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Asignación dinámica de memoria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transcurso de las clases de las materias relacionadas con programación, hemos avanzado en el conocimiento y el uso de las estructuras de datos. Empezamos manejando variables simples, luego arrays (vectores y matrices), y punteros, y en las próximas clases llegaremos a crear, mediante el desarrollo de clases, variables registro que se ajustan a nuestras necesidades de procesamiento de información. Como veremos, de este tipo de variables también podemos declarar y utilizar arrays y punteros. La posibilidad de conocer variables más complejas nos permite abordar problemas más complejos también.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pesar de todo esto, seguimos teniendo una limitación: todas las variables de memoria que conocemos son estáticas: debemos conocer previamente su tamaño para utilizarlas, ya que C/C++ nos exige declarar las variables antes de su uso. Si bien lo anterior no afecta a las variables simples, si resulta crítico para vectores y matrices.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Veamos el siguiente ejemplo: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Un comercio tiene un archivo (ventas.dat) con la información de las ventas con el siguiente formato: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Nº de venta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Fecha (dia)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Importe unitario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Cantidad vendida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gerencia necesita hacer un análisis mensual de las ventas, por lo que solicita se desarrolle un programa para calcular e informar: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El importe recaudado por cada día del mes.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La cantidad de días sin ventas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fin del ingreso de datos se indica con un número de venta igual a 0.</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resolución de ambos puntos sería, si suponemos que el mes de análisis es marzo (31 días), la siguiente: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include&lt;iostream&gt;</w:t>
      </w:r>
    </w:p>
    <w:p w:rsidR="00000000" w:rsidDel="00000000" w:rsidP="00000000" w:rsidRDefault="00000000" w:rsidRPr="00000000" w14:paraId="0000002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2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void cargarDatos(float *v){</w:t>
      </w:r>
    </w:p>
    <w:p w:rsidR="00000000" w:rsidDel="00000000" w:rsidP="00000000" w:rsidRDefault="00000000" w:rsidRPr="00000000" w14:paraId="0000002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 nVenta, dia, cantidad;</w:t>
      </w:r>
    </w:p>
    <w:p w:rsidR="00000000" w:rsidDel="00000000" w:rsidP="00000000" w:rsidRDefault="00000000" w:rsidRPr="00000000" w14:paraId="0000002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float importe;</w:t>
      </w:r>
    </w:p>
    <w:p w:rsidR="00000000" w:rsidDel="00000000" w:rsidP="00000000" w:rsidRDefault="00000000" w:rsidRPr="00000000" w14:paraId="0000002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cout&lt;&lt;"INGRESAR EL NUMERO DE VENTA ";</w:t>
      </w:r>
    </w:p>
    <w:p w:rsidR="00000000" w:rsidDel="00000000" w:rsidP="00000000" w:rsidRDefault="00000000" w:rsidRPr="00000000" w14:paraId="0000002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cin&gt;&gt;nVenta;</w:t>
      </w:r>
    </w:p>
    <w:p w:rsidR="00000000" w:rsidDel="00000000" w:rsidP="00000000" w:rsidRDefault="00000000" w:rsidRPr="00000000" w14:paraId="0000002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while(nVenta!=0){</w:t>
      </w:r>
    </w:p>
    <w:p w:rsidR="00000000" w:rsidDel="00000000" w:rsidP="00000000" w:rsidRDefault="00000000" w:rsidRPr="00000000" w14:paraId="0000002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cout&lt;&lt;"INGRESAR EL DIA ";</w:t>
      </w:r>
    </w:p>
    <w:p w:rsidR="00000000" w:rsidDel="00000000" w:rsidP="00000000" w:rsidRDefault="00000000" w:rsidRPr="00000000" w14:paraId="0000002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cin&gt;&gt;dia;</w:t>
      </w:r>
    </w:p>
    <w:p w:rsidR="00000000" w:rsidDel="00000000" w:rsidP="00000000" w:rsidRDefault="00000000" w:rsidRPr="00000000" w14:paraId="0000002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cout&lt;&lt;"INGRESAR LA CANTIDAD ";</w:t>
      </w:r>
    </w:p>
    <w:p w:rsidR="00000000" w:rsidDel="00000000" w:rsidP="00000000" w:rsidRDefault="00000000" w:rsidRPr="00000000" w14:paraId="0000002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cin&gt;&gt;cantidad;</w:t>
      </w:r>
    </w:p>
    <w:p w:rsidR="00000000" w:rsidDel="00000000" w:rsidP="00000000" w:rsidRDefault="00000000" w:rsidRPr="00000000" w14:paraId="0000003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cout&lt;&lt;"INGRESAR EL IMPORTE UNITARIO ";</w:t>
      </w:r>
    </w:p>
    <w:p w:rsidR="00000000" w:rsidDel="00000000" w:rsidP="00000000" w:rsidRDefault="00000000" w:rsidRPr="00000000" w14:paraId="0000003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cin&gt;&gt;importe;</w:t>
      </w:r>
    </w:p>
    <w:p w:rsidR="00000000" w:rsidDel="00000000" w:rsidP="00000000" w:rsidRDefault="00000000" w:rsidRPr="00000000" w14:paraId="0000003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v[dia-1]+=importe*cantidad;</w:t>
      </w:r>
    </w:p>
    <w:p w:rsidR="00000000" w:rsidDel="00000000" w:rsidP="00000000" w:rsidRDefault="00000000" w:rsidRPr="00000000" w14:paraId="0000003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cout&lt;&lt;"INGRESAR EL NUMERO DE VENTA ";</w:t>
      </w:r>
    </w:p>
    <w:p w:rsidR="00000000" w:rsidDel="00000000" w:rsidP="00000000" w:rsidRDefault="00000000" w:rsidRPr="00000000" w14:paraId="0000003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cin&gt;&gt;nVenta;</w:t>
      </w:r>
    </w:p>
    <w:p w:rsidR="00000000" w:rsidDel="00000000" w:rsidP="00000000" w:rsidRDefault="00000000" w:rsidRPr="00000000" w14:paraId="0000003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void puntoA(float *v, int tam){</w:t>
      </w:r>
    </w:p>
    <w:p w:rsidR="00000000" w:rsidDel="00000000" w:rsidP="00000000" w:rsidRDefault="00000000" w:rsidRPr="00000000" w14:paraId="0000003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 i;</w:t>
      </w:r>
    </w:p>
    <w:p w:rsidR="00000000" w:rsidDel="00000000" w:rsidP="00000000" w:rsidRDefault="00000000" w:rsidRPr="00000000" w14:paraId="0000003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for(i=0;i&lt;tam;i++){</w:t>
      </w:r>
    </w:p>
    <w:p w:rsidR="00000000" w:rsidDel="00000000" w:rsidP="00000000" w:rsidRDefault="00000000" w:rsidRPr="00000000" w14:paraId="0000003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cout&lt;&lt;"DIA "&lt;&lt;i+1&lt;&lt;" IMPORTE RECAUDADO "&lt;&lt;v[i]&lt;&lt;endl;</w:t>
      </w:r>
    </w:p>
    <w:p w:rsidR="00000000" w:rsidDel="00000000" w:rsidP="00000000" w:rsidRDefault="00000000" w:rsidRPr="00000000" w14:paraId="0000003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 puntoB(float *v, int tam){</w:t>
      </w:r>
    </w:p>
    <w:p w:rsidR="00000000" w:rsidDel="00000000" w:rsidP="00000000" w:rsidRDefault="00000000" w:rsidRPr="00000000" w14:paraId="0000004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 i, sinVentas=0;</w:t>
      </w:r>
    </w:p>
    <w:p w:rsidR="00000000" w:rsidDel="00000000" w:rsidP="00000000" w:rsidRDefault="00000000" w:rsidRPr="00000000" w14:paraId="0000004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for(i=0;i&lt;tam;i++){</w:t>
      </w:r>
    </w:p>
    <w:p w:rsidR="00000000" w:rsidDel="00000000" w:rsidP="00000000" w:rsidRDefault="00000000" w:rsidRPr="00000000" w14:paraId="0000004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if(v[i]==0) sinVentas++;</w:t>
      </w:r>
    </w:p>
    <w:p w:rsidR="00000000" w:rsidDel="00000000" w:rsidP="00000000" w:rsidRDefault="00000000" w:rsidRPr="00000000" w14:paraId="0000004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sinVentas;</w:t>
      </w:r>
    </w:p>
    <w:p w:rsidR="00000000" w:rsidDel="00000000" w:rsidP="00000000" w:rsidRDefault="00000000" w:rsidRPr="00000000" w14:paraId="0000004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4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float vImp[31]={0};</w:t>
      </w:r>
    </w:p>
    <w:p w:rsidR="00000000" w:rsidDel="00000000" w:rsidP="00000000" w:rsidRDefault="00000000" w:rsidRPr="00000000" w14:paraId="0000004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cargarDatos(vImp);</w:t>
      </w:r>
    </w:p>
    <w:p w:rsidR="00000000" w:rsidDel="00000000" w:rsidP="00000000" w:rsidRDefault="00000000" w:rsidRPr="00000000" w14:paraId="0000004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puntoA(vImp, 31);</w:t>
      </w:r>
    </w:p>
    <w:p w:rsidR="00000000" w:rsidDel="00000000" w:rsidP="00000000" w:rsidRDefault="00000000" w:rsidRPr="00000000" w14:paraId="0000004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cout&lt;&lt;"CANTIDAD DE DIAS SIN VENTAS "&lt;&lt;puntoB(vImp, 31);</w:t>
      </w:r>
    </w:p>
    <w:p w:rsidR="00000000" w:rsidDel="00000000" w:rsidP="00000000" w:rsidRDefault="00000000" w:rsidRPr="00000000" w14:paraId="0000004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cout&lt;&lt;endl;</w:t>
      </w:r>
    </w:p>
    <w:p w:rsidR="00000000" w:rsidDel="00000000" w:rsidP="00000000" w:rsidRDefault="00000000" w:rsidRPr="00000000" w14:paraId="0000004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system("pause");</w:t>
      </w:r>
    </w:p>
    <w:p w:rsidR="00000000" w:rsidDel="00000000" w:rsidP="00000000" w:rsidRDefault="00000000" w:rsidRPr="00000000" w14:paraId="0000004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return 0;</w:t>
      </w:r>
    </w:p>
    <w:p w:rsidR="00000000" w:rsidDel="00000000" w:rsidP="00000000" w:rsidRDefault="00000000" w:rsidRPr="00000000" w14:paraId="0000004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sabemos que son 31 días, en un vector de float de esa dimensión (vImp) acumulamos los importes parciales de cada venta. Para saber en qué posición del vector acumular los importes parciales, utilizamos el valor del día -1. Luego la función puntoA() muestra la recaudación diaria, y la otra calcula la cantidad de días sin ventas (son aquellas posiciones del vector con valor igual a 0).</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¿cómo resolver el problema si no sabemos el mes, y por lo tanto la cantidad de días?: no podemos declarar el vector ya que nos falta el tamaño, por lo cual el algoritmo sería mucho más complejo que el anteriormente visto.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Podríamos pedir el ingreso de la cantidad de días (o el mes a analizar) –lo cual nos resolvería el problema de no conocer la cantidad de días- pero igualmente seguiríamos sin la posibilidad de declarar el vector, ya que sólo podemos conocer la cantidad de días en el momento que se ejecute el programa (se dice en tiempo de ejecución), y no al momento de escribir el programa (se dice en tiempo de diseño). Para resolver esto existe un mecanismo que nos permite declarar dinámicamente las variables (recordemos que hasta ahora todas las variables son estáticas), que se denomina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asignación dinámica de memoria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Veamos cómo resolver el ejercicio mediante la asignación dinámica: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5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 un vector de 12 cargamos la cantidad de días de cada mes. //Nos queda el problema del año bisciesto</w:t>
      </w:r>
    </w:p>
    <w:p w:rsidR="00000000" w:rsidDel="00000000" w:rsidP="00000000" w:rsidRDefault="00000000" w:rsidRPr="00000000" w14:paraId="0000005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 diasMeses[12]={31,28,31,30,31,30,31,31,30,31,30,31} ;</w:t>
      </w:r>
    </w:p>
    <w:p w:rsidR="00000000" w:rsidDel="00000000" w:rsidP="00000000" w:rsidRDefault="00000000" w:rsidRPr="00000000" w14:paraId="0000005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 mes;</w:t>
      </w:r>
    </w:p>
    <w:p w:rsidR="00000000" w:rsidDel="00000000" w:rsidP="00000000" w:rsidRDefault="00000000" w:rsidRPr="00000000" w14:paraId="0000005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cout&lt;&lt;"INGRESAR EL MES DE ANALISIS DE VENTAS ";</w:t>
      </w:r>
    </w:p>
    <w:p w:rsidR="00000000" w:rsidDel="00000000" w:rsidP="00000000" w:rsidRDefault="00000000" w:rsidRPr="00000000" w14:paraId="0000005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cin&gt;&gt;mes;</w:t>
      </w:r>
    </w:p>
    <w:p w:rsidR="00000000" w:rsidDel="00000000" w:rsidP="00000000" w:rsidRDefault="00000000" w:rsidRPr="00000000" w14:paraId="0000006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float *vImp;</w:t>
      </w:r>
    </w:p>
    <w:p w:rsidR="00000000" w:rsidDel="00000000" w:rsidP="00000000" w:rsidRDefault="00000000" w:rsidRPr="00000000" w14:paraId="0000006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 dias=diasMeses[mes-1];//se obtiene la cantidad de días del mes</w:t>
      </w:r>
    </w:p>
    <w:p w:rsidR="00000000" w:rsidDel="00000000" w:rsidP="00000000" w:rsidRDefault="00000000" w:rsidRPr="00000000" w14:paraId="0000006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vImp=new float[dias];///se pide memoria</w:t>
      </w:r>
    </w:p>
    <w:p w:rsidR="00000000" w:rsidDel="00000000" w:rsidP="00000000" w:rsidRDefault="00000000" w:rsidRPr="00000000" w14:paraId="0000006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if(vImp==NULL){///se analiza si se pudo asignar la memoria</w:t>
      </w:r>
    </w:p>
    <w:p w:rsidR="00000000" w:rsidDel="00000000" w:rsidP="00000000" w:rsidRDefault="00000000" w:rsidRPr="00000000" w14:paraId="0000006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cout&lt;&lt;"ERROR DE ASIGNACION DE MEMORIA";</w:t>
      </w:r>
    </w:p>
    <w:p w:rsidR="00000000" w:rsidDel="00000000" w:rsidP="00000000" w:rsidRDefault="00000000" w:rsidRPr="00000000" w14:paraId="0000006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06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///desde esta línea se dispone del vector de float</w:t>
      </w:r>
    </w:p>
    <w:p w:rsidR="00000000" w:rsidDel="00000000" w:rsidP="00000000" w:rsidRDefault="00000000" w:rsidRPr="00000000" w14:paraId="0000006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ponerCeroVector(vImp, dias);///función para poner en 0 el vector         //sobre el que se quiere acumular.</w:t>
      </w:r>
    </w:p>
    <w:p w:rsidR="00000000" w:rsidDel="00000000" w:rsidP="00000000" w:rsidRDefault="00000000" w:rsidRPr="00000000" w14:paraId="0000006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///el resto del programa se mantiene igual.</w:t>
      </w:r>
    </w:p>
    <w:p w:rsidR="00000000" w:rsidDel="00000000" w:rsidP="00000000" w:rsidRDefault="00000000" w:rsidRPr="00000000" w14:paraId="0000006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cargarDatos(vImp);</w:t>
      </w:r>
    </w:p>
    <w:p w:rsidR="00000000" w:rsidDel="00000000" w:rsidP="00000000" w:rsidRDefault="00000000" w:rsidRPr="00000000" w14:paraId="0000006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puntoA(vImp, dias);</w:t>
      </w:r>
    </w:p>
    <w:p w:rsidR="00000000" w:rsidDel="00000000" w:rsidP="00000000" w:rsidRDefault="00000000" w:rsidRPr="00000000" w14:paraId="0000006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cout&lt;&lt;"CANTIDAD DE DIAS SIN VENTAS "&lt;&lt;puntoB(vImp, dias);</w:t>
      </w:r>
    </w:p>
    <w:p w:rsidR="00000000" w:rsidDel="00000000" w:rsidP="00000000" w:rsidRDefault="00000000" w:rsidRPr="00000000" w14:paraId="0000006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cout&lt;&lt;endl;</w:t>
      </w:r>
    </w:p>
    <w:p w:rsidR="00000000" w:rsidDel="00000000" w:rsidP="00000000" w:rsidRDefault="00000000" w:rsidRPr="00000000" w14:paraId="0000006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system("pause");</w:t>
      </w:r>
    </w:p>
    <w:p w:rsidR="00000000" w:rsidDel="00000000" w:rsidP="00000000" w:rsidRDefault="00000000" w:rsidRPr="00000000" w14:paraId="0000007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delete []vImp;///se devuelve la memoria que se pidió</w:t>
      </w:r>
    </w:p>
    <w:p w:rsidR="00000000" w:rsidDel="00000000" w:rsidP="00000000" w:rsidRDefault="00000000" w:rsidRPr="00000000" w14:paraId="0000007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7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99"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líneas de código agregadas o diferentes al programa anterior son: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ff"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 diasMeses[12]={31,28,31,30,31,30,31,31,30,31,30,31} ;/// se asigna en un vector la cantidad de días de cada mes </w:t>
      </w:r>
    </w:p>
    <w:p w:rsidR="00000000" w:rsidDel="00000000" w:rsidP="00000000" w:rsidRDefault="00000000" w:rsidRPr="00000000" w14:paraId="0000007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ff"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float *vImp;// se declara un puntero a float</w:t>
      </w:r>
    </w:p>
    <w:p w:rsidR="00000000" w:rsidDel="00000000" w:rsidP="00000000" w:rsidRDefault="00000000" w:rsidRPr="00000000" w14:paraId="0000007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ff"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 mes;      // se declara una variable entera y se pide el ingreso del mes</w:t>
      </w:r>
    </w:p>
    <w:p w:rsidR="00000000" w:rsidDel="00000000" w:rsidP="00000000" w:rsidRDefault="00000000" w:rsidRPr="00000000" w14:paraId="0000007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ff"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vImp=new float[dias]// se pide memoria para un vector de float de una cantidad de dias elementos                                                                        </w:t>
      </w:r>
    </w:p>
    <w:p w:rsidR="00000000" w:rsidDel="00000000" w:rsidP="00000000" w:rsidRDefault="00000000" w:rsidRPr="00000000" w14:paraId="0000007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ff"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if(vImpArt==NULL){// se chequea que se haya podido asignar la memoria pedida</w:t>
      </w:r>
    </w:p>
    <w:p w:rsidR="00000000" w:rsidDel="00000000" w:rsidP="00000000" w:rsidRDefault="00000000" w:rsidRPr="00000000" w14:paraId="0000007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ff"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cout&lt;&lt;”Error de asignación de memoria”&lt;&lt;endl;</w:t>
      </w:r>
    </w:p>
    <w:p w:rsidR="00000000" w:rsidDel="00000000" w:rsidP="00000000" w:rsidRDefault="00000000" w:rsidRPr="00000000" w14:paraId="0000007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ff"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07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ff"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ff"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ff"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delete vImp; // se libera la memoria pedida</w:t>
      </w:r>
    </w:p>
    <w:p w:rsidR="00000000" w:rsidDel="00000000" w:rsidP="00000000" w:rsidRDefault="00000000" w:rsidRPr="00000000" w14:paraId="0000008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ff"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resto de las líneas permanece igual.</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Veamos en detalle cada línea: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 *vImp;</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no se sabe la cantidad de elementos del vector no se lo puede declarar. Se declara un puntero a float, sobre el cual se pedirá luego memoria.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cout&lt;&lt;"INGRESAR EL MES DE ANALISIS DE VENTAS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cin&gt;&gt;mes;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dias=diasMeses[mes-1]</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establece, a partir del mes, la cantidad de días para luego dimensionar el vector.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vImp=new float[dias];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pide memoria para un vector de dias elementos de tipo float.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ff"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operador de C++ para asignar memoria es new. Su sintaxis es:</w:t>
      </w:r>
    </w:p>
    <w:p w:rsidR="00000000" w:rsidDel="00000000" w:rsidP="00000000" w:rsidRDefault="00000000" w:rsidRPr="00000000" w14:paraId="0000009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ff"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ff"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puntero_tipoX=new tipoX[cantidad_elementos]</w:t>
      </w:r>
    </w:p>
    <w:p w:rsidR="00000000" w:rsidDel="00000000" w:rsidP="00000000" w:rsidRDefault="00000000" w:rsidRPr="00000000" w14:paraId="0000009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ff"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ff"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Devuelve una dirección; se le debe indicar el tipo del vector y la cantidad de componentes entre corchetes.</w:t>
      </w:r>
    </w:p>
    <w:p w:rsidR="00000000" w:rsidDel="00000000" w:rsidP="00000000" w:rsidRDefault="00000000" w:rsidRPr="00000000" w14:paraId="0000009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ff"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la asignación pudo hacerse, la dirección que devuelve es donde empieza en la memoria el espacio solicitado; si no pudo hacerse la asignación, new devuelve NULL. Por esa razón es que antes de continuar con el programa se analiza el valor del puntero sobre el que se solicitó memoria.</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Volvamos a analizar la línea donde se pide memoria.</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vImp=new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float[dias];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devuelve una dirección se necesita un puntero para almacenarla</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última línea agregada fue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delete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[]vImp;</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ccffff"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delete permite liberar la memoria pedida. Debe agregarse el puntero en el cual se hizo la asignación de memoria.</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Funcionamiento del mecanismo de asignación dinámica de memoria</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Hemos visto cómo utilizar los operadores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asignar dinámicamente memoria, 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delete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liberar la memoria pedida. Veamos ahora como es su funcionamiento.</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compilarse y enlazarse un programa, se reserva un espacio de memoria para el programa, las variables globales, y las variables locales a las funciones. El programa y las variables globales ocuparán un espacio fijo, equivalente a la suma de las necesidades del programa y la suma del tamaño de las variables globales declaradas; en otro espacio contiguo se reserva una pila para las variables locales, ya que no se utilizan todas al mismo tiempo. Podríamos representar lo anterior de la siguiente manera: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391785" cy="2665730"/>
            <wp:effectExtent b="0" l="0" r="0" t="0"/>
            <wp:docPr id="159818963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1785" cy="266573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programa sólo puede ejecutarse dentro del espacio de memoria que le ha sido asignado al cargarse por el sistema operativo. No se le permitirá acceder a direcciones de memoria fuera de esos límites.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Dentro del sistema de memoria, existe una zona denominada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heap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 ser utilizada de manera compartida por los programas en ejecución, usando asignación dinámica. Cuando los programas necesitan acceder a esas posiciones deben solicitarle al administrador de memoria del sistema operativo la cantidad de bytes requeridos, y en caso de disponer un bloque disponible de ese tamaño, el sistema operativo devolverá la dirección de memoria donde comienza ese bloque; caso contrario la respuesta será NULL. En C++ hacemos esta operación por medio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 terminar de usar el bloque de memoria, se la debe dejar libre para el caso que sea necesaria por otro programa. En C++ la liberación de memoria se hace por medio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delete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esquema simplificado para el programa visto sería:</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384165" cy="2661285"/>
            <wp:effectExtent b="0" l="0" r="0" t="0"/>
            <wp:docPr id="159818963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84165" cy="266128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Dentro del área de memoria asignado al programa, se declara el puntero vImp. Cuando se ejecuta la línea:</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vImp</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=new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float[dias];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le pide al sistema operativo un bloque de dias*sizeof (float) bytes contiguos para construir el vector; como hay disponibilidad en el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heap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devuelve la dirección donde comienza el bloque (por ejemplo 2e1068), y esta dirección se asigna al puntero vImp.</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Luego de la asignación, podemos utilizar vImp del mismo modo que utilizamos cualquier vector declarado de manera estática. Cuando no necesitamos más el vector, se libera la memoria solicitada con delete.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9" w:type="default"/>
      <w:footerReference r:id="rId10" w:type="default"/>
      <w:pgSz w:h="16837" w:w="11905"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 w:name="Consola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20.0" w:type="dxa"/>
      <w:jc w:val="left"/>
      <w:tblInd w:w="-108.0" w:type="dxa"/>
      <w:tblLayout w:type="fixed"/>
      <w:tblLook w:val="0000"/>
    </w:tblPr>
    <w:tblGrid>
      <w:gridCol w:w="1046"/>
      <w:gridCol w:w="7674"/>
      <w:tblGridChange w:id="0">
        <w:tblGrid>
          <w:gridCol w:w="1046"/>
          <w:gridCol w:w="7674"/>
        </w:tblGrid>
      </w:tblGridChange>
    </w:tblGrid>
    <w:tr>
      <w:trPr>
        <w:cantSplit w:val="0"/>
        <w:tblHeader w:val="0"/>
      </w:trPr>
      <w:tc>
        <w:tcPr>
          <w:tcBorders>
            <w:bottom w:color="000000" w:space="0" w:sz="6" w:val="single"/>
          </w:tcBorders>
          <w:tcMar>
            <w:top w:w="0.0" w:type="dxa"/>
            <w:left w:w="108.0" w:type="dxa"/>
            <w:bottom w:w="0.0" w:type="dxa"/>
            <w:right w:w="108.0" w:type="dxa"/>
          </w:tcM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drawing>
              <wp:inline distB="0" distT="0" distL="0" distR="0">
                <wp:extent cx="526320" cy="538560"/>
                <wp:effectExtent b="0" l="0" r="0" t="0"/>
                <wp:docPr id="1598189635"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526320" cy="538560"/>
                        </a:xfrm>
                        <a:prstGeom prst="rect"/>
                        <a:ln/>
                      </pic:spPr>
                    </pic:pic>
                  </a:graphicData>
                </a:graphic>
              </wp:inline>
            </w:drawing>
          </w:r>
          <w:r w:rsidDel="00000000" w:rsidR="00000000" w:rsidRPr="00000000">
            <w:rPr>
              <w:rtl w:val="0"/>
            </w:rPr>
          </w:r>
        </w:p>
      </w:tc>
      <w:tc>
        <w:tcPr>
          <w:tcBorders>
            <w:bottom w:color="000000" w:space="0" w:sz="6" w:val="single"/>
          </w:tcBorders>
          <w:tcMar>
            <w:top w:w="0.0" w:type="dxa"/>
            <w:left w:w="108.0" w:type="dxa"/>
            <w:bottom w:w="0.0" w:type="dxa"/>
            <w:right w:w="108.0" w:type="dxa"/>
          </w:tcM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Lic. Kloster Daniel</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Carrera:</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Técnico Universitario en Programación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Programación II</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Tema: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Asignación dinámica de memoria</w:t>
          </w:r>
        </w:p>
      </w:tc>
    </w:tr>
  </w:tb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Heading"/>
    <w:next w:val="Textbody"/>
    <w:uiPriority w:val="9"/>
    <w:qFormat w:val="1"/>
    <w:pPr>
      <w:outlineLvl w:val="0"/>
    </w:pPr>
    <w:rPr>
      <w:rFonts w:ascii="Times New Roman" w:hAnsi="Times New Roman"/>
      <w:b w:val="1"/>
      <w:bCs w:val="1"/>
      <w:sz w:val="48"/>
      <w:szCs w:val="4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tandard" w:customStyle="1">
    <w:name w:val="Standard"/>
    <w:pPr>
      <w:widowControl w:val="1"/>
    </w:pPr>
    <w:rPr>
      <w:rFonts w:cs="Times New Roman" w:eastAsia="Times New Roman"/>
    </w:rPr>
  </w:style>
  <w:style w:type="paragraph" w:styleId="Heading" w:customStyle="1">
    <w:name w:val="Heading"/>
    <w:basedOn w:val="Standard"/>
    <w:next w:val="Textbody"/>
    <w:pPr>
      <w:keepNext w:val="1"/>
      <w:spacing w:after="120" w:before="240"/>
    </w:pPr>
    <w:rPr>
      <w:rFonts w:ascii="Arial" w:cs="Tahoma" w:eastAsia="Arial Unicode MS" w:hAnsi="Arial"/>
      <w:sz w:val="28"/>
      <w:szCs w:val="28"/>
    </w:rPr>
  </w:style>
  <w:style w:type="paragraph" w:styleId="Textbody" w:customStyle="1">
    <w:name w:val="Text body"/>
    <w:basedOn w:val="Standard"/>
    <w:pPr>
      <w:spacing w:after="120"/>
    </w:pPr>
  </w:style>
  <w:style w:type="paragraph" w:styleId="Lista">
    <w:name w:val="List"/>
    <w:basedOn w:val="Textbody"/>
    <w:rPr>
      <w:rFonts w:cs="Tahoma"/>
    </w:rPr>
  </w:style>
  <w:style w:type="paragraph" w:styleId="Descripcin">
    <w:name w:val="caption"/>
    <w:basedOn w:val="Standard"/>
    <w:pPr>
      <w:suppressLineNumbers w:val="1"/>
      <w:spacing w:after="120" w:before="120"/>
    </w:pPr>
    <w:rPr>
      <w:rFonts w:cs="Tahoma"/>
      <w:i w:val="1"/>
      <w:iCs w:val="1"/>
    </w:rPr>
  </w:style>
  <w:style w:type="paragraph" w:styleId="Index" w:customStyle="1">
    <w:name w:val="Index"/>
    <w:basedOn w:val="Standard"/>
    <w:pPr>
      <w:suppressLineNumbers w:val="1"/>
    </w:pPr>
    <w:rPr>
      <w:rFonts w:cs="Tahoma"/>
    </w:rPr>
  </w:style>
  <w:style w:type="paragraph" w:styleId="Apuntecontenido" w:customStyle="1">
    <w:name w:val="Apunte_contenido"/>
    <w:basedOn w:val="Standard"/>
    <w:pPr>
      <w:jc w:val="both"/>
    </w:pPr>
    <w:rPr>
      <w:rFonts w:ascii="Calibri" w:cs="Calibri" w:eastAsia="Calibri" w:hAnsi="Calibri"/>
      <w:sz w:val="22"/>
    </w:rPr>
  </w:style>
  <w:style w:type="paragraph" w:styleId="ApunteTitulo" w:customStyle="1">
    <w:name w:val="Apunte_Titulo"/>
    <w:basedOn w:val="Standard"/>
    <w:rPr>
      <w:rFonts w:ascii="Calibri" w:cs="Calibri" w:eastAsia="Calibri" w:hAnsi="Calibri"/>
      <w:b w:val="1"/>
      <w:sz w:val="36"/>
    </w:rPr>
  </w:style>
  <w:style w:type="paragraph" w:styleId="ApunteSubtitulo" w:customStyle="1">
    <w:name w:val="Apunte_Subtitulo"/>
    <w:pPr>
      <w:widowControl w:val="1"/>
    </w:pPr>
    <w:rPr>
      <w:rFonts w:ascii="Calibri" w:cs="Times New Roman" w:eastAsia="Arial" w:hAnsi="Calibri"/>
      <w:b w:val="1"/>
      <w:sz w:val="28"/>
    </w:rPr>
  </w:style>
  <w:style w:type="paragraph" w:styleId="ApunteAclaracion" w:customStyle="1">
    <w:name w:val="Apunte_Aclaracion"/>
    <w:pPr>
      <w:widowControl w:val="1"/>
    </w:pPr>
    <w:rPr>
      <w:rFonts w:ascii="Droid Sans" w:cs="Times New Roman" w:eastAsia="Arial" w:hAnsi="Droid Sans"/>
      <w:b w:val="1"/>
      <w:i w:val="1"/>
      <w:sz w:val="22"/>
    </w:rPr>
  </w:style>
  <w:style w:type="paragraph" w:styleId="ApuntePseudocodigo" w:customStyle="1">
    <w:name w:val="Apunte_Pseudocodigo"/>
    <w:pPr>
      <w:widowControl w:val="1"/>
      <w:pBdr>
        <w:top w:color="000000" w:space="1" w:sz="4" w:val="single"/>
        <w:left w:color="000000" w:space="4" w:sz="4" w:val="single"/>
        <w:bottom w:color="000000" w:space="1" w:sz="4" w:val="single"/>
        <w:right w:color="000000" w:space="4" w:sz="4" w:val="single"/>
      </w:pBdr>
      <w:shd w:color="auto" w:fill="ffff99" w:val="clear"/>
    </w:pPr>
    <w:rPr>
      <w:rFonts w:ascii="Droid Sans" w:cs="Times New Roman" w:eastAsia="Arial" w:hAnsi="Droid Sans"/>
      <w:sz w:val="22"/>
    </w:rPr>
  </w:style>
  <w:style w:type="paragraph" w:styleId="ApunteCodigo" w:customStyle="1">
    <w:name w:val="Apunte_Codigo"/>
    <w:pPr>
      <w:widowControl w:val="1"/>
      <w:pBdr>
        <w:top w:color="000000" w:space="1" w:sz="4" w:val="single"/>
        <w:left w:color="000000" w:space="4" w:sz="4" w:val="single"/>
        <w:bottom w:color="000000" w:space="1" w:sz="4" w:val="single"/>
        <w:right w:color="000000" w:space="4" w:sz="4" w:val="single"/>
      </w:pBdr>
      <w:shd w:color="auto" w:fill="ccff99" w:val="clear"/>
    </w:pPr>
    <w:rPr>
      <w:rFonts w:ascii="Consolas" w:cs="Times New Roman" w:eastAsia="Arial" w:hAnsi="Consolas"/>
      <w:sz w:val="22"/>
    </w:rPr>
  </w:style>
  <w:style w:type="paragraph" w:styleId="ApunteImportante" w:customStyle="1">
    <w:name w:val="Apunte_Importante"/>
    <w:pPr>
      <w:widowControl w:val="1"/>
      <w:pBdr>
        <w:top w:color="000000" w:space="1" w:sz="4" w:val="single"/>
        <w:left w:color="000000" w:space="4" w:sz="4" w:val="single"/>
        <w:bottom w:color="000000" w:space="1" w:sz="4" w:val="single"/>
        <w:right w:color="000000" w:space="4" w:sz="4" w:val="single"/>
      </w:pBdr>
      <w:shd w:color="auto" w:fill="ccffff" w:val="clear"/>
      <w:jc w:val="center"/>
    </w:pPr>
    <w:rPr>
      <w:rFonts w:ascii="Calibri" w:cs="Times New Roman" w:eastAsia="Arial" w:hAnsi="Calibri"/>
      <w:b w:val="1"/>
      <w:sz w:val="22"/>
    </w:rPr>
  </w:style>
  <w:style w:type="paragraph" w:styleId="ApunteErrorComun" w:customStyle="1">
    <w:name w:val="Apunte_ErrorComun"/>
    <w:pPr>
      <w:widowControl w:val="1"/>
      <w:pBdr>
        <w:top w:color="000000" w:space="1" w:sz="4" w:val="single"/>
        <w:left w:color="000000" w:space="4" w:sz="4" w:val="single"/>
        <w:bottom w:color="000000" w:space="1" w:sz="4" w:val="single"/>
        <w:right w:color="000000" w:space="4" w:sz="4" w:val="single"/>
      </w:pBdr>
      <w:shd w:color="auto" w:fill="ffcc99" w:val="clear"/>
    </w:pPr>
    <w:rPr>
      <w:rFonts w:ascii="Droid Sans" w:cs="Times New Roman" w:eastAsia="Arial" w:hAnsi="Droid Sans"/>
      <w:sz w:val="22"/>
    </w:rPr>
  </w:style>
  <w:style w:type="paragraph" w:styleId="ApunteSalida" w:customStyle="1">
    <w:name w:val="Apunte_Salida"/>
    <w:pPr>
      <w:widowControl w:val="1"/>
      <w:pBdr>
        <w:top w:color="000000" w:space="1" w:sz="4" w:val="single"/>
        <w:left w:color="000000" w:space="4" w:sz="4" w:val="single"/>
        <w:bottom w:color="000000" w:space="1" w:sz="4" w:val="single"/>
        <w:right w:color="000000" w:space="4" w:sz="4" w:val="single"/>
      </w:pBdr>
      <w:shd w:color="auto" w:fill="f3f3f3" w:val="clear"/>
    </w:pPr>
    <w:rPr>
      <w:rFonts w:ascii="Droid Sans" w:cs="Times New Roman" w:eastAsia="Arial" w:hAnsi="Droid Sans"/>
      <w:sz w:val="22"/>
    </w:rPr>
  </w:style>
  <w:style w:type="paragraph" w:styleId="HeaderandFooter" w:customStyle="1">
    <w:name w:val="Header and Footer"/>
    <w:basedOn w:val="Standard"/>
    <w:pPr>
      <w:suppressLineNumbers w:val="1"/>
      <w:tabs>
        <w:tab w:val="center" w:pos="4819"/>
        <w:tab w:val="right" w:pos="9638"/>
      </w:tabs>
    </w:pPr>
  </w:style>
  <w:style w:type="paragraph" w:styleId="Encabezado">
    <w:name w:val="header"/>
    <w:basedOn w:val="Standard"/>
    <w:pPr>
      <w:tabs>
        <w:tab w:val="center" w:pos="4252"/>
        <w:tab w:val="right" w:pos="8504"/>
      </w:tabs>
    </w:pPr>
  </w:style>
  <w:style w:type="paragraph" w:styleId="Piedepgina">
    <w:name w:val="footer"/>
    <w:basedOn w:val="Standard"/>
    <w:pPr>
      <w:tabs>
        <w:tab w:val="center" w:pos="4252"/>
        <w:tab w:val="right" w:pos="8504"/>
      </w:tabs>
    </w:pPr>
  </w:style>
  <w:style w:type="paragraph" w:styleId="TableContents" w:customStyle="1">
    <w:name w:val="Table Contents"/>
    <w:basedOn w:val="Standard"/>
    <w:pPr>
      <w:suppressLineNumbers w:val="1"/>
    </w:pPr>
  </w:style>
  <w:style w:type="paragraph" w:styleId="TableHeading" w:customStyle="1">
    <w:name w:val="Table Heading"/>
    <w:basedOn w:val="TableContents"/>
    <w:pPr>
      <w:jc w:val="center"/>
    </w:pPr>
    <w:rPr>
      <w:b w:val="1"/>
      <w:bCs w:val="1"/>
    </w:rPr>
  </w:style>
  <w:style w:type="character" w:styleId="WW8Num1z0" w:customStyle="1">
    <w:name w:val="WW8Num1z0"/>
    <w:rPr>
      <w:rFonts w:ascii="Symbol" w:cs="Times New Roman" w:eastAsia="Times New Roman" w:hAnsi="Symbol"/>
    </w:rPr>
  </w:style>
  <w:style w:type="character" w:styleId="WW8Num1z1" w:customStyle="1">
    <w:name w:val="WW8Num1z1"/>
    <w:rPr>
      <w:rFonts w:ascii="Courier New" w:cs="Courier New" w:eastAsia="Courier New" w:hAnsi="Courier New"/>
    </w:rPr>
  </w:style>
  <w:style w:type="character" w:styleId="WW8Num1z2" w:customStyle="1">
    <w:name w:val="WW8Num1z2"/>
    <w:rPr>
      <w:rFonts w:ascii="Wingdings" w:cs="Wingdings" w:eastAsia="Wingdings" w:hAnsi="Wingdings"/>
    </w:rPr>
  </w:style>
  <w:style w:type="character" w:styleId="WW8Num1z3" w:customStyle="1">
    <w:name w:val="WW8Num1z3"/>
    <w:rPr>
      <w:rFonts w:ascii="Symbol" w:cs="Symbol" w:eastAsia="Symbol" w:hAnsi="Symbol"/>
    </w:rPr>
  </w:style>
  <w:style w:type="character" w:styleId="BulletSymbols" w:customStyle="1">
    <w:name w:val="Bullet Symbols"/>
    <w:rPr>
      <w:rFonts w:ascii="OpenSymbol" w:cs="OpenSymbol" w:eastAsia="OpenSymbol" w:hAnsi="OpenSymbol"/>
    </w:rPr>
  </w:style>
  <w:style w:type="numbering" w:styleId="WW8Num1" w:customStyle="1">
    <w:name w:val="WW8Num1"/>
    <w:basedOn w:val="Sinlista"/>
    <w:pPr>
      <w:numPr>
        <w:numId w:val="1"/>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OL7BrdMFvA5yDDbnrhHmRMq7Aw==">CgMxLjA4AHIhMUhNNE1qaFI1WXFIRWVyc201d2RFdDI2WU4wLUliZkFV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2024-08-14T13:40:00Z</dcterms:created>
  <dc:creator>Daniel Kloster</dc:creator>
</cp:coreProperties>
</file>