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TP Final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Integrantes de la cátedra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Kloster, Daniel - Profesor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Wenner, Maximiliano - Ayudante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Lara Campos, Brian - Ayudante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Carbonari, Verónica - Ayudante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TP Final Programación II. 2025 1C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Integrantes del grupo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 de proyecto: Videojuego - Sistema de gestión de archivos</w:t>
      </w:r>
      <w:r w:rsidDel="00000000" w:rsidR="00000000" w:rsidRPr="00000000">
        <w:rPr>
          <w:rtl w:val="0"/>
        </w:rPr>
        <w:t xml:space="preserve"> (dejar la opción que corresponda)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(título o nombre que quieran ponerle al proyecto)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Tema: </w:t>
      </w:r>
      <w:r w:rsidDel="00000000" w:rsidR="00000000" w:rsidRPr="00000000">
        <w:rPr>
          <w:rtl w:val="0"/>
        </w:rPr>
        <w:t xml:space="preserve">(definición del tema sobre el que se basa el proyecto)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Sistema de gestión de un consultorio odontológico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Juego de estrategia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(escrito sintético de lo que se pretende que el sistema realice)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Archivos a utilizar:</w:t>
      </w:r>
      <w:r w:rsidDel="00000000" w:rsidR="00000000" w:rsidRPr="00000000">
        <w:rPr>
          <w:rtl w:val="0"/>
        </w:rPr>
        <w:t xml:space="preserve"> (poner lo que se considere, señalando los nombres y los campos. En la reunión con los docentes se analizará y se corregirá de ser necesario)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Clases a desarrollar:</w:t>
      </w:r>
      <w:r w:rsidDel="00000000" w:rsidR="00000000" w:rsidRPr="00000000">
        <w:rPr>
          <w:rtl w:val="0"/>
        </w:rPr>
        <w:t xml:space="preserve"> (poner lo que se considere, señalando los nombres, propiedades y métodos de manera resumida. En la reunión con los docentes se analizará y se corregirá de ser necesario)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