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Datos y consignas para resolver 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parcial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arcial 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- Programación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</w:t>
      </w:r>
      <w:r w:rsidDel="00000000" w:rsidR="00000000" w:rsidRPr="00000000">
        <w:rPr>
          <w:rtl w:val="0"/>
        </w:rPr>
        <w:t xml:space="preserve">parcial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consta de 4 preguntas, que deben resolverse escribiendo el código en un </w:t>
      </w:r>
      <w:r w:rsidDel="00000000" w:rsidR="00000000" w:rsidRPr="00000000">
        <w:rPr>
          <w:rtl w:val="0"/>
        </w:rPr>
        <w:t xml:space="preserve">archivo de CodeBlock en C++, de nombre apellido_nombre.cpp,  que luego debe subirse en el link </w:t>
      </w:r>
      <w:r w:rsidDel="00000000" w:rsidR="00000000" w:rsidRPr="00000000">
        <w:rPr>
          <w:b w:val="1"/>
          <w:rtl w:val="0"/>
        </w:rPr>
        <w:t xml:space="preserve">Entrega parcial 2 19/06/2024.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Deben desarrollarse las clases y las funciones que se consideren necesarias para la solución de los puntos. No es necesario que se desarrollen todos los métodos en las clases; es suficiente que cada clase tenga lo estrictamente necesario para la resolución de los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para cada alumno se obtienen ingresando en el cuestionario </w:t>
      </w:r>
      <w:r w:rsidDel="00000000" w:rsidR="00000000" w:rsidRPr="00000000">
        <w:rPr>
          <w:b w:val="1"/>
          <w:rtl w:val="0"/>
        </w:rPr>
        <w:t xml:space="preserve">Cuestionario p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arcial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miércoles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06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/202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1 y 2 tiene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un puntaje de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 las </w:t>
      </w:r>
      <w:r w:rsidDel="00000000" w:rsidR="00000000" w:rsidRPr="00000000">
        <w:rPr>
          <w:rtl w:val="0"/>
        </w:rPr>
        <w:t xml:space="preserve">restantes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2 puntos cada una.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opciones que se prop</w:t>
      </w:r>
      <w:r w:rsidDel="00000000" w:rsidR="00000000" w:rsidRPr="00000000">
        <w:rPr>
          <w:rtl w:val="0"/>
        </w:rPr>
        <w:t xml:space="preserve">onen en cada pregunta deben seleccionarse de acuerdo a lo que cada alumno considere sobre el trabajo que realizó. No tiene efecto en la nota final, ya que cada programa se analiza de manera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tiempo efectivo de trabajo, una vez aclaradas las dudas sobre el funcionamiento, es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horas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Pasado ese tiempo no puede entregarse el examen, por lo que se considerará como ausente.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entrega del cuestionario del parcial debe hacerse presionando el botón correspondiente del cuestionario al finalizar la resolución.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recuerda que el programa </w:t>
      </w:r>
      <w:r w:rsidDel="00000000" w:rsidR="00000000" w:rsidRPr="00000000">
        <w:rPr>
          <w:rtl w:val="0"/>
        </w:rPr>
        <w:t xml:space="preserve">que se entrega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 compilar para ser corregido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Las respuestas deben adecuarse de manera estricta a lo que el enunciado de cada pregunta pide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Los ejercicios deben resolverse utilizando las herramientas y los mecanismos de los temas vistos en la materia.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 CORREGIRÁN EXAMENES QUE SE INICIEN MÁS ALLÁ DE LAS 8:30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Una aplicación para talleres de reparación de autos dispone de un conjunto de archivos para la gestión de las actividades de sus asociados, entre los que se destacan: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talleres.dat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Código de taller (entero)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Nombre (char[30])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bool estado;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clientes.dat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Código de cliente  (entero)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Nombre (char [30])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bool estado;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reparaciones.dat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Código de taller (entero)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Código del cliente (entero)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Fecha de la reparación (Objeto Fecha)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Tipo de reparación (1 a 10)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Importe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Número de provincia ( 1 a 24)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bool estado;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"/>
      </w:rPr>
    </w:rPrDefault>
    <w:pPrDefault>
      <w:pPr>
        <w:widowControl w:val="0"/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