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Programación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200" w:line="36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rtl w:val="0"/>
        </w:rPr>
        <w:t xml:space="preserve">Guía de Ejercicios N°1 - Funciones, vectores y matrices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-15.0" w:type="dxa"/>
        <w:tblLayout w:type="fixed"/>
        <w:tblLook w:val="0600"/>
      </w:tblPr>
      <w:tblGrid>
        <w:gridCol w:w="480"/>
        <w:gridCol w:w="8025"/>
        <w:gridCol w:w="525"/>
        <w:tblGridChange w:id="0">
          <w:tblGrid>
            <w:gridCol w:w="480"/>
            <w:gridCol w:w="8025"/>
            <w:gridCol w:w="5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Ejercicio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spacing w:line="36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spacing w:line="36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line="360" w:lineRule="auto"/>
              <w:jc w:val="center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Cargar las notas del primer parcial de los 78 estudiantes de un curso. Luego de cargar todas las notas: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Pedir un número y mostrar por pantalla la nota registrada. Por ejemplo, se ingresa 10 para mostrar el décimo examen.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Listar cuántos estudiantes obtuvieron una nota mayor al promedio.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Hacer una función llamada </w:t>
            </w:r>
            <w:r w:rsidDel="00000000" w:rsidR="00000000" w:rsidRPr="00000000">
              <w:rPr>
                <w:i w:val="1"/>
                <w:rtl w:val="0"/>
              </w:rPr>
              <w:t xml:space="preserve">quitarRepetidos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que reciba dos vectores de enteros de 10 elementos llamados </w:t>
            </w:r>
            <w:r w:rsidDel="00000000" w:rsidR="00000000" w:rsidRPr="00000000">
              <w:rPr>
                <w:i w:val="1"/>
                <w:rtl w:val="0"/>
              </w:rPr>
              <w:t xml:space="preserve">vectorSinProcesar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 </w:t>
            </w:r>
            <w:r w:rsidDel="00000000" w:rsidR="00000000" w:rsidRPr="00000000">
              <w:rPr>
                <w:i w:val="1"/>
                <w:rtl w:val="0"/>
              </w:rPr>
              <w:t xml:space="preserve">vectorSinRepetidos</w:t>
            </w:r>
            <w:r w:rsidDel="00000000" w:rsidR="00000000" w:rsidRPr="00000000">
              <w:rPr>
                <w:rtl w:val="0"/>
              </w:rPr>
              <w:t xml:space="preserve">. La función debe procesar el </w:t>
            </w:r>
            <w:r w:rsidDel="00000000" w:rsidR="00000000" w:rsidRPr="00000000">
              <w:rPr>
                <w:rtl w:val="0"/>
              </w:rPr>
              <w:t xml:space="preserve">vectorSinProcesar</w:t>
            </w:r>
            <w:r w:rsidDel="00000000" w:rsidR="00000000" w:rsidRPr="00000000">
              <w:rPr>
                <w:rtl w:val="0"/>
              </w:rPr>
              <w:t xml:space="preserve"> de manera que en el </w:t>
            </w:r>
            <w:r w:rsidDel="00000000" w:rsidR="00000000" w:rsidRPr="00000000">
              <w:rPr>
                <w:rtl w:val="0"/>
              </w:rPr>
              <w:t xml:space="preserve">vectorSinRepetidos</w:t>
            </w:r>
            <w:r w:rsidDel="00000000" w:rsidR="00000000" w:rsidRPr="00000000">
              <w:rPr>
                <w:rtl w:val="0"/>
              </w:rPr>
              <w:t xml:space="preserve"> queden todos los elementos distintos del </w:t>
            </w:r>
            <w:r w:rsidDel="00000000" w:rsidR="00000000" w:rsidRPr="00000000">
              <w:rPr>
                <w:rtl w:val="0"/>
              </w:rPr>
              <w:t xml:space="preserve">vectorSinProcesar</w:t>
            </w:r>
            <w:r w:rsidDel="00000000" w:rsidR="00000000" w:rsidRPr="00000000">
              <w:rPr>
                <w:rtl w:val="0"/>
              </w:rPr>
              <w:t xml:space="preserve">. La función debe devolver la cantidad de elementos asignados a </w:t>
            </w:r>
            <w:r w:rsidDel="00000000" w:rsidR="00000000" w:rsidRPr="00000000">
              <w:rPr>
                <w:rtl w:val="0"/>
              </w:rPr>
              <w:t xml:space="preserve">vectorSinRepetidos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Ejemplo: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jc w:val="left"/>
              <w:rPr>
                <w:rFonts w:ascii="JetBrains Mono" w:cs="JetBrains Mono" w:eastAsia="JetBrains Mono" w:hAnsi="JetBrains Mono"/>
                <w:sz w:val="18"/>
                <w:szCs w:val="18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vectorUno[10] = { 1, 2, 1, 2, 5, 5, 4, 4, 3, 3 }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jc w:val="left"/>
              <w:rPr>
                <w:rFonts w:ascii="JetBrains Mono" w:cs="JetBrains Mono" w:eastAsia="JetBrains Mono" w:hAnsi="JetBrains Mono"/>
                <w:sz w:val="18"/>
                <w:szCs w:val="18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vectorDos[10];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jc w:val="left"/>
              <w:rPr>
                <w:rFonts w:ascii="JetBrains Mono" w:cs="JetBrains Mono" w:eastAsia="JetBrains Mono" w:hAnsi="JetBrains Mono"/>
                <w:sz w:val="18"/>
                <w:szCs w:val="18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int elementos = 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quitarRepetidos</w:t>
            </w:r>
            <w:r w:rsidDel="00000000" w:rsidR="00000000" w:rsidRPr="00000000">
              <w:rPr>
                <w:rFonts w:ascii="JetBrains Mono" w:cs="JetBrains Mono" w:eastAsia="JetBrains Mono" w:hAnsi="JetBrains Mono"/>
                <w:sz w:val="18"/>
                <w:szCs w:val="18"/>
                <w:rtl w:val="0"/>
              </w:rPr>
              <w:t xml:space="preserve">(vectorUno, vectorDos);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elementos debe quedar el valor 5 ya que son 5 los elementos sin repetirse del vector. Además el vectorDos debe contener los valores 1, 2, 5, 4 y 3.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Una persona desea registrar los gastos realizados durante un mes. Ha definido que los gastos se pueden categorizar en:</w:t>
            </w:r>
          </w:p>
          <w:p w:rsidR="00000000" w:rsidDel="00000000" w:rsidP="00000000" w:rsidRDefault="00000000" w:rsidRPr="00000000" w14:paraId="0000002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3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30"/>
              <w:gridCol w:w="3510"/>
              <w:tblGridChange w:id="0">
                <w:tblGrid>
                  <w:gridCol w:w="1830"/>
                  <w:gridCol w:w="35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36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ID de Categoría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line="360" w:lineRule="auto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Nombre de categoría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Servicios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Alimentación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Limpieza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Transporte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Educación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Salud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Ocio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Impuestos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Vestimenta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36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Inversiones</w:t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Por cada gasto registrado se ingresa el siguiente registro: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Día (número entero)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ID de Categoría de gasto (número entero entre 1 y 10)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Importe del gasto (número real)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no se encuentra agrupada ni ordenada. No se sabe de antemano cuántos registros de gastos habrá. El fin de la carga de información se indica con un día igual a cero.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Calcular e informar: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A) La categoría de gasto que mayor dinero se haya destinado y cuál es dicha categoría.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B) Por cada categoría de gasto, el nombre de la categoría y el total acumulado en concepto de gastos del mes.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C) La cantidad de categorías de gasto que no hayan registrado movimientos.</w:t>
            </w:r>
          </w:p>
          <w:p w:rsidR="00000000" w:rsidDel="00000000" w:rsidP="00000000" w:rsidRDefault="00000000" w:rsidRPr="00000000" w14:paraId="0000004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D) Por cada día, la cantidad de gastos que se hayan registrado. Sólo mostrar aquellos registros de días que hayan registrado gastos.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360" w:lineRule="auto"/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Una fundación que se dedica a fomentar la adopción de mascotas dispone de los registros de adopciones del año 2024. Por cada adopción que se haya efectuado se registró: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Mes de la adopción (entero entre 1 y 12)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Tipo de animal adoptado (entero entre 10 y 15)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Edad del adoptante responsable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Tipo de vivienda del adoptante responsable (entero entre 1 y 5)</w:t>
            </w:r>
          </w:p>
          <w:p w:rsidR="00000000" w:rsidDel="00000000" w:rsidP="00000000" w:rsidRDefault="00000000" w:rsidRPr="00000000" w14:paraId="0000004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no se encuentra agrupada ni ordenada bajo ningún criterio. Para indicar el fin de la carga de datos se ingresa un mes de adopción igual a cero.</w:t>
            </w:r>
          </w:p>
          <w:p w:rsidR="00000000" w:rsidDel="00000000" w:rsidP="00000000" w:rsidRDefault="00000000" w:rsidRPr="00000000" w14:paraId="0000005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 pide calcular e informar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tipo de animal más adoptado en general.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promedio de edad de los adoptantes de cada tipo de animal.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4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 cada tipo de animal y tipo de vivienda la cantidad total de adopciones registradas.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Aclaración: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Los tipos de animales son:</w:t>
            </w:r>
          </w:p>
          <w:p w:rsidR="00000000" w:rsidDel="00000000" w:rsidP="00000000" w:rsidRDefault="00000000" w:rsidRPr="00000000" w14:paraId="0000005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10 - Perro, 11 - Gato, 12 - Conejo, 13 - Hurón, 14 - Caballo, 15 - Oveja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Los tipos de vivienda son: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1 - Casa, 2 - Departamento, 3 - Casa Quinta, 4 - Finca, 5 - Duplex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 mundialmente conocida hamburguesería Coco’s Burger desea registrar la información de las ventas de la primera semana de Agosto 2023 de su local ubicado en Canelones, Uruguay.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Por cada venta se registra: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Código de hamburguesa (entero de 1 a 5)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Día (entero de 1 - Lunes a 7 - Domingo)</w:t>
            </w:r>
          </w:p>
          <w:p w:rsidR="00000000" w:rsidDel="00000000" w:rsidP="00000000" w:rsidRDefault="00000000" w:rsidRPr="00000000" w14:paraId="0000006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Cantidad vendida (entero)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Tipo de Acompañamiento ('B' – con batatas / 'P' – con papas / 'C' – Aros de cebolla / 'X' – sin acompañamiento)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Pueden existir varios registros de ventas para la misma hamburguesa. El fin de la carga de datos se indica con un código de hamburguesa igual a 0.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 este lote se le precede otro ordenado por número de hamburguesa con la siguiente información: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Código de hamburguesa (1 a 5)</w:t>
            </w:r>
          </w:p>
          <w:p w:rsidR="00000000" w:rsidDel="00000000" w:rsidP="00000000" w:rsidRDefault="00000000" w:rsidRPr="00000000" w14:paraId="0000006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Precio (float)</w:t>
            </w:r>
          </w:p>
          <w:p w:rsidR="00000000" w:rsidDel="00000000" w:rsidP="00000000" w:rsidRDefault="00000000" w:rsidRPr="00000000" w14:paraId="0000006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•    Stock al comienzo de la semana (entero)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 pide determinar e informar: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6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 cada hamburguesa, la cantidad de unidades vendidas y el total recaudado.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6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 hamburguesa más vendida el viernes.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6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Los días que se vendieron hamburguesas acompañadas de Batatas pero no se vendieron hamburguesas acompañadas de Aros de Cebolla.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6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Las hamburguesas que lograron un sold out (vendieron todo)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6"/>
              </w:num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Por cada día y acompañamiento, la cantidad de hamburguesas vendidas.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Un individuo acaba de obtener su álbum de figuritas de DragonCube. Se trata de un libro cuyas páginas cuentan con espacios en blanco designados para pegar 50 figuritas. </w:t>
            </w:r>
          </w:p>
          <w:p w:rsidR="00000000" w:rsidDel="00000000" w:rsidP="00000000" w:rsidRDefault="00000000" w:rsidRPr="00000000" w14:paraId="0000007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Estos espacios en blanco están numerados y cada uno de ellos está reservado para una figurita en particular, identificada con el mismo número. Luego de obtener el álbum, el coleccionista comienza a comprar paquetes de figuritas que contienen, cada uno, 5 unidades. Los paquetes vienen identificados con un número natural como código.</w:t>
            </w:r>
          </w:p>
          <w:p w:rsidR="00000000" w:rsidDel="00000000" w:rsidP="00000000" w:rsidRDefault="00000000" w:rsidRPr="00000000" w14:paraId="0000007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Las figuritas, además de estar numeradas, se clasifican por:</w:t>
            </w:r>
          </w:p>
          <w:p w:rsidR="00000000" w:rsidDel="00000000" w:rsidP="00000000" w:rsidRDefault="00000000" w:rsidRPr="00000000" w14:paraId="0000007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Tipo de figurita:</w:t>
            </w:r>
          </w:p>
          <w:p w:rsidR="00000000" w:rsidDel="00000000" w:rsidP="00000000" w:rsidRDefault="00000000" w:rsidRPr="00000000" w14:paraId="0000007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Común (C)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- Holograma (H)</w:t>
            </w:r>
          </w:p>
          <w:p w:rsidR="00000000" w:rsidDel="00000000" w:rsidP="00000000" w:rsidRDefault="00000000" w:rsidRPr="00000000" w14:paraId="000000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 pide realizar un programa que permita registrar, por cada paquete, la información de las</w:t>
            </w:r>
          </w:p>
          <w:p w:rsidR="00000000" w:rsidDel="00000000" w:rsidP="00000000" w:rsidRDefault="00000000" w:rsidRPr="00000000" w14:paraId="0000008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 figuritas. Los registros tienen la siguiente estructura: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5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Número de paquete (entero)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5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Número de figurita (1 a 50)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5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Tipo de figurita (C o H)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5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¿Pegar en el álbum? (S/N)</w:t>
            </w:r>
          </w:p>
          <w:p w:rsidR="00000000" w:rsidDel="00000000" w:rsidP="00000000" w:rsidRDefault="00000000" w:rsidRPr="00000000" w14:paraId="0000008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No hay límites en la cantidad de paquetes que el coleccionista pueda comprar. La carga de datos finaliza con un número de paquete igual a 0. Calcular e informar: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3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cantidad de figuritas comunes repetidas.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3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cantidad de figuritas faltantes del álbum.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3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 cantidad de hologramas entre las figuritas compradas (sin contar las repetidas).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3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estado del álbum pudiendo ser uno de los siguientes casos: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2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"Incompleto" si no se llegaron a pegar las 50 figuritas.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2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"Completo" si se llegaron a pegar las 50 figuritas entre comunes y hologramas.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2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"Completo común" si está completo pero además tiene las 50 figuritas comunes pegadas.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2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"Completo holográfico" si está completo pero además tiene las 50 figuritas hologramas pegadas.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3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Teniendo en cuenta que cada paquete cuesta $500 y que cada figurita común se puede vender a $20 y cada holograma a $50. Calcular el costo total de la colección y el costo total de una potencial venta de figuritas no pegadas de la colección.</w:t>
            </w:r>
          </w:p>
          <w:p w:rsidR="00000000" w:rsidDel="00000000" w:rsidP="00000000" w:rsidRDefault="00000000" w:rsidRPr="00000000" w14:paraId="0000009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Aclaraciones: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8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Cuando se carga los datos de un paquete se debe solicitar la información de las cinco figuritas que incluye el paquete.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álbum tiene 50 figuritas en total pero los paquetes pueden traer de cada una la variante común y holograma. En total son 100 figuritas distintas.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coleccionista puede decidir si pega en el álbum figuritas comunes y hologramas, sólo comunes o sólo hologramas. Cada espacio del álbum sin figuritas es una figurita faltante.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Las figuritas que el coleccionista no pega en el álbum son parte de su colección en una pila aparte. Si el coleccionista tiene la figurita #1 varias veces pero nunca la pegó en el álbum entonces el álbum no puede considerarse completo.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 considera una figurita repetida si tiene la misma figurita del mismo tipo más de una vez. Por ejemplo, si tengo la figurita #1 común y #1 holograma en mi colección, no la tengo repetida. Sin embargo, si tres veces tengo la figura #1 holograma en mi colección entonces la tengo repetida DOS veces.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