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F527" w14:textId="77777777" w:rsidR="00A304E4" w:rsidRDefault="00EA3191">
      <w:pPr>
        <w:ind w:left="2160" w:hanging="2160"/>
        <w:jc w:val="center"/>
        <w:rPr>
          <w:rFonts w:ascii="Quattrocento Sans" w:eastAsia="Quattrocento Sans" w:hAnsi="Quattrocento Sans" w:cs="Quattrocento Sans"/>
          <w:color w:val="000000"/>
          <w:sz w:val="16"/>
        </w:rPr>
      </w:pPr>
      <w:r>
        <w:rPr>
          <w:rFonts w:eastAsia="Calibri" w:cs="Calibri"/>
          <w:color w:val="000000"/>
          <w:sz w:val="56"/>
        </w:rPr>
        <w:t>UTN | FRGP|TUP</w:t>
      </w:r>
    </w:p>
    <w:p w14:paraId="45C38813" w14:textId="77777777" w:rsidR="00A304E4" w:rsidRDefault="00EA3191">
      <w:pPr>
        <w:jc w:val="center"/>
        <w:rPr>
          <w:rFonts w:eastAsia="Calibri" w:cs="Calibri"/>
          <w:color w:val="000000"/>
          <w:sz w:val="56"/>
        </w:rPr>
      </w:pPr>
      <w:r>
        <w:rPr>
          <w:rFonts w:eastAsia="Calibri" w:cs="Calibri"/>
          <w:color w:val="000000"/>
          <w:sz w:val="56"/>
        </w:rPr>
        <w:t>Metodología de Sistemas I</w:t>
      </w:r>
    </w:p>
    <w:p w14:paraId="79480F80" w14:textId="77777777" w:rsidR="00A304E4" w:rsidRDefault="00EA3191">
      <w:pPr>
        <w:jc w:val="center"/>
        <w:rPr>
          <w:rFonts w:eastAsia="Calibri" w:cs="Calibri"/>
          <w:color w:val="000000"/>
          <w:sz w:val="56"/>
        </w:rPr>
      </w:pPr>
      <w:r>
        <w:rPr>
          <w:rFonts w:eastAsia="Calibri" w:cs="Calibri"/>
          <w:color w:val="000000"/>
          <w:sz w:val="56"/>
        </w:rPr>
        <w:t>Turno Noche | Grupo 18</w:t>
      </w:r>
    </w:p>
    <w:p w14:paraId="5C879018" w14:textId="77777777" w:rsidR="00A304E4" w:rsidRDefault="00A304E4">
      <w:pPr>
        <w:jc w:val="center"/>
        <w:rPr>
          <w:rFonts w:ascii="Quattrocento Sans" w:eastAsia="Quattrocento Sans" w:hAnsi="Quattrocento Sans" w:cs="Quattrocento Sans"/>
          <w:color w:val="000000"/>
          <w:sz w:val="16"/>
        </w:rPr>
      </w:pPr>
    </w:p>
    <w:p w14:paraId="57AFC674" w14:textId="77777777" w:rsidR="00A304E4" w:rsidRDefault="00EA3191">
      <w:pPr>
        <w:jc w:val="center"/>
        <w:rPr>
          <w:rFonts w:eastAsia="Calibri" w:cs="Calibri"/>
          <w:color w:val="000000"/>
          <w:sz w:val="48"/>
        </w:rPr>
      </w:pPr>
      <w:r>
        <w:rPr>
          <w:rFonts w:eastAsia="Calibri" w:cs="Calibri"/>
          <w:color w:val="000000"/>
          <w:sz w:val="48"/>
        </w:rPr>
        <w:t>Trabajo Práctico 5: Requerimientos (CORRALÓN)</w:t>
      </w:r>
    </w:p>
    <w:p w14:paraId="0D5D32E6" w14:textId="77777777" w:rsidR="00A304E4" w:rsidRDefault="00A304E4">
      <w:pPr>
        <w:jc w:val="center"/>
        <w:rPr>
          <w:rFonts w:eastAsia="Calibri" w:cs="Calibri"/>
          <w:color w:val="000000"/>
          <w:sz w:val="52"/>
        </w:rPr>
      </w:pPr>
    </w:p>
    <w:p w14:paraId="4B766477" w14:textId="2647033B" w:rsidR="00A304E4" w:rsidRDefault="00EA3191">
      <w:pPr>
        <w:jc w:val="center"/>
        <w:rPr>
          <w:rFonts w:eastAsia="Calibri" w:cs="Calibri"/>
          <w:color w:val="000000"/>
          <w:sz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010CA9" wp14:editId="64B8F2C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506332266" name="_x0000_tole_rId2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DFB2DF" id="_x0000_tole_rId2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<o:lock v:ext="edit" aspectratio="t" selection="t"/>
              </v:rect>
            </w:pict>
          </mc:Fallback>
        </mc:AlternateContent>
      </w:r>
      <w:r>
        <w:object w:dxaOrig="6459" w:dyaOrig="6142" w14:anchorId="334F8F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o:spid="_x0000_i1025" type="#_x0000_t75" style="width:322.8pt;height:307.2pt;visibility:visible;mso-wrap-distance-right:0" o:ole="">
            <v:imagedata r:id="rId5" o:title=""/>
          </v:shape>
          <o:OLEObject Type="Embed" ProgID="StaticMetafile" ShapeID="ole_rId2" DrawAspect="Content" ObjectID="_1822835806" r:id="rId6"/>
        </w:object>
      </w:r>
    </w:p>
    <w:p w14:paraId="17F90AF1" w14:textId="77777777" w:rsidR="00A304E4" w:rsidRDefault="00EA3191">
      <w:pPr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Integrantes: </w:t>
      </w:r>
    </w:p>
    <w:p w14:paraId="48256DA2" w14:textId="77777777" w:rsidR="00A304E4" w:rsidRDefault="00EA3191">
      <w:pPr>
        <w:rPr>
          <w:rFonts w:ascii="Quattrocento Sans" w:eastAsia="Quattrocento Sans" w:hAnsi="Quattrocento Sans" w:cs="Quattrocento Sans"/>
          <w:color w:val="000000"/>
          <w:sz w:val="18"/>
        </w:rPr>
      </w:pPr>
      <w:r>
        <w:rPr>
          <w:rFonts w:eastAsia="Calibri" w:cs="Calibri"/>
          <w:color w:val="000000"/>
          <w:sz w:val="28"/>
        </w:rPr>
        <w:t> </w:t>
      </w:r>
    </w:p>
    <w:p w14:paraId="5EEBAE86" w14:textId="77777777" w:rsidR="00A304E4" w:rsidRDefault="00EA3191">
      <w:pPr>
        <w:numPr>
          <w:ilvl w:val="0"/>
          <w:numId w:val="1"/>
        </w:numPr>
        <w:ind w:left="360"/>
        <w:rPr>
          <w:rFonts w:eastAsia="Calibri" w:cs="Calibri"/>
          <w:color w:val="000000"/>
        </w:rPr>
      </w:pPr>
      <w:r>
        <w:rPr>
          <w:rFonts w:eastAsia="Calibri" w:cs="Calibri"/>
          <w:color w:val="000000"/>
          <w:sz w:val="28"/>
        </w:rPr>
        <w:t xml:space="preserve">García, </w:t>
      </w:r>
      <w:proofErr w:type="spellStart"/>
      <w:r>
        <w:rPr>
          <w:rFonts w:eastAsia="Calibri" w:cs="Calibri"/>
          <w:color w:val="000000"/>
          <w:sz w:val="28"/>
        </w:rPr>
        <w:t>Maria</w:t>
      </w:r>
      <w:proofErr w:type="spellEnd"/>
      <w:r>
        <w:rPr>
          <w:rFonts w:eastAsia="Calibri" w:cs="Calibri"/>
          <w:color w:val="000000"/>
          <w:sz w:val="28"/>
        </w:rPr>
        <w:t xml:space="preserve"> Lourdes – Legajo: 30354</w:t>
      </w:r>
    </w:p>
    <w:p w14:paraId="1293403F" w14:textId="77777777" w:rsidR="00A304E4" w:rsidRDefault="00EA3191">
      <w:pPr>
        <w:numPr>
          <w:ilvl w:val="0"/>
          <w:numId w:val="1"/>
        </w:numPr>
        <w:ind w:left="360"/>
        <w:rPr>
          <w:rFonts w:eastAsia="Calibri" w:cs="Calibri"/>
          <w:color w:val="000000"/>
        </w:rPr>
      </w:pPr>
      <w:r>
        <w:rPr>
          <w:rFonts w:eastAsia="Calibri" w:cs="Calibri"/>
          <w:color w:val="000000"/>
          <w:sz w:val="28"/>
        </w:rPr>
        <w:t>Lardo, Miguel Ángel – Legajo: 29812</w:t>
      </w:r>
    </w:p>
    <w:p w14:paraId="36146423" w14:textId="77777777" w:rsidR="00A304E4" w:rsidRDefault="00EA3191">
      <w:pPr>
        <w:numPr>
          <w:ilvl w:val="0"/>
          <w:numId w:val="1"/>
        </w:numPr>
        <w:ind w:left="720" w:hanging="360"/>
        <w:rPr>
          <w:rFonts w:eastAsia="Calibri" w:cs="Calibri"/>
          <w:color w:val="000000"/>
        </w:rPr>
      </w:pPr>
      <w:r>
        <w:rPr>
          <w:rFonts w:eastAsia="Calibri" w:cs="Calibri"/>
          <w:color w:val="000000"/>
          <w:sz w:val="28"/>
        </w:rPr>
        <w:t xml:space="preserve">      Lo </w:t>
      </w:r>
      <w:proofErr w:type="gramStart"/>
      <w:r>
        <w:rPr>
          <w:rFonts w:eastAsia="Calibri" w:cs="Calibri"/>
          <w:color w:val="000000"/>
          <w:sz w:val="28"/>
        </w:rPr>
        <w:t>Re Mansilla</w:t>
      </w:r>
      <w:proofErr w:type="gramEnd"/>
      <w:r>
        <w:rPr>
          <w:rFonts w:eastAsia="Calibri" w:cs="Calibri"/>
          <w:color w:val="000000"/>
          <w:sz w:val="28"/>
        </w:rPr>
        <w:t xml:space="preserve">, Ella </w:t>
      </w:r>
      <w:proofErr w:type="spellStart"/>
      <w:r>
        <w:rPr>
          <w:rFonts w:eastAsia="Calibri" w:cs="Calibri"/>
          <w:color w:val="000000"/>
          <w:sz w:val="28"/>
        </w:rPr>
        <w:t>Rohana</w:t>
      </w:r>
      <w:proofErr w:type="spellEnd"/>
      <w:r>
        <w:rPr>
          <w:rFonts w:eastAsia="Calibri" w:cs="Calibri"/>
          <w:color w:val="000000"/>
          <w:sz w:val="28"/>
        </w:rPr>
        <w:t xml:space="preserve"> </w:t>
      </w:r>
      <w:proofErr w:type="spellStart"/>
      <w:r>
        <w:rPr>
          <w:rFonts w:eastAsia="Calibri" w:cs="Calibri"/>
          <w:color w:val="000000"/>
          <w:sz w:val="28"/>
        </w:rPr>
        <w:t>Venice</w:t>
      </w:r>
      <w:proofErr w:type="spellEnd"/>
      <w:r>
        <w:rPr>
          <w:rFonts w:eastAsia="Calibri" w:cs="Calibri"/>
          <w:color w:val="000000"/>
          <w:sz w:val="28"/>
        </w:rPr>
        <w:t xml:space="preserve"> – Legajo: 28232</w:t>
      </w:r>
    </w:p>
    <w:p w14:paraId="475275D8" w14:textId="77777777" w:rsidR="00A304E4" w:rsidRDefault="00EA3191">
      <w:pPr>
        <w:numPr>
          <w:ilvl w:val="0"/>
          <w:numId w:val="1"/>
        </w:numPr>
        <w:ind w:left="360"/>
        <w:rPr>
          <w:rFonts w:eastAsia="Calibri" w:cs="Calibri"/>
          <w:color w:val="000000"/>
        </w:rPr>
      </w:pPr>
      <w:proofErr w:type="spellStart"/>
      <w:r>
        <w:rPr>
          <w:rFonts w:eastAsia="Calibri" w:cs="Calibri"/>
          <w:color w:val="000000"/>
          <w:sz w:val="28"/>
        </w:rPr>
        <w:t>Mucci</w:t>
      </w:r>
      <w:proofErr w:type="spellEnd"/>
      <w:r>
        <w:rPr>
          <w:rFonts w:eastAsia="Calibri" w:cs="Calibri"/>
          <w:color w:val="000000"/>
          <w:sz w:val="28"/>
        </w:rPr>
        <w:t xml:space="preserve">, </w:t>
      </w:r>
      <w:proofErr w:type="gramStart"/>
      <w:r>
        <w:rPr>
          <w:rFonts w:eastAsia="Calibri" w:cs="Calibri"/>
          <w:color w:val="000000"/>
          <w:sz w:val="28"/>
        </w:rPr>
        <w:t>Natalia  –</w:t>
      </w:r>
      <w:proofErr w:type="gramEnd"/>
      <w:r>
        <w:rPr>
          <w:rFonts w:eastAsia="Calibri" w:cs="Calibri"/>
          <w:color w:val="000000"/>
          <w:sz w:val="28"/>
        </w:rPr>
        <w:t xml:space="preserve"> Legajo: 30490 </w:t>
      </w:r>
    </w:p>
    <w:p w14:paraId="417FC539" w14:textId="77777777" w:rsidR="00A304E4" w:rsidRDefault="00EA3191">
      <w:pPr>
        <w:numPr>
          <w:ilvl w:val="0"/>
          <w:numId w:val="1"/>
        </w:numPr>
        <w:ind w:left="360"/>
        <w:rPr>
          <w:rFonts w:eastAsia="Calibri" w:cs="Calibri"/>
          <w:color w:val="000000"/>
        </w:rPr>
      </w:pPr>
      <w:r>
        <w:rPr>
          <w:rFonts w:eastAsia="Calibri" w:cs="Calibri"/>
          <w:color w:val="000000"/>
          <w:sz w:val="28"/>
        </w:rPr>
        <w:t xml:space="preserve">Rodríguez, Lautaro – </w:t>
      </w:r>
      <w:proofErr w:type="gramStart"/>
      <w:r>
        <w:rPr>
          <w:rFonts w:eastAsia="Calibri" w:cs="Calibri"/>
          <w:color w:val="000000"/>
          <w:sz w:val="28"/>
        </w:rPr>
        <w:t>Legajo :</w:t>
      </w:r>
      <w:proofErr w:type="gramEnd"/>
      <w:r>
        <w:rPr>
          <w:rFonts w:eastAsia="Calibri" w:cs="Calibri"/>
          <w:color w:val="000000"/>
          <w:sz w:val="28"/>
        </w:rPr>
        <w:t xml:space="preserve"> 28760</w:t>
      </w:r>
    </w:p>
    <w:p w14:paraId="5DBDE8CF" w14:textId="77777777" w:rsidR="00A304E4" w:rsidRDefault="00A304E4">
      <w:pPr>
        <w:ind w:left="720"/>
        <w:rPr>
          <w:rFonts w:eastAsia="Calibri" w:cs="Calibri"/>
          <w:color w:val="000000"/>
          <w:sz w:val="28"/>
        </w:rPr>
      </w:pPr>
    </w:p>
    <w:p w14:paraId="59992384" w14:textId="1A27DA3D" w:rsidR="00A304E4" w:rsidRDefault="00EA3191">
      <w:pPr>
        <w:ind w:left="720"/>
        <w:rPr>
          <w:rFonts w:eastAsia="Calibri" w:cs="Calibri"/>
          <w:color w:val="000000"/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3969FF" wp14:editId="2EEECC7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131705483" name="_x0000_tole_rId4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779F43" id="_x0000_tole_rId4" o:spid="_x0000_s1026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<o:lock v:ext="edit" aspectratio="t" selection="t"/>
              </v:rect>
            </w:pict>
          </mc:Fallback>
        </mc:AlternateContent>
      </w:r>
      <w:r>
        <w:object w:dxaOrig="8105" w:dyaOrig="9730" w14:anchorId="4BA41A20">
          <v:shape id="ole_rId4" o:spid="_x0000_i1026" type="#_x0000_t75" style="width:405pt;height:486.6pt;visibility:visible;mso-wrap-distance-right:0" o:ole="">
            <v:imagedata r:id="rId7" o:title=""/>
          </v:shape>
          <o:OLEObject Type="Embed" ProgID="StaticMetafile" ShapeID="ole_rId4" DrawAspect="Content" ObjectID="_1822835807" r:id="rId8"/>
        </w:object>
      </w:r>
    </w:p>
    <w:p w14:paraId="62F46262" w14:textId="77777777" w:rsidR="00A304E4" w:rsidRDefault="00A304E4">
      <w:pPr>
        <w:ind w:left="720"/>
        <w:rPr>
          <w:rFonts w:eastAsia="Calibri" w:cs="Calibri"/>
          <w:color w:val="000000"/>
          <w:sz w:val="28"/>
        </w:rPr>
      </w:pPr>
    </w:p>
    <w:p w14:paraId="546F24DD" w14:textId="77777777" w:rsidR="00A304E4" w:rsidRDefault="00A304E4">
      <w:pPr>
        <w:rPr>
          <w:rFonts w:eastAsia="Calibri" w:cs="Calibri"/>
          <w:color w:val="000000"/>
        </w:rPr>
      </w:pPr>
    </w:p>
    <w:p w14:paraId="46E61544" w14:textId="77777777" w:rsidR="00A304E4" w:rsidRDefault="00A304E4">
      <w:pPr>
        <w:spacing w:after="160" w:line="259" w:lineRule="auto"/>
        <w:rPr>
          <w:rFonts w:eastAsia="Calibri" w:cs="Calibri"/>
        </w:rPr>
      </w:pPr>
    </w:p>
    <w:p w14:paraId="03CAA986" w14:textId="77777777" w:rsidR="00A304E4" w:rsidRDefault="00A304E4">
      <w:pPr>
        <w:spacing w:after="160" w:line="259" w:lineRule="auto"/>
        <w:rPr>
          <w:rFonts w:eastAsia="Calibri" w:cs="Calibri"/>
        </w:rPr>
      </w:pPr>
    </w:p>
    <w:p w14:paraId="10D628AA" w14:textId="77777777" w:rsidR="00A304E4" w:rsidRDefault="00EA3191">
      <w:pPr>
        <w:spacing w:after="160" w:line="259" w:lineRule="auto"/>
        <w:jc w:val="center"/>
        <w:rPr>
          <w:rFonts w:eastAsia="Calibri" w:cs="Calibri"/>
          <w:b/>
          <w:color w:val="000000"/>
          <w:sz w:val="36"/>
        </w:rPr>
      </w:pPr>
      <w:r>
        <w:rPr>
          <w:rFonts w:eastAsia="Calibri" w:cs="Calibri"/>
          <w:b/>
          <w:color w:val="000000"/>
          <w:sz w:val="36"/>
        </w:rPr>
        <w:t>&lt;Sistema de Gestión para el Corralón &gt;</w:t>
      </w:r>
    </w:p>
    <w:p w14:paraId="02E2B0F7" w14:textId="77777777" w:rsidR="00A304E4" w:rsidRDefault="00EA3191">
      <w:pPr>
        <w:spacing w:after="160" w:line="259" w:lineRule="auto"/>
        <w:jc w:val="center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Especificaciones de Requerimientos de Software</w:t>
      </w:r>
    </w:p>
    <w:p w14:paraId="4DABB7D7" w14:textId="77777777" w:rsidR="00A304E4" w:rsidRDefault="00EA3191">
      <w:pPr>
        <w:spacing w:after="160" w:line="259" w:lineRule="auto"/>
        <w:jc w:val="center"/>
        <w:rPr>
          <w:rFonts w:eastAsia="Calibri" w:cs="Calibri"/>
          <w:color w:val="000000"/>
        </w:rPr>
      </w:pPr>
      <w:r>
        <w:rPr>
          <w:rFonts w:eastAsia="Calibri" w:cs="Calibri"/>
          <w:b/>
          <w:color w:val="000000"/>
        </w:rPr>
        <w:t>Versión</w:t>
      </w:r>
      <w:r>
        <w:rPr>
          <w:rFonts w:eastAsia="Calibri" w:cs="Calibri"/>
          <w:color w:val="000000"/>
        </w:rPr>
        <w:t>: 1.0</w:t>
      </w:r>
    </w:p>
    <w:p w14:paraId="4FB89138" w14:textId="77777777" w:rsidR="00A304E4" w:rsidRDefault="00EA3191">
      <w:pPr>
        <w:spacing w:after="160" w:line="259" w:lineRule="auto"/>
        <w:jc w:val="center"/>
        <w:rPr>
          <w:rFonts w:eastAsia="Calibri" w:cs="Calibri"/>
          <w:color w:val="000000"/>
        </w:rPr>
      </w:pPr>
      <w:r>
        <w:rPr>
          <w:rFonts w:eastAsia="Calibri" w:cs="Calibri"/>
          <w:b/>
          <w:color w:val="000000"/>
        </w:rPr>
        <w:t>Fecha:</w:t>
      </w:r>
      <w:r>
        <w:rPr>
          <w:rFonts w:eastAsia="Calibri" w:cs="Calibri"/>
          <w:color w:val="000000"/>
        </w:rPr>
        <w:t xml:space="preserve"> 10-10-2025</w:t>
      </w:r>
    </w:p>
    <w:p w14:paraId="76A7E137" w14:textId="77777777" w:rsidR="00A304E4" w:rsidRDefault="00EA3191">
      <w:pPr>
        <w:keepNext/>
        <w:keepLines/>
        <w:spacing w:before="360" w:after="80"/>
        <w:rPr>
          <w:rFonts w:eastAsia="Calibri" w:cs="Calibri"/>
          <w:b/>
          <w:color w:val="000000"/>
          <w:sz w:val="28"/>
        </w:rPr>
      </w:pPr>
      <w:r>
        <w:rPr>
          <w:rFonts w:eastAsia="Calibri" w:cs="Calibri"/>
          <w:b/>
          <w:color w:val="000000"/>
          <w:sz w:val="36"/>
        </w:rPr>
        <w:lastRenderedPageBreak/>
        <w:t>Requerimiento Funcional</w:t>
      </w:r>
    </w:p>
    <w:p w14:paraId="2177ECF3" w14:textId="77777777" w:rsidR="00A304E4" w:rsidRDefault="00EA3191">
      <w:pPr>
        <w:keepNext/>
        <w:keepLines/>
        <w:numPr>
          <w:ilvl w:val="0"/>
          <w:numId w:val="2"/>
        </w:numPr>
        <w:spacing w:before="280" w:after="80"/>
        <w:ind w:left="720" w:hanging="360"/>
        <w:rPr>
          <w:rFonts w:eastAsia="Calibri" w:cs="Calibri"/>
          <w:b/>
          <w:color w:val="00B050"/>
          <w:sz w:val="28"/>
        </w:rPr>
      </w:pPr>
      <w:r>
        <w:rPr>
          <w:rFonts w:eastAsia="Calibri" w:cs="Calibri"/>
          <w:b/>
          <w:color w:val="00B050"/>
          <w:sz w:val="28"/>
        </w:rPr>
        <w:t>Requerimiento Funcional 1: TOMAR PEDIDO Y GENERAR FACTURA (R1)</w:t>
      </w:r>
    </w:p>
    <w:p w14:paraId="10C9E465" w14:textId="77777777" w:rsidR="00A304E4" w:rsidRDefault="00EA3191">
      <w:pPr>
        <w:numPr>
          <w:ilvl w:val="0"/>
          <w:numId w:val="2"/>
        </w:numPr>
        <w:ind w:left="1140" w:hanging="420"/>
        <w:rPr>
          <w:rFonts w:eastAsia="Calibri" w:cs="Calibri"/>
          <w:b/>
          <w:color w:val="215E99"/>
        </w:rPr>
      </w:pPr>
      <w:r>
        <w:rPr>
          <w:rFonts w:eastAsia="Calibri" w:cs="Calibri"/>
          <w:b/>
          <w:color w:val="215E99"/>
          <w:sz w:val="28"/>
        </w:rPr>
        <w:t>Descripción</w:t>
      </w:r>
      <w:r>
        <w:rPr>
          <w:rFonts w:eastAsia="Calibri" w:cs="Calibri"/>
          <w:b/>
          <w:color w:val="215E99"/>
          <w:sz w:val="24"/>
        </w:rPr>
        <w:t>:</w:t>
      </w:r>
    </w:p>
    <w:p w14:paraId="2C4BC06C" w14:textId="77777777" w:rsidR="00A304E4" w:rsidRDefault="00EA3191">
      <w:pPr>
        <w:ind w:firstLine="709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 xml:space="preserve"> Tomar pedido al cliente y generar la factura de compra.</w:t>
      </w:r>
    </w:p>
    <w:p w14:paraId="7121BEE1" w14:textId="77777777" w:rsidR="00A304E4" w:rsidRDefault="00A304E4">
      <w:pPr>
        <w:ind w:firstLine="709"/>
        <w:rPr>
          <w:rFonts w:eastAsia="Calibri" w:cs="Calibri"/>
          <w:sz w:val="28"/>
        </w:rPr>
      </w:pPr>
    </w:p>
    <w:p w14:paraId="36A4C12A" w14:textId="77777777" w:rsidR="00A304E4" w:rsidRDefault="00EA3191">
      <w:pPr>
        <w:ind w:left="709"/>
        <w:rPr>
          <w:rFonts w:eastAsia="Calibri" w:cs="Calibri"/>
          <w:b/>
          <w:color w:val="215E99"/>
          <w:sz w:val="28"/>
        </w:rPr>
      </w:pPr>
      <w:r>
        <w:rPr>
          <w:rFonts w:eastAsia="Calibri" w:cs="Calibri"/>
          <w:b/>
          <w:color w:val="215E99"/>
          <w:sz w:val="28"/>
        </w:rPr>
        <w:t>1.2 Inputs:</w:t>
      </w:r>
    </w:p>
    <w:p w14:paraId="699332CF" w14:textId="77777777" w:rsidR="00A304E4" w:rsidRDefault="00EA3191">
      <w:pPr>
        <w:spacing w:after="160" w:line="259" w:lineRule="auto"/>
        <w:ind w:left="709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 xml:space="preserve"> Número de cliente, código de artículo, cantidad, código de </w:t>
      </w:r>
      <w:proofErr w:type="gramStart"/>
      <w:r>
        <w:rPr>
          <w:rFonts w:eastAsia="Calibri" w:cs="Calibri"/>
          <w:color w:val="000000"/>
          <w:sz w:val="28"/>
        </w:rPr>
        <w:t>vendedor,  número</w:t>
      </w:r>
      <w:proofErr w:type="gramEnd"/>
      <w:r>
        <w:rPr>
          <w:rFonts w:eastAsia="Calibri" w:cs="Calibri"/>
          <w:color w:val="000000"/>
          <w:sz w:val="28"/>
        </w:rPr>
        <w:t xml:space="preserve"> y letra </w:t>
      </w:r>
      <w:proofErr w:type="gramStart"/>
      <w:r>
        <w:rPr>
          <w:rFonts w:eastAsia="Calibri" w:cs="Calibri"/>
          <w:color w:val="000000"/>
          <w:sz w:val="28"/>
        </w:rPr>
        <w:t>de  factura</w:t>
      </w:r>
      <w:proofErr w:type="gramEnd"/>
      <w:r>
        <w:rPr>
          <w:rFonts w:eastAsia="Calibri" w:cs="Calibri"/>
          <w:color w:val="000000"/>
          <w:sz w:val="28"/>
        </w:rPr>
        <w:t>, número de pedido, importe total.</w:t>
      </w:r>
    </w:p>
    <w:p w14:paraId="4F112523" w14:textId="77777777" w:rsidR="00A304E4" w:rsidRDefault="00EA3191">
      <w:pPr>
        <w:ind w:left="709"/>
        <w:rPr>
          <w:rFonts w:eastAsia="Calibri" w:cs="Calibri"/>
          <w:b/>
          <w:color w:val="215E99"/>
          <w:sz w:val="28"/>
        </w:rPr>
      </w:pPr>
      <w:r>
        <w:rPr>
          <w:rFonts w:eastAsia="Calibri" w:cs="Calibri"/>
          <w:color w:val="000000"/>
          <w:sz w:val="28"/>
        </w:rPr>
        <w:tab/>
      </w:r>
      <w:r>
        <w:rPr>
          <w:rFonts w:eastAsia="Calibri" w:cs="Calibri"/>
          <w:b/>
          <w:color w:val="215E99"/>
          <w:sz w:val="28"/>
        </w:rPr>
        <w:t>1.3 Processing:</w:t>
      </w:r>
    </w:p>
    <w:p w14:paraId="5FCA85CE" w14:textId="77777777" w:rsidR="00A304E4" w:rsidRDefault="00EA3191">
      <w:pPr>
        <w:numPr>
          <w:ilvl w:val="0"/>
          <w:numId w:val="3"/>
        </w:numPr>
        <w:ind w:left="1440" w:hanging="36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Se verifica si el cliente está registrado.</w:t>
      </w:r>
    </w:p>
    <w:p w14:paraId="777C24B9" w14:textId="77777777" w:rsidR="00A304E4" w:rsidRDefault="00EA3191">
      <w:pPr>
        <w:numPr>
          <w:ilvl w:val="0"/>
          <w:numId w:val="3"/>
        </w:numPr>
        <w:ind w:left="1440" w:hanging="36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Se ingresa el pedido con los datos correspondientes (código de artículo y cantidad)</w:t>
      </w:r>
    </w:p>
    <w:p w14:paraId="7099B4D5" w14:textId="77777777" w:rsidR="00A304E4" w:rsidRDefault="00EA3191">
      <w:pPr>
        <w:numPr>
          <w:ilvl w:val="0"/>
          <w:numId w:val="3"/>
        </w:numPr>
        <w:ind w:left="1440" w:hanging="36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Se verifica si hay stock</w:t>
      </w:r>
    </w:p>
    <w:p w14:paraId="53BB314F" w14:textId="77777777" w:rsidR="00A304E4" w:rsidRDefault="00EA3191">
      <w:pPr>
        <w:numPr>
          <w:ilvl w:val="0"/>
          <w:numId w:val="3"/>
        </w:numPr>
        <w:ind w:left="1440" w:hanging="36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Se genera una factura</w:t>
      </w:r>
    </w:p>
    <w:p w14:paraId="4F5F8D1F" w14:textId="77777777" w:rsidR="00A304E4" w:rsidRDefault="00A304E4">
      <w:pPr>
        <w:ind w:left="709"/>
        <w:rPr>
          <w:rFonts w:eastAsia="Calibri" w:cs="Calibri"/>
          <w:b/>
          <w:color w:val="2A6099"/>
          <w:sz w:val="28"/>
        </w:rPr>
      </w:pPr>
    </w:p>
    <w:p w14:paraId="1FB5CDE8" w14:textId="77777777" w:rsidR="00A304E4" w:rsidRDefault="00EA3191">
      <w:pPr>
        <w:ind w:firstLine="720"/>
        <w:rPr>
          <w:rFonts w:eastAsia="Calibri" w:cs="Calibri"/>
          <w:b/>
          <w:color w:val="215E99"/>
          <w:sz w:val="28"/>
          <w:u w:val="single"/>
        </w:rPr>
      </w:pPr>
      <w:r>
        <w:rPr>
          <w:rFonts w:eastAsia="Calibri" w:cs="Calibri"/>
          <w:b/>
          <w:color w:val="215E99"/>
          <w:sz w:val="28"/>
          <w:u w:val="single"/>
        </w:rPr>
        <w:t>1.4 Output:</w:t>
      </w:r>
    </w:p>
    <w:p w14:paraId="1CA9097C" w14:textId="77777777" w:rsidR="00A304E4" w:rsidRDefault="00EA3191">
      <w:pPr>
        <w:ind w:firstLine="720"/>
        <w:rPr>
          <w:rFonts w:eastAsia="Calibri" w:cs="Calibri"/>
          <w:color w:val="000000"/>
          <w:sz w:val="28"/>
        </w:rPr>
      </w:pPr>
      <w:commentRangeStart w:id="0"/>
      <w:r>
        <w:rPr>
          <w:rFonts w:eastAsia="Calibri" w:cs="Calibri"/>
          <w:color w:val="000000"/>
          <w:sz w:val="28"/>
        </w:rPr>
        <w:t>Factura de compra</w:t>
      </w:r>
      <w:commentRangeEnd w:id="0"/>
      <w:r>
        <w:rPr>
          <w:rStyle w:val="Refdecomentario"/>
          <w:rFonts w:cs="Mangal"/>
        </w:rPr>
        <w:commentReference w:id="0"/>
      </w:r>
    </w:p>
    <w:p w14:paraId="1BDDA979" w14:textId="77777777" w:rsidR="00A304E4" w:rsidRDefault="00A304E4">
      <w:pPr>
        <w:ind w:firstLine="720"/>
        <w:rPr>
          <w:rFonts w:eastAsia="Calibri" w:cs="Calibri"/>
          <w:sz w:val="28"/>
        </w:rPr>
      </w:pPr>
    </w:p>
    <w:p w14:paraId="21BB4F1D" w14:textId="77777777" w:rsidR="00A304E4" w:rsidRDefault="00EA3191">
      <w:pPr>
        <w:ind w:left="709"/>
        <w:rPr>
          <w:rFonts w:eastAsia="Calibri" w:cs="Calibri"/>
          <w:b/>
          <w:color w:val="215E99"/>
          <w:sz w:val="28"/>
        </w:rPr>
      </w:pPr>
      <w:r>
        <w:rPr>
          <w:rFonts w:eastAsia="Calibri" w:cs="Calibri"/>
          <w:b/>
          <w:color w:val="2A6099"/>
          <w:sz w:val="28"/>
        </w:rPr>
        <w:t xml:space="preserve">1.5 Error </w:t>
      </w:r>
      <w:proofErr w:type="spellStart"/>
      <w:r>
        <w:rPr>
          <w:rFonts w:eastAsia="Calibri" w:cs="Calibri"/>
          <w:b/>
          <w:color w:val="2A6099"/>
          <w:sz w:val="28"/>
        </w:rPr>
        <w:t>Handling</w:t>
      </w:r>
      <w:proofErr w:type="spellEnd"/>
      <w:r>
        <w:rPr>
          <w:rFonts w:eastAsia="Calibri" w:cs="Calibri"/>
          <w:b/>
          <w:color w:val="2A6099"/>
          <w:sz w:val="28"/>
        </w:rPr>
        <w:t>:</w:t>
      </w:r>
    </w:p>
    <w:p w14:paraId="29D6E24E" w14:textId="77777777" w:rsidR="00A304E4" w:rsidRDefault="00EA3191">
      <w:pPr>
        <w:numPr>
          <w:ilvl w:val="0"/>
          <w:numId w:val="4"/>
        </w:numPr>
        <w:ind w:left="1440" w:hanging="36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Si el número de cliente ingresado no existe en el sistema se solicita el alta del cliente con los siguientes datos: DNI, Apellido y Nombre, domicilio, teléfono y mail.</w:t>
      </w:r>
    </w:p>
    <w:p w14:paraId="33B48ADA" w14:textId="77777777" w:rsidR="00A304E4" w:rsidRDefault="00EA3191">
      <w:pPr>
        <w:numPr>
          <w:ilvl w:val="0"/>
          <w:numId w:val="4"/>
        </w:numPr>
        <w:ind w:left="1440" w:hanging="36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Si el código de artículo ingresado no existe se muestra un mensaje de error en pantalla y solicita que se ingrese otro código.</w:t>
      </w:r>
    </w:p>
    <w:p w14:paraId="303F8FBC" w14:textId="77777777" w:rsidR="00A304E4" w:rsidRDefault="00EA3191">
      <w:pPr>
        <w:numPr>
          <w:ilvl w:val="0"/>
          <w:numId w:val="4"/>
        </w:numPr>
        <w:ind w:left="1440" w:hanging="36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 xml:space="preserve">En caso de que falte algún dato obligatorio para hacer el pedido, como número de cliente, apellido, nombre, </w:t>
      </w:r>
      <w:proofErr w:type="spellStart"/>
      <w:r>
        <w:rPr>
          <w:rFonts w:eastAsia="Calibri" w:cs="Calibri"/>
          <w:color w:val="000000"/>
          <w:sz w:val="28"/>
        </w:rPr>
        <w:t>etc</w:t>
      </w:r>
      <w:proofErr w:type="spellEnd"/>
      <w:r>
        <w:rPr>
          <w:rFonts w:eastAsia="Calibri" w:cs="Calibri"/>
          <w:color w:val="000000"/>
          <w:sz w:val="28"/>
        </w:rPr>
        <w:t>, se muestra un mensaje de error por pantalla marcando el dato faltante.</w:t>
      </w:r>
    </w:p>
    <w:p w14:paraId="1179DE2A" w14:textId="77777777" w:rsidR="00A304E4" w:rsidRDefault="00EA3191">
      <w:pPr>
        <w:numPr>
          <w:ilvl w:val="0"/>
          <w:numId w:val="4"/>
        </w:numPr>
        <w:ind w:left="1440" w:hanging="36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 xml:space="preserve">Si no hay stock se genera una Nota de Pedido con los siguientes datos: nro. de pedido pendiente, nro. De pedido, </w:t>
      </w:r>
      <w:proofErr w:type="spellStart"/>
      <w:r>
        <w:rPr>
          <w:rFonts w:eastAsia="Calibri" w:cs="Calibri"/>
          <w:color w:val="000000"/>
          <w:sz w:val="28"/>
        </w:rPr>
        <w:t>cod</w:t>
      </w:r>
      <w:proofErr w:type="spellEnd"/>
      <w:r>
        <w:rPr>
          <w:rFonts w:eastAsia="Calibri" w:cs="Calibri"/>
          <w:color w:val="000000"/>
          <w:sz w:val="28"/>
        </w:rPr>
        <w:t>. De cliente, nro. De artículo faltante, cantidad y fecha estimada de entrega.</w:t>
      </w:r>
    </w:p>
    <w:p w14:paraId="0B4CB3F3" w14:textId="77777777" w:rsidR="00A304E4" w:rsidRDefault="00A304E4">
      <w:pPr>
        <w:rPr>
          <w:rFonts w:eastAsia="Calibri" w:cs="Calibri"/>
          <w:color w:val="000000"/>
          <w:sz w:val="28"/>
        </w:rPr>
      </w:pPr>
    </w:p>
    <w:p w14:paraId="18A017B8" w14:textId="77777777" w:rsidR="00A304E4" w:rsidRDefault="00A304E4">
      <w:pPr>
        <w:rPr>
          <w:rFonts w:eastAsia="Calibri" w:cs="Calibri"/>
          <w:color w:val="000000"/>
          <w:sz w:val="28"/>
        </w:rPr>
      </w:pPr>
    </w:p>
    <w:p w14:paraId="50BAA84A" w14:textId="77777777" w:rsidR="00A304E4" w:rsidRDefault="00A304E4">
      <w:pPr>
        <w:rPr>
          <w:rFonts w:eastAsia="Calibri" w:cs="Calibri"/>
          <w:color w:val="000000"/>
          <w:sz w:val="28"/>
        </w:rPr>
      </w:pPr>
    </w:p>
    <w:p w14:paraId="23D6EC70" w14:textId="77777777" w:rsidR="00A304E4" w:rsidRDefault="00EA3191">
      <w:pPr>
        <w:keepNext/>
        <w:keepLines/>
        <w:spacing w:before="280" w:after="80"/>
        <w:rPr>
          <w:rFonts w:eastAsia="Calibri" w:cs="Calibri"/>
          <w:b/>
          <w:color w:val="000000"/>
          <w:sz w:val="28"/>
        </w:rPr>
      </w:pPr>
      <w:r>
        <w:rPr>
          <w:rFonts w:eastAsia="Calibri" w:cs="Calibri"/>
          <w:b/>
          <w:color w:val="00B050"/>
          <w:sz w:val="28"/>
        </w:rPr>
        <w:t>2.  Requerimiento Funcional 2: REGISTRAR Y CONTROLAR PAGO (R2)</w:t>
      </w:r>
    </w:p>
    <w:p w14:paraId="07393818" w14:textId="77777777" w:rsidR="00A304E4" w:rsidRDefault="00EA3191">
      <w:pPr>
        <w:rPr>
          <w:rFonts w:eastAsia="Calibri" w:cs="Calibri"/>
          <w:color w:val="000000"/>
          <w:sz w:val="28"/>
        </w:rPr>
      </w:pPr>
      <w:r>
        <w:rPr>
          <w:rFonts w:eastAsia="Calibri" w:cs="Calibri"/>
          <w:b/>
          <w:color w:val="215E99"/>
          <w:sz w:val="28"/>
        </w:rPr>
        <w:t xml:space="preserve">       2.1 Descripción:</w:t>
      </w:r>
    </w:p>
    <w:p w14:paraId="3929950F" w14:textId="77777777" w:rsidR="00A304E4" w:rsidRDefault="00EA3191">
      <w:pPr>
        <w:ind w:left="720"/>
        <w:rPr>
          <w:rFonts w:eastAsia="Calibri" w:cs="Calibri"/>
          <w:b/>
          <w:color w:val="215E99"/>
          <w:sz w:val="28"/>
        </w:rPr>
      </w:pPr>
      <w:r>
        <w:rPr>
          <w:rFonts w:eastAsia="Calibri" w:cs="Calibri"/>
          <w:color w:val="000000"/>
          <w:sz w:val="28"/>
        </w:rPr>
        <w:t>Registrar los pagos de los clientes y validar las condiciones según la forma de pago elegida.</w:t>
      </w:r>
      <w:r>
        <w:rPr>
          <w:rFonts w:eastAsia="Calibri" w:cs="Calibri"/>
          <w:color w:val="000000"/>
        </w:rPr>
        <w:br/>
      </w:r>
      <w:r>
        <w:rPr>
          <w:rFonts w:eastAsia="Calibri" w:cs="Calibri"/>
          <w:b/>
          <w:color w:val="215E99"/>
          <w:sz w:val="28"/>
        </w:rPr>
        <w:lastRenderedPageBreak/>
        <w:t xml:space="preserve">  </w:t>
      </w:r>
    </w:p>
    <w:p w14:paraId="0B483DF7" w14:textId="77777777" w:rsidR="00A304E4" w:rsidRDefault="00EA3191">
      <w:pPr>
        <w:ind w:firstLine="720"/>
        <w:rPr>
          <w:rFonts w:eastAsia="Calibri" w:cs="Calibri"/>
          <w:b/>
          <w:color w:val="215E99"/>
          <w:sz w:val="28"/>
        </w:rPr>
      </w:pPr>
      <w:r>
        <w:rPr>
          <w:rFonts w:eastAsia="Calibri" w:cs="Calibri"/>
          <w:b/>
          <w:color w:val="215E99"/>
          <w:sz w:val="28"/>
        </w:rPr>
        <w:t>2.2 Inputs:</w:t>
      </w:r>
    </w:p>
    <w:p w14:paraId="6D7DD437" w14:textId="77777777" w:rsidR="00A304E4" w:rsidRDefault="00EA3191">
      <w:pPr>
        <w:ind w:firstLine="72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Factura, Monto total, número de cliente (Almacenamiento).</w:t>
      </w:r>
    </w:p>
    <w:p w14:paraId="0F43379F" w14:textId="77777777" w:rsidR="00A304E4" w:rsidRDefault="00EA3191">
      <w:pPr>
        <w:ind w:firstLine="72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Forma de Pago.</w:t>
      </w:r>
    </w:p>
    <w:p w14:paraId="20B98922" w14:textId="77777777" w:rsidR="00A304E4" w:rsidRDefault="00A304E4">
      <w:pPr>
        <w:rPr>
          <w:rFonts w:eastAsia="Calibri" w:cs="Calibri"/>
          <w:color w:val="000000"/>
          <w:sz w:val="28"/>
        </w:rPr>
      </w:pPr>
    </w:p>
    <w:p w14:paraId="08CEA3F0" w14:textId="77777777" w:rsidR="00A304E4" w:rsidRDefault="00EA3191">
      <w:pPr>
        <w:rPr>
          <w:rFonts w:eastAsia="Calibri" w:cs="Calibri"/>
          <w:b/>
          <w:color w:val="215E99"/>
          <w:sz w:val="28"/>
        </w:rPr>
      </w:pPr>
      <w:r>
        <w:rPr>
          <w:rFonts w:eastAsia="Calibri" w:cs="Calibri"/>
          <w:b/>
          <w:color w:val="215E99"/>
          <w:sz w:val="28"/>
        </w:rPr>
        <w:t xml:space="preserve">          2.3 Processing:</w:t>
      </w:r>
    </w:p>
    <w:p w14:paraId="7A73E5B5" w14:textId="77777777" w:rsidR="00A304E4" w:rsidRDefault="00A304E4">
      <w:pPr>
        <w:ind w:left="2880"/>
        <w:rPr>
          <w:rFonts w:eastAsia="Calibri" w:cs="Calibri"/>
          <w:strike/>
          <w:color w:val="000000"/>
          <w:sz w:val="28"/>
          <w:u w:val="single"/>
        </w:rPr>
      </w:pPr>
    </w:p>
    <w:p w14:paraId="4B404172" w14:textId="77777777" w:rsidR="00A304E4" w:rsidRDefault="00EA3191">
      <w:pPr>
        <w:numPr>
          <w:ilvl w:val="0"/>
          <w:numId w:val="5"/>
        </w:numPr>
        <w:ind w:left="1440" w:hanging="360"/>
        <w:rPr>
          <w:rFonts w:eastAsia="Calibri" w:cs="Calibri"/>
          <w:color w:val="000000"/>
          <w:sz w:val="28"/>
        </w:rPr>
      </w:pPr>
      <w:commentRangeStart w:id="1"/>
      <w:r>
        <w:rPr>
          <w:rFonts w:eastAsia="Calibri" w:cs="Calibri"/>
          <w:color w:val="000000"/>
          <w:sz w:val="28"/>
        </w:rPr>
        <w:t>Se le pide la factura y forma de pago al cliente.</w:t>
      </w:r>
      <w:commentRangeEnd w:id="1"/>
      <w:r>
        <w:rPr>
          <w:rStyle w:val="Refdecomentario"/>
          <w:rFonts w:cs="Mangal"/>
        </w:rPr>
        <w:commentReference w:id="1"/>
      </w:r>
    </w:p>
    <w:p w14:paraId="7B1B9371" w14:textId="77777777" w:rsidR="00A304E4" w:rsidRDefault="00EA3191">
      <w:pPr>
        <w:numPr>
          <w:ilvl w:val="0"/>
          <w:numId w:val="5"/>
        </w:numPr>
        <w:ind w:left="1440" w:hanging="36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Se comprueba que la Factura se encuentre registrada.</w:t>
      </w:r>
    </w:p>
    <w:p w14:paraId="6BF45EDE" w14:textId="77777777" w:rsidR="00A304E4" w:rsidRDefault="00EA3191">
      <w:pPr>
        <w:rPr>
          <w:rFonts w:eastAsia="Calibri" w:cs="Calibri"/>
          <w:b/>
          <w:color w:val="000000"/>
          <w:sz w:val="28"/>
          <w:u w:val="single"/>
        </w:rPr>
      </w:pPr>
      <w:r>
        <w:rPr>
          <w:rFonts w:eastAsia="Calibri" w:cs="Calibri"/>
          <w:b/>
          <w:color w:val="000000"/>
          <w:sz w:val="28"/>
        </w:rPr>
        <w:t xml:space="preserve">           </w:t>
      </w:r>
      <w:r>
        <w:rPr>
          <w:rFonts w:eastAsia="Calibri" w:cs="Calibri"/>
          <w:b/>
          <w:color w:val="000000"/>
          <w:sz w:val="28"/>
          <w:u w:val="single"/>
        </w:rPr>
        <w:t>Si es efectivo, cheque o crédito:</w:t>
      </w:r>
    </w:p>
    <w:p w14:paraId="18E85E91" w14:textId="77777777" w:rsidR="00A304E4" w:rsidRDefault="00EA3191">
      <w:pPr>
        <w:numPr>
          <w:ilvl w:val="0"/>
          <w:numId w:val="5"/>
        </w:numPr>
        <w:ind w:left="1440" w:hanging="36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Se sella la factura y se entrega la mercadería</w:t>
      </w:r>
    </w:p>
    <w:p w14:paraId="25809427" w14:textId="77777777" w:rsidR="00A304E4" w:rsidRDefault="00EA3191">
      <w:pPr>
        <w:rPr>
          <w:rFonts w:eastAsia="Calibri" w:cs="Calibri"/>
          <w:b/>
          <w:color w:val="000000"/>
          <w:sz w:val="28"/>
          <w:u w:val="single"/>
        </w:rPr>
      </w:pPr>
      <w:r>
        <w:rPr>
          <w:rFonts w:eastAsia="Calibri" w:cs="Calibri"/>
          <w:b/>
          <w:color w:val="000000"/>
          <w:sz w:val="28"/>
        </w:rPr>
        <w:t xml:space="preserve">           </w:t>
      </w:r>
      <w:r>
        <w:rPr>
          <w:rFonts w:eastAsia="Calibri" w:cs="Calibri"/>
          <w:b/>
          <w:color w:val="000000"/>
          <w:sz w:val="28"/>
          <w:u w:val="single"/>
        </w:rPr>
        <w:t>Si es Cuenta Corriente:</w:t>
      </w:r>
    </w:p>
    <w:p w14:paraId="50C06DD7" w14:textId="77777777" w:rsidR="00A304E4" w:rsidRDefault="00EA3191">
      <w:pPr>
        <w:numPr>
          <w:ilvl w:val="0"/>
          <w:numId w:val="6"/>
        </w:numPr>
        <w:ind w:left="1440" w:hanging="360"/>
        <w:rPr>
          <w:rFonts w:eastAsia="Calibri" w:cs="Calibri"/>
          <w:color w:val="000000"/>
          <w:sz w:val="28"/>
        </w:rPr>
      </w:pPr>
      <w:commentRangeStart w:id="2"/>
      <w:commentRangeStart w:id="3"/>
      <w:r>
        <w:rPr>
          <w:rFonts w:eastAsia="Calibri" w:cs="Calibri"/>
          <w:color w:val="000000"/>
          <w:sz w:val="28"/>
        </w:rPr>
        <w:t xml:space="preserve">Se verifica el saldo: si tiene saldo suficiente se actualiza Cuenta Corriente con número de cliente, registrándose el débito, crédito y límite de crédito </w:t>
      </w:r>
      <w:proofErr w:type="gramStart"/>
      <w:r>
        <w:rPr>
          <w:rFonts w:eastAsia="Calibri" w:cs="Calibri"/>
          <w:color w:val="000000"/>
          <w:sz w:val="28"/>
        </w:rPr>
        <w:t>del mismo</w:t>
      </w:r>
      <w:proofErr w:type="gramEnd"/>
      <w:r>
        <w:rPr>
          <w:rFonts w:eastAsia="Calibri" w:cs="Calibri"/>
          <w:color w:val="000000"/>
          <w:sz w:val="28"/>
        </w:rPr>
        <w:t>.</w:t>
      </w:r>
      <w:commentRangeEnd w:id="2"/>
      <w:r>
        <w:rPr>
          <w:rStyle w:val="Refdecomentario"/>
          <w:rFonts w:cs="Mangal"/>
        </w:rPr>
        <w:commentReference w:id="2"/>
      </w:r>
      <w:commentRangeEnd w:id="3"/>
      <w:r>
        <w:rPr>
          <w:rStyle w:val="Refdecomentario"/>
          <w:rFonts w:cs="Mangal"/>
        </w:rPr>
        <w:commentReference w:id="3"/>
      </w:r>
    </w:p>
    <w:p w14:paraId="0142AA80" w14:textId="77777777" w:rsidR="00A304E4" w:rsidRDefault="00EA3191">
      <w:pPr>
        <w:numPr>
          <w:ilvl w:val="0"/>
          <w:numId w:val="6"/>
        </w:numPr>
        <w:ind w:left="1440" w:hanging="36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Se informa al sector de cuenta corriente de la operación.</w:t>
      </w:r>
    </w:p>
    <w:p w14:paraId="7593985C" w14:textId="77777777" w:rsidR="00A304E4" w:rsidRDefault="00EA3191">
      <w:pPr>
        <w:numPr>
          <w:ilvl w:val="0"/>
          <w:numId w:val="6"/>
        </w:numPr>
        <w:ind w:left="1440" w:hanging="36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Se sella la factura y se entrega la mercadería.</w:t>
      </w:r>
    </w:p>
    <w:p w14:paraId="3A48F38A" w14:textId="77777777" w:rsidR="00A304E4" w:rsidRDefault="00A304E4">
      <w:pPr>
        <w:ind w:left="1440"/>
        <w:rPr>
          <w:rFonts w:eastAsia="Calibri" w:cs="Calibri"/>
          <w:color w:val="000000"/>
          <w:sz w:val="28"/>
        </w:rPr>
      </w:pPr>
    </w:p>
    <w:p w14:paraId="1BB3CCBA" w14:textId="77777777" w:rsidR="00A304E4" w:rsidRDefault="00A304E4">
      <w:pPr>
        <w:rPr>
          <w:rFonts w:eastAsia="Calibri" w:cs="Calibri"/>
          <w:color w:val="000000"/>
          <w:sz w:val="28"/>
        </w:rPr>
      </w:pPr>
    </w:p>
    <w:p w14:paraId="5BC1BC02" w14:textId="77777777" w:rsidR="00A304E4" w:rsidRDefault="00EA3191">
      <w:pPr>
        <w:ind w:firstLine="720"/>
        <w:rPr>
          <w:rFonts w:eastAsia="Calibri" w:cs="Calibri"/>
          <w:b/>
          <w:color w:val="215E99"/>
          <w:sz w:val="28"/>
        </w:rPr>
      </w:pPr>
      <w:r>
        <w:rPr>
          <w:rFonts w:eastAsia="Calibri" w:cs="Calibri"/>
          <w:b/>
          <w:color w:val="215E99"/>
          <w:sz w:val="28"/>
        </w:rPr>
        <w:t>2.4 Output:</w:t>
      </w:r>
    </w:p>
    <w:p w14:paraId="32567AA9" w14:textId="77777777" w:rsidR="00A304E4" w:rsidRDefault="00EA3191">
      <w:pPr>
        <w:ind w:left="1095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Pago registrado.</w:t>
      </w:r>
    </w:p>
    <w:p w14:paraId="3AAC6862" w14:textId="77777777" w:rsidR="00A304E4" w:rsidRDefault="00EA3191">
      <w:pPr>
        <w:ind w:left="1095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Factura Sellada.</w:t>
      </w:r>
    </w:p>
    <w:p w14:paraId="032D39EB" w14:textId="77777777" w:rsidR="00A304E4" w:rsidRDefault="00A304E4">
      <w:pPr>
        <w:ind w:left="1095"/>
        <w:rPr>
          <w:rFonts w:eastAsia="Calibri" w:cs="Calibri"/>
          <w:color w:val="000000"/>
          <w:sz w:val="28"/>
          <w:u w:val="single"/>
        </w:rPr>
      </w:pPr>
    </w:p>
    <w:p w14:paraId="79139654" w14:textId="77777777" w:rsidR="00A304E4" w:rsidRDefault="00EA3191">
      <w:pPr>
        <w:ind w:firstLine="720"/>
        <w:rPr>
          <w:rFonts w:eastAsia="Calibri" w:cs="Calibri"/>
          <w:b/>
          <w:color w:val="215E99"/>
          <w:sz w:val="28"/>
        </w:rPr>
      </w:pPr>
      <w:r>
        <w:rPr>
          <w:rFonts w:eastAsia="Calibri" w:cs="Calibri"/>
          <w:b/>
          <w:color w:val="215E99"/>
          <w:sz w:val="28"/>
        </w:rPr>
        <w:t xml:space="preserve">2.5 Error </w:t>
      </w:r>
      <w:proofErr w:type="spellStart"/>
      <w:r>
        <w:rPr>
          <w:rFonts w:eastAsia="Calibri" w:cs="Calibri"/>
          <w:b/>
          <w:color w:val="215E99"/>
          <w:sz w:val="28"/>
        </w:rPr>
        <w:t>Handling</w:t>
      </w:r>
      <w:proofErr w:type="spellEnd"/>
      <w:r>
        <w:rPr>
          <w:rFonts w:eastAsia="Calibri" w:cs="Calibri"/>
          <w:b/>
          <w:color w:val="215E99"/>
          <w:sz w:val="28"/>
        </w:rPr>
        <w:t>:</w:t>
      </w:r>
    </w:p>
    <w:p w14:paraId="7F7B09ED" w14:textId="77777777" w:rsidR="00A304E4" w:rsidRDefault="00EA3191">
      <w:pPr>
        <w:spacing w:before="240" w:after="240"/>
        <w:ind w:left="720"/>
        <w:rPr>
          <w:rFonts w:eastAsia="Calibri" w:cs="Calibri"/>
          <w:color w:val="000000"/>
          <w:sz w:val="28"/>
          <w:u w:val="single"/>
        </w:rPr>
      </w:pPr>
      <w:r>
        <w:rPr>
          <w:rFonts w:eastAsia="Calibri" w:cs="Calibri"/>
          <w:color w:val="000000"/>
          <w:sz w:val="28"/>
          <w:u w:val="single"/>
        </w:rPr>
        <w:t xml:space="preserve">Para débito en CC, </w:t>
      </w:r>
      <w:commentRangeStart w:id="4"/>
      <w:r>
        <w:rPr>
          <w:rFonts w:eastAsia="Calibri" w:cs="Calibri"/>
          <w:color w:val="000000"/>
          <w:sz w:val="28"/>
          <w:u w:val="single"/>
        </w:rPr>
        <w:t>en caso de saldo insuficiente, el cajero consulta al Gerente si se autoriza la venta.</w:t>
      </w:r>
      <w:commentRangeEnd w:id="4"/>
      <w:r>
        <w:rPr>
          <w:rStyle w:val="Refdecomentario"/>
          <w:rFonts w:cs="Mangal"/>
        </w:rPr>
        <w:commentReference w:id="4"/>
      </w:r>
    </w:p>
    <w:p w14:paraId="2E38D225" w14:textId="77777777" w:rsidR="00A304E4" w:rsidRDefault="00EA3191">
      <w:pPr>
        <w:spacing w:before="240"/>
        <w:ind w:left="720"/>
        <w:rPr>
          <w:rFonts w:eastAsia="Calibri" w:cs="Calibri"/>
          <w:color w:val="000000"/>
          <w:sz w:val="28"/>
          <w:u w:val="single"/>
        </w:rPr>
      </w:pPr>
      <w:r>
        <w:rPr>
          <w:rFonts w:eastAsia="Calibri" w:cs="Calibri"/>
          <w:color w:val="000000"/>
          <w:sz w:val="28"/>
          <w:u w:val="single"/>
        </w:rPr>
        <w:t xml:space="preserve">Si la venta no es autorizada se </w:t>
      </w:r>
      <w:r>
        <w:rPr>
          <w:rFonts w:eastAsia="Calibri" w:cs="Calibri"/>
          <w:b/>
          <w:color w:val="000000"/>
          <w:sz w:val="28"/>
          <w:u w:val="single"/>
        </w:rPr>
        <w:t>anula la factura</w:t>
      </w:r>
      <w:r>
        <w:rPr>
          <w:rFonts w:eastAsia="Calibri" w:cs="Calibri"/>
          <w:color w:val="000000"/>
          <w:sz w:val="28"/>
          <w:u w:val="single"/>
        </w:rPr>
        <w:t xml:space="preserve">, se elabora una </w:t>
      </w:r>
      <w:r>
        <w:rPr>
          <w:rFonts w:eastAsia="Calibri" w:cs="Calibri"/>
          <w:b/>
          <w:color w:val="000000"/>
          <w:sz w:val="28"/>
          <w:u w:val="single"/>
        </w:rPr>
        <w:t xml:space="preserve">orden de anulación </w:t>
      </w:r>
      <w:r>
        <w:rPr>
          <w:rFonts w:eastAsia="Calibri" w:cs="Calibri"/>
          <w:color w:val="000000"/>
          <w:sz w:val="28"/>
          <w:u w:val="single"/>
        </w:rPr>
        <w:t>con la siguiente información: Número de orden, número y letra de la factura y motivo de la anulación.</w:t>
      </w:r>
    </w:p>
    <w:p w14:paraId="54E29175" w14:textId="77777777" w:rsidR="00A304E4" w:rsidRDefault="00EA3191">
      <w:pPr>
        <w:spacing w:before="240"/>
        <w:ind w:left="720"/>
        <w:rPr>
          <w:rFonts w:eastAsia="Calibri" w:cs="Calibri"/>
          <w:color w:val="000000"/>
          <w:sz w:val="28"/>
          <w:u w:val="single"/>
        </w:rPr>
      </w:pPr>
      <w:r>
        <w:rPr>
          <w:rFonts w:eastAsia="Calibri" w:cs="Calibri"/>
          <w:color w:val="000000"/>
          <w:sz w:val="28"/>
          <w:u w:val="single"/>
        </w:rPr>
        <w:t>Se le indica al cliente de lo sucedido.</w:t>
      </w:r>
    </w:p>
    <w:p w14:paraId="12F3224E" w14:textId="77777777" w:rsidR="00A304E4" w:rsidRDefault="00A304E4">
      <w:pPr>
        <w:rPr>
          <w:rFonts w:eastAsia="Calibri" w:cs="Calibri"/>
          <w:color w:val="000000"/>
          <w:sz w:val="28"/>
        </w:rPr>
      </w:pPr>
    </w:p>
    <w:p w14:paraId="1477B3ED" w14:textId="77777777" w:rsidR="00A304E4" w:rsidRDefault="00A304E4">
      <w:pPr>
        <w:ind w:left="1440"/>
        <w:rPr>
          <w:rFonts w:eastAsia="Calibri" w:cs="Calibri"/>
          <w:color w:val="000000"/>
          <w:sz w:val="28"/>
        </w:rPr>
      </w:pPr>
    </w:p>
    <w:p w14:paraId="4F3E374E" w14:textId="77777777" w:rsidR="00A304E4" w:rsidRDefault="00A304E4">
      <w:pPr>
        <w:ind w:left="1440"/>
        <w:rPr>
          <w:rFonts w:eastAsia="Calibri" w:cs="Calibri"/>
          <w:color w:val="000000"/>
          <w:sz w:val="28"/>
        </w:rPr>
      </w:pPr>
    </w:p>
    <w:p w14:paraId="20DC8B9F" w14:textId="77777777" w:rsidR="00A304E4" w:rsidRDefault="00A304E4">
      <w:pPr>
        <w:rPr>
          <w:rFonts w:eastAsia="Calibri" w:cs="Calibri"/>
          <w:color w:val="000000"/>
          <w:sz w:val="28"/>
        </w:rPr>
      </w:pPr>
    </w:p>
    <w:p w14:paraId="47E515E6" w14:textId="77777777" w:rsidR="00A304E4" w:rsidRDefault="00EA3191">
      <w:pPr>
        <w:keepNext/>
        <w:keepLines/>
        <w:spacing w:before="280" w:after="80"/>
        <w:rPr>
          <w:rFonts w:eastAsia="Calibri" w:cs="Calibri"/>
          <w:b/>
          <w:color w:val="00B050"/>
          <w:sz w:val="28"/>
        </w:rPr>
      </w:pPr>
      <w:r>
        <w:rPr>
          <w:rFonts w:eastAsia="Calibri" w:cs="Calibri"/>
          <w:b/>
          <w:color w:val="00B050"/>
          <w:sz w:val="28"/>
        </w:rPr>
        <w:t>3.  Requerimiento Funcional 3: Envío de Facturas Diarias. (R3)</w:t>
      </w:r>
    </w:p>
    <w:p w14:paraId="3A85E8CE" w14:textId="77777777" w:rsidR="00A304E4" w:rsidRDefault="00A304E4">
      <w:pPr>
        <w:spacing w:after="160" w:line="259" w:lineRule="auto"/>
        <w:rPr>
          <w:rFonts w:eastAsia="Calibri" w:cs="Calibri"/>
          <w:color w:val="000000"/>
        </w:rPr>
      </w:pPr>
    </w:p>
    <w:p w14:paraId="3E40EEEB" w14:textId="77777777" w:rsidR="00A304E4" w:rsidRDefault="00EA3191">
      <w:pPr>
        <w:spacing w:after="160" w:line="259" w:lineRule="auto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</w:rPr>
        <w:tab/>
      </w:r>
      <w:r>
        <w:rPr>
          <w:rFonts w:eastAsia="Calibri" w:cs="Calibri"/>
          <w:b/>
          <w:color w:val="215E99"/>
          <w:sz w:val="28"/>
        </w:rPr>
        <w:t xml:space="preserve">  3.1 Descripción:</w:t>
      </w:r>
    </w:p>
    <w:p w14:paraId="5C1A7D2B" w14:textId="77777777" w:rsidR="00A304E4" w:rsidRDefault="00EA3191">
      <w:pPr>
        <w:ind w:left="72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lastRenderedPageBreak/>
        <w:t>Enviar las facturas y órdenes de anulación de facturas a cuentas corrientes al final de cada día.</w:t>
      </w:r>
    </w:p>
    <w:p w14:paraId="7F40C59D" w14:textId="77777777" w:rsidR="00A304E4" w:rsidRDefault="00EA3191">
      <w:pPr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.</w:t>
      </w:r>
    </w:p>
    <w:p w14:paraId="72EA26EC" w14:textId="77777777" w:rsidR="00A304E4" w:rsidRDefault="00EA3191">
      <w:pPr>
        <w:spacing w:after="160" w:line="259" w:lineRule="auto"/>
        <w:ind w:firstLine="720"/>
        <w:rPr>
          <w:rFonts w:eastAsia="Calibri" w:cs="Calibri"/>
          <w:color w:val="000000"/>
          <w:sz w:val="28"/>
        </w:rPr>
      </w:pPr>
      <w:r>
        <w:rPr>
          <w:rFonts w:eastAsia="Calibri" w:cs="Calibri"/>
          <w:b/>
          <w:color w:val="215E99"/>
          <w:sz w:val="28"/>
        </w:rPr>
        <w:t>3.2 Inputs:</w:t>
      </w:r>
    </w:p>
    <w:p w14:paraId="1BE41490" w14:textId="77777777" w:rsidR="00A304E4" w:rsidRDefault="00EA3191">
      <w:pPr>
        <w:spacing w:after="160" w:line="259" w:lineRule="auto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</w:rPr>
        <w:tab/>
      </w:r>
      <w:r>
        <w:rPr>
          <w:rFonts w:eastAsia="Calibri" w:cs="Calibri"/>
          <w:color w:val="000000"/>
          <w:sz w:val="28"/>
        </w:rPr>
        <w:t>Facturas - Órdenes de anulación de facturas.</w:t>
      </w:r>
    </w:p>
    <w:p w14:paraId="17F59049" w14:textId="77777777" w:rsidR="00A304E4" w:rsidRDefault="00A304E4">
      <w:pPr>
        <w:spacing w:after="160" w:line="259" w:lineRule="auto"/>
        <w:rPr>
          <w:rFonts w:eastAsia="Calibri" w:cs="Calibri"/>
          <w:color w:val="000000"/>
          <w:sz w:val="28"/>
        </w:rPr>
      </w:pPr>
    </w:p>
    <w:p w14:paraId="42AD0E4C" w14:textId="77777777" w:rsidR="00A304E4" w:rsidRDefault="00EA3191">
      <w:pPr>
        <w:ind w:left="1087" w:hanging="367"/>
        <w:rPr>
          <w:rFonts w:eastAsia="Calibri" w:cs="Calibri"/>
          <w:b/>
          <w:color w:val="215E99"/>
          <w:sz w:val="28"/>
        </w:rPr>
      </w:pPr>
      <w:r>
        <w:rPr>
          <w:rFonts w:eastAsia="Calibri" w:cs="Calibri"/>
          <w:b/>
          <w:color w:val="215E99"/>
          <w:sz w:val="28"/>
        </w:rPr>
        <w:t>3.3 Processing:</w:t>
      </w:r>
    </w:p>
    <w:p w14:paraId="040A41EB" w14:textId="77777777" w:rsidR="00A304E4" w:rsidRDefault="00A304E4">
      <w:pPr>
        <w:ind w:left="2880"/>
        <w:rPr>
          <w:rFonts w:eastAsia="Calibri" w:cs="Calibri"/>
          <w:strike/>
          <w:color w:val="000000"/>
          <w:sz w:val="28"/>
          <w:u w:val="single"/>
        </w:rPr>
      </w:pPr>
    </w:p>
    <w:p w14:paraId="188F92B7" w14:textId="77777777" w:rsidR="00A304E4" w:rsidRDefault="00EA3191">
      <w:pPr>
        <w:numPr>
          <w:ilvl w:val="0"/>
          <w:numId w:val="7"/>
        </w:numPr>
        <w:ind w:left="1440" w:hanging="36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 xml:space="preserve">Se recopilan todas las facturas y ordenes de </w:t>
      </w:r>
      <w:proofErr w:type="spellStart"/>
      <w:r>
        <w:rPr>
          <w:rFonts w:eastAsia="Calibri" w:cs="Calibri"/>
          <w:color w:val="000000"/>
          <w:sz w:val="28"/>
        </w:rPr>
        <w:t>anulacion</w:t>
      </w:r>
      <w:proofErr w:type="spellEnd"/>
      <w:r>
        <w:rPr>
          <w:rFonts w:eastAsia="Calibri" w:cs="Calibri"/>
          <w:color w:val="000000"/>
          <w:sz w:val="28"/>
        </w:rPr>
        <w:t xml:space="preserve"> de facturas generadas en </w:t>
      </w:r>
      <w:proofErr w:type="gramStart"/>
      <w:r>
        <w:rPr>
          <w:rFonts w:eastAsia="Calibri" w:cs="Calibri"/>
          <w:color w:val="000000"/>
          <w:sz w:val="28"/>
        </w:rPr>
        <w:t>el  día</w:t>
      </w:r>
      <w:proofErr w:type="gramEnd"/>
      <w:r>
        <w:rPr>
          <w:rFonts w:eastAsia="Calibri" w:cs="Calibri"/>
          <w:color w:val="000000"/>
          <w:sz w:val="28"/>
        </w:rPr>
        <w:t>.</w:t>
      </w:r>
    </w:p>
    <w:p w14:paraId="56FC2EC0" w14:textId="77777777" w:rsidR="00A304E4" w:rsidRDefault="00EA3191">
      <w:pPr>
        <w:numPr>
          <w:ilvl w:val="0"/>
          <w:numId w:val="7"/>
        </w:numPr>
        <w:ind w:left="1440" w:hanging="36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Se realiza el envío de las facturas a Cuentas Corrientes</w:t>
      </w:r>
    </w:p>
    <w:p w14:paraId="239A6567" w14:textId="77777777" w:rsidR="00A304E4" w:rsidRDefault="00A304E4">
      <w:pPr>
        <w:rPr>
          <w:rFonts w:eastAsia="Calibri" w:cs="Calibri"/>
          <w:color w:val="000000"/>
        </w:rPr>
      </w:pPr>
    </w:p>
    <w:p w14:paraId="7530D83D" w14:textId="77777777" w:rsidR="00A304E4" w:rsidRDefault="00A304E4">
      <w:pPr>
        <w:rPr>
          <w:rFonts w:eastAsia="Calibri" w:cs="Calibri"/>
          <w:color w:val="000000"/>
          <w:sz w:val="28"/>
        </w:rPr>
      </w:pPr>
    </w:p>
    <w:p w14:paraId="6DE4825C" w14:textId="77777777" w:rsidR="00A304E4" w:rsidRDefault="00EA3191">
      <w:pPr>
        <w:ind w:firstLine="720"/>
        <w:rPr>
          <w:rFonts w:eastAsia="Calibri" w:cs="Calibri"/>
          <w:b/>
          <w:color w:val="215E99"/>
          <w:sz w:val="28"/>
        </w:rPr>
      </w:pPr>
      <w:r>
        <w:rPr>
          <w:rFonts w:eastAsia="Calibri" w:cs="Calibri"/>
          <w:b/>
          <w:color w:val="215E99"/>
          <w:sz w:val="28"/>
        </w:rPr>
        <w:t>3.4 Output:</w:t>
      </w:r>
    </w:p>
    <w:p w14:paraId="7269FA55" w14:textId="77777777" w:rsidR="00A304E4" w:rsidRDefault="00EA3191">
      <w:pPr>
        <w:ind w:firstLine="72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Informes a Cuentas Corrientes.</w:t>
      </w:r>
    </w:p>
    <w:p w14:paraId="66B572E8" w14:textId="77777777" w:rsidR="00A304E4" w:rsidRDefault="00A304E4">
      <w:pPr>
        <w:ind w:firstLine="720"/>
        <w:rPr>
          <w:rFonts w:eastAsia="Calibri" w:cs="Calibri"/>
          <w:color w:val="000000"/>
          <w:sz w:val="28"/>
        </w:rPr>
      </w:pPr>
    </w:p>
    <w:p w14:paraId="5A061B00" w14:textId="77777777" w:rsidR="00A304E4" w:rsidRDefault="00EA3191">
      <w:pPr>
        <w:ind w:firstLine="720"/>
        <w:rPr>
          <w:rFonts w:eastAsia="Calibri" w:cs="Calibri"/>
          <w:b/>
          <w:color w:val="215E99"/>
          <w:sz w:val="28"/>
        </w:rPr>
      </w:pPr>
      <w:r>
        <w:rPr>
          <w:rFonts w:eastAsia="Calibri" w:cs="Calibri"/>
          <w:b/>
          <w:color w:val="215E99"/>
          <w:sz w:val="28"/>
        </w:rPr>
        <w:t xml:space="preserve">3.5 Error </w:t>
      </w:r>
      <w:proofErr w:type="spellStart"/>
      <w:r>
        <w:rPr>
          <w:rFonts w:eastAsia="Calibri" w:cs="Calibri"/>
          <w:b/>
          <w:color w:val="215E99"/>
          <w:sz w:val="28"/>
        </w:rPr>
        <w:t>Handling</w:t>
      </w:r>
      <w:proofErr w:type="spellEnd"/>
      <w:r>
        <w:rPr>
          <w:rFonts w:eastAsia="Calibri" w:cs="Calibri"/>
          <w:b/>
          <w:color w:val="215E99"/>
          <w:sz w:val="28"/>
        </w:rPr>
        <w:t>:</w:t>
      </w:r>
    </w:p>
    <w:p w14:paraId="3746BE58" w14:textId="77777777" w:rsidR="00A304E4" w:rsidRDefault="00EA3191">
      <w:pPr>
        <w:ind w:firstLine="720"/>
        <w:rPr>
          <w:rFonts w:eastAsia="Calibri" w:cs="Calibri"/>
          <w:color w:val="000000"/>
          <w:sz w:val="28"/>
        </w:rPr>
      </w:pPr>
      <w:r>
        <w:rPr>
          <w:rFonts w:eastAsia="Calibri" w:cs="Calibri"/>
          <w:color w:val="000000"/>
          <w:sz w:val="28"/>
        </w:rPr>
        <w:t>No aplica.</w:t>
      </w:r>
    </w:p>
    <w:sectPr w:rsidR="00A304E4">
      <w:pgSz w:w="11906" w:h="16838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orena Raquel Palermo" w:date="2025-10-24T18:16:00Z" w:initials="LP">
    <w:p w14:paraId="797EE63C" w14:textId="77777777" w:rsidR="00EA3191" w:rsidRDefault="00EA3191" w:rsidP="00EA3191">
      <w:pPr>
        <w:pStyle w:val="Textocomentario"/>
      </w:pPr>
      <w:r>
        <w:rPr>
          <w:rStyle w:val="Refdecomentario"/>
        </w:rPr>
        <w:annotationRef/>
      </w:r>
      <w:r>
        <w:t>También sale la nota de pedido</w:t>
      </w:r>
    </w:p>
  </w:comment>
  <w:comment w:id="1" w:author="Lorena Raquel Palermo" w:date="2025-10-24T18:17:00Z" w:initials="LP">
    <w:p w14:paraId="41D44A35" w14:textId="77777777" w:rsidR="00EA3191" w:rsidRDefault="00EA3191" w:rsidP="00EA3191">
      <w:pPr>
        <w:pStyle w:val="Textocomentario"/>
      </w:pPr>
      <w:r>
        <w:rPr>
          <w:rStyle w:val="Refdecomentario"/>
        </w:rPr>
        <w:annotationRef/>
      </w:r>
      <w:r>
        <w:t>Esto no es un proceso propio de un requerimiento de un sistema… recuerden que estamos describiendo la funcionalidad de un sistema</w:t>
      </w:r>
    </w:p>
  </w:comment>
  <w:comment w:id="2" w:author="Lorena Raquel Palermo" w:date="2025-10-24T18:18:00Z" w:initials="LP">
    <w:p w14:paraId="69FAC8E8" w14:textId="77777777" w:rsidR="00EA3191" w:rsidRDefault="00EA3191" w:rsidP="00EA3191">
      <w:pPr>
        <w:pStyle w:val="Textocomentario"/>
      </w:pPr>
      <w:r>
        <w:rPr>
          <w:rStyle w:val="Refdecomentario"/>
        </w:rPr>
        <w:annotationRef/>
      </w:r>
      <w:r>
        <w:t>En ninguna parte del relevamiento dice que este requerimiento actualiza la cuenta corriente de los clientes…. Revisen con atención esta parte del relevamiento</w:t>
      </w:r>
    </w:p>
  </w:comment>
  <w:comment w:id="3" w:author="Lorena Raquel Palermo" w:date="2025-10-24T18:18:00Z" w:initials="LP">
    <w:p w14:paraId="539CD48F" w14:textId="77777777" w:rsidR="00EA3191" w:rsidRDefault="00EA3191" w:rsidP="00EA3191">
      <w:pPr>
        <w:pStyle w:val="Textocomentario"/>
      </w:pPr>
      <w:r>
        <w:rPr>
          <w:rStyle w:val="Refdecomentario"/>
        </w:rPr>
        <w:annotationRef/>
      </w:r>
      <w:r>
        <w:t>Por otro lado, qué pasa si el saldo actual más la factura superan el límite de crédito? Que se tiene que hacer para continuar con el procedimiento de pago?</w:t>
      </w:r>
    </w:p>
  </w:comment>
  <w:comment w:id="4" w:author="Lorena Raquel Palermo" w:date="2025-10-24T18:19:00Z" w:initials="LP">
    <w:p w14:paraId="5B841D38" w14:textId="77777777" w:rsidR="00EA3191" w:rsidRDefault="00EA3191" w:rsidP="00EA3191">
      <w:pPr>
        <w:pStyle w:val="Textocomentario"/>
      </w:pPr>
      <w:r>
        <w:rPr>
          <w:rStyle w:val="Refdecomentario"/>
        </w:rPr>
        <w:annotationRef/>
      </w:r>
      <w:r>
        <w:t>Esto es parte del proceso de pago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7EE63C" w15:done="0"/>
  <w15:commentEx w15:paraId="41D44A35" w15:done="0"/>
  <w15:commentEx w15:paraId="69FAC8E8" w15:done="0"/>
  <w15:commentEx w15:paraId="539CD48F" w15:paraIdParent="69FAC8E8" w15:done="0"/>
  <w15:commentEx w15:paraId="5B841D3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F33389" w16cex:dateUtc="2025-10-24T21:16:00Z"/>
  <w16cex:commentExtensible w16cex:durableId="2DE137F6" w16cex:dateUtc="2025-10-24T21:17:00Z"/>
  <w16cex:commentExtensible w16cex:durableId="40E19C8F" w16cex:dateUtc="2025-10-24T21:18:00Z"/>
  <w16cex:commentExtensible w16cex:durableId="31800CF8" w16cex:dateUtc="2025-10-24T21:18:00Z"/>
  <w16cex:commentExtensible w16cex:durableId="616D51F5" w16cex:dateUtc="2025-10-24T21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7EE63C" w16cid:durableId="19F33389"/>
  <w16cid:commentId w16cid:paraId="41D44A35" w16cid:durableId="2DE137F6"/>
  <w16cid:commentId w16cid:paraId="69FAC8E8" w16cid:durableId="40E19C8F"/>
  <w16cid:commentId w16cid:paraId="539CD48F" w16cid:durableId="31800CF8"/>
  <w16cid:commentId w16cid:paraId="5B841D38" w16cid:durableId="616D51F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3DC5"/>
    <w:multiLevelType w:val="multilevel"/>
    <w:tmpl w:val="D8CA432E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71158AC"/>
    <w:multiLevelType w:val="multilevel"/>
    <w:tmpl w:val="090205DE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DAC0441"/>
    <w:multiLevelType w:val="multilevel"/>
    <w:tmpl w:val="AB544BE0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8E43FB0"/>
    <w:multiLevelType w:val="multilevel"/>
    <w:tmpl w:val="0C684990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5141A18"/>
    <w:multiLevelType w:val="multilevel"/>
    <w:tmpl w:val="98BAA4B0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0AA2902"/>
    <w:multiLevelType w:val="multilevel"/>
    <w:tmpl w:val="E9005C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0E975EB"/>
    <w:multiLevelType w:val="multilevel"/>
    <w:tmpl w:val="FCB8A8BC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9561DDB"/>
    <w:multiLevelType w:val="multilevel"/>
    <w:tmpl w:val="2F505A3C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62637295">
    <w:abstractNumId w:val="4"/>
  </w:num>
  <w:num w:numId="2" w16cid:durableId="1283730140">
    <w:abstractNumId w:val="7"/>
  </w:num>
  <w:num w:numId="3" w16cid:durableId="2128809017">
    <w:abstractNumId w:val="0"/>
  </w:num>
  <w:num w:numId="4" w16cid:durableId="1664746707">
    <w:abstractNumId w:val="3"/>
  </w:num>
  <w:num w:numId="5" w16cid:durableId="26878674">
    <w:abstractNumId w:val="1"/>
  </w:num>
  <w:num w:numId="6" w16cid:durableId="465859569">
    <w:abstractNumId w:val="6"/>
  </w:num>
  <w:num w:numId="7" w16cid:durableId="588268458">
    <w:abstractNumId w:val="2"/>
  </w:num>
  <w:num w:numId="8" w16cid:durableId="138348376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rena Raquel Palermo">
    <w15:presenceInfo w15:providerId="AD" w15:userId="S::lpalermo@docentes.frgp.utn.edu.ar::9848a993-561f-42e2-b6ac-fbbcfd38c1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E4"/>
    <w:rsid w:val="002B7387"/>
    <w:rsid w:val="008C4971"/>
    <w:rsid w:val="00A304E4"/>
    <w:rsid w:val="00E110CD"/>
    <w:rsid w:val="00EA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BD4FB9E"/>
  <w15:docId w15:val="{AC38BCCE-BC5A-408F-9AF0-A6F13F5D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SimSun" w:hAnsi="Calibri" w:cs="Lucida Sans"/>
        <w:kern w:val="2"/>
        <w:sz w:val="22"/>
        <w:szCs w:val="24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character" w:styleId="Refdecomentario">
    <w:name w:val="annotation reference"/>
    <w:basedOn w:val="Fuentedeprrafopredeter"/>
    <w:uiPriority w:val="99"/>
    <w:semiHidden/>
    <w:unhideWhenUsed/>
    <w:rsid w:val="00EA319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A3191"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A3191"/>
    <w:rPr>
      <w:rFonts w:cs="Mangal"/>
      <w:sz w:val="20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A319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A3191"/>
    <w:rPr>
      <w:rFonts w:cs="Mangal"/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microsoft.com/office/2016/09/relationships/commentsIds" Target="commentsIds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531</Words>
  <Characters>2751</Characters>
  <Application>Microsoft Office Word</Application>
  <DocSecurity>0</DocSecurity>
  <Lines>117</Lines>
  <Paragraphs>67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Raquel Palermo</dc:creator>
  <dc:description/>
  <cp:lastModifiedBy>Lorena Raquel Palermo</cp:lastModifiedBy>
  <cp:revision>3</cp:revision>
  <dcterms:created xsi:type="dcterms:W3CDTF">2025-10-24T21:30:00Z</dcterms:created>
  <dcterms:modified xsi:type="dcterms:W3CDTF">2025-10-24T21:30:00Z</dcterms:modified>
  <dc:language>es-AR</dc:language>
</cp:coreProperties>
</file>