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70D9" w:rsidRDefault="00922775" w:rsidP="007C5ECD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922775">
        <w:rPr>
          <w:rFonts w:ascii="Arial" w:hAnsi="Arial" w:cs="Arial"/>
          <w:sz w:val="24"/>
          <w:szCs w:val="24"/>
        </w:rPr>
        <w:t>Semestre agosto diciembre de 2017</w:t>
      </w:r>
    </w:p>
    <w:p w:rsidR="00922775" w:rsidRDefault="00922775" w:rsidP="007C5EC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Unidad de Aprendizaje: Programación Avanzada</w:t>
      </w:r>
    </w:p>
    <w:p w:rsidR="00A3443F" w:rsidRDefault="00A3443F" w:rsidP="007C5EC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Competencia:</w:t>
      </w:r>
    </w:p>
    <w:p w:rsidR="00A3443F" w:rsidRDefault="00A3443F" w:rsidP="007C5EC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Implementa sistemas de aplicación informática, con base en la metodología de programación orientada a objetos y las interfaces gráficas de usuario.</w:t>
      </w:r>
      <w:bookmarkStart w:id="0" w:name="_GoBack"/>
      <w:bookmarkEnd w:id="0"/>
    </w:p>
    <w:p w:rsidR="007C3128" w:rsidRDefault="007C3128" w:rsidP="007C5EC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22775" w:rsidRDefault="009227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Procedimiento de evaluación</w:t>
      </w:r>
    </w:p>
    <w:p w:rsidR="00922775" w:rsidRDefault="00922775" w:rsidP="0092277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799564B" wp14:editId="706C581B">
            <wp:extent cx="5612130" cy="28467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28" w:rsidRDefault="007C312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C3128" w:rsidRDefault="007C3128" w:rsidP="00922775">
      <w:pPr>
        <w:jc w:val="center"/>
        <w:rPr>
          <w:rFonts w:ascii="Arial" w:hAnsi="Arial" w:cs="Arial"/>
          <w:sz w:val="24"/>
          <w:szCs w:val="24"/>
        </w:rPr>
      </w:pPr>
    </w:p>
    <w:p w:rsidR="00922775" w:rsidRDefault="007C5ECD" w:rsidP="007C5E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Temas y evaluación de unidades temáticas</w:t>
      </w:r>
    </w:p>
    <w:p w:rsidR="007C5ECD" w:rsidRDefault="007C5ECD" w:rsidP="007C5E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Unidad 1 Programación Orientada a Objetos</w:t>
      </w:r>
    </w:p>
    <w:p w:rsidR="007C3128" w:rsidRDefault="004C7617" w:rsidP="007C312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Competencia</w:t>
      </w:r>
      <w:r w:rsidR="007C3128">
        <w:rPr>
          <w:rFonts w:ascii="Arial" w:hAnsi="Arial" w:cs="Arial"/>
          <w:sz w:val="24"/>
          <w:szCs w:val="24"/>
        </w:rPr>
        <w:t>:</w:t>
      </w:r>
    </w:p>
    <w:p w:rsidR="007C3128" w:rsidRDefault="007C3128" w:rsidP="007C5E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Desarrolla programas de aplicación de acuerdo a la programación orientada a objetos.</w:t>
      </w:r>
    </w:p>
    <w:p w:rsidR="007C5ECD" w:rsidRPr="007C5ECD" w:rsidRDefault="007C5ECD" w:rsidP="007C5ECD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7C5ECD">
        <w:rPr>
          <w:rFonts w:ascii="Arial" w:hAnsi="Arial" w:cs="Arial"/>
          <w:sz w:val="24"/>
          <w:szCs w:val="24"/>
        </w:rPr>
        <w:t>Clases</w:t>
      </w:r>
    </w:p>
    <w:p w:rsidR="007C5ECD" w:rsidRDefault="007C5ECD" w:rsidP="007C5ECD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Objetos</w:t>
      </w:r>
    </w:p>
    <w:p w:rsidR="007C5ECD" w:rsidRDefault="007C5ECD" w:rsidP="007C5ECD">
      <w:pPr>
        <w:pStyle w:val="Prrafode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Atributos</w:t>
      </w:r>
    </w:p>
    <w:p w:rsidR="007C5ECD" w:rsidRDefault="007C5ECD" w:rsidP="007C5ECD">
      <w:pPr>
        <w:pStyle w:val="Prrafode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</w:t>
      </w:r>
    </w:p>
    <w:p w:rsidR="007C5ECD" w:rsidRPr="007C5ECD" w:rsidRDefault="007C5ECD" w:rsidP="007C5ECD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7C5ECD">
        <w:rPr>
          <w:rFonts w:ascii="Arial" w:hAnsi="Arial" w:cs="Arial"/>
          <w:sz w:val="24"/>
          <w:szCs w:val="24"/>
        </w:rPr>
        <w:t>Herencia</w:t>
      </w:r>
    </w:p>
    <w:p w:rsidR="007C5ECD" w:rsidRDefault="007C5ECD" w:rsidP="007C5ECD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Polimorfismo</w:t>
      </w:r>
    </w:p>
    <w:p w:rsidR="007C5ECD" w:rsidRPr="007C5ECD" w:rsidRDefault="007C5ECD" w:rsidP="007C5ECD">
      <w:pPr>
        <w:pStyle w:val="Prrafode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Abstracción</w:t>
      </w:r>
    </w:p>
    <w:p w:rsidR="00922775" w:rsidRDefault="007C5ECD" w:rsidP="0092277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ADDEC49" wp14:editId="634B5638">
            <wp:extent cx="5612130" cy="22777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28" w:rsidRDefault="007C312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22775" w:rsidRDefault="00E4467B" w:rsidP="009227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Unidad 2 Interfaz Gráfica de Usuario (GUI)</w:t>
      </w:r>
    </w:p>
    <w:p w:rsidR="004C7617" w:rsidRDefault="004C7617" w:rsidP="004C7617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Competencia:</w:t>
      </w:r>
    </w:p>
    <w:p w:rsidR="004C7617" w:rsidRDefault="004C7617" w:rsidP="009227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Desarrolla interfaces visuales con base en los ambientes de programación y los eventos del sistema.</w:t>
      </w:r>
    </w:p>
    <w:p w:rsidR="00E4467B" w:rsidRDefault="00E4467B" w:rsidP="009227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2.1 Ambiente de desarrollo</w:t>
      </w:r>
    </w:p>
    <w:p w:rsidR="00E4467B" w:rsidRDefault="00E4467B" w:rsidP="009227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2.1.1 Áreas de trabajo y barra de menús</w:t>
      </w:r>
    </w:p>
    <w:p w:rsidR="00E4467B" w:rsidRDefault="00E4467B" w:rsidP="009227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2.1.2 Crear y compilar un proyecto</w:t>
      </w:r>
    </w:p>
    <w:p w:rsidR="00E4467B" w:rsidRDefault="00E4467B" w:rsidP="009227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2.2 Controles básicos (formas, botones y etiquetas)</w:t>
      </w:r>
    </w:p>
    <w:p w:rsidR="00E4467B" w:rsidRDefault="00E4467B" w:rsidP="009227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2.3 Controles avanzados</w:t>
      </w:r>
    </w:p>
    <w:p w:rsidR="00E4467B" w:rsidRDefault="00E4467B" w:rsidP="009227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2.3.1 Control </w:t>
      </w:r>
      <w:proofErr w:type="spellStart"/>
      <w:r>
        <w:rPr>
          <w:rFonts w:ascii="Arial" w:hAnsi="Arial" w:cs="Arial"/>
          <w:sz w:val="24"/>
          <w:szCs w:val="24"/>
        </w:rPr>
        <w:t>ListBox</w:t>
      </w:r>
      <w:proofErr w:type="spellEnd"/>
      <w:r w:rsidR="006D485E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6D485E">
        <w:rPr>
          <w:rFonts w:ascii="Arial" w:hAnsi="Arial" w:cs="Arial"/>
          <w:sz w:val="24"/>
          <w:szCs w:val="24"/>
        </w:rPr>
        <w:t>ComboBox</w:t>
      </w:r>
      <w:proofErr w:type="spellEnd"/>
    </w:p>
    <w:p w:rsidR="006D485E" w:rsidRDefault="006D485E" w:rsidP="009227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2.3.2 Cuadros de dialogo</w:t>
      </w:r>
    </w:p>
    <w:p w:rsidR="006D485E" w:rsidRDefault="006D485E" w:rsidP="009227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2.4 Eventos</w:t>
      </w:r>
    </w:p>
    <w:p w:rsidR="006D485E" w:rsidRDefault="006D485E" w:rsidP="00922775">
      <w:pPr>
        <w:rPr>
          <w:rFonts w:ascii="Arial" w:hAnsi="Arial" w:cs="Arial"/>
          <w:sz w:val="24"/>
          <w:szCs w:val="24"/>
          <w:lang w:val="en-US"/>
        </w:rPr>
      </w:pPr>
      <w:r w:rsidRPr="006D485E">
        <w:rPr>
          <w:rFonts w:ascii="Arial" w:hAnsi="Arial" w:cs="Arial"/>
          <w:sz w:val="24"/>
          <w:szCs w:val="24"/>
          <w:lang w:val="en-US"/>
        </w:rPr>
        <w:t xml:space="preserve">2.4.1 </w:t>
      </w:r>
      <w:proofErr w:type="spellStart"/>
      <w:r w:rsidRPr="006D485E">
        <w:rPr>
          <w:rFonts w:ascii="Arial" w:hAnsi="Arial" w:cs="Arial"/>
          <w:sz w:val="24"/>
          <w:szCs w:val="24"/>
          <w:lang w:val="en-US"/>
        </w:rPr>
        <w:t>Evento</w:t>
      </w:r>
      <w:proofErr w:type="spellEnd"/>
      <w:r w:rsidRPr="006D485E">
        <w:rPr>
          <w:rFonts w:ascii="Arial" w:hAnsi="Arial" w:cs="Arial"/>
          <w:sz w:val="24"/>
          <w:szCs w:val="24"/>
          <w:lang w:val="en-US"/>
        </w:rPr>
        <w:t xml:space="preserve"> Click, </w:t>
      </w:r>
      <w:proofErr w:type="spellStart"/>
      <w:r w:rsidRPr="006D485E">
        <w:rPr>
          <w:rFonts w:ascii="Arial" w:hAnsi="Arial" w:cs="Arial"/>
          <w:sz w:val="24"/>
          <w:szCs w:val="24"/>
          <w:lang w:val="en-US"/>
        </w:rPr>
        <w:t>Onchange</w:t>
      </w:r>
      <w:proofErr w:type="spellEnd"/>
      <w:r w:rsidRPr="006D485E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6D485E">
        <w:rPr>
          <w:rFonts w:ascii="Arial" w:hAnsi="Arial" w:cs="Arial"/>
          <w:sz w:val="24"/>
          <w:szCs w:val="24"/>
          <w:lang w:val="en-US"/>
        </w:rPr>
        <w:t>OnEnter</w:t>
      </w:r>
      <w:proofErr w:type="spellEnd"/>
      <w:r w:rsidRPr="006D485E">
        <w:rPr>
          <w:rFonts w:ascii="Arial" w:hAnsi="Arial" w:cs="Arial"/>
          <w:sz w:val="24"/>
          <w:szCs w:val="24"/>
          <w:lang w:val="en-US"/>
        </w:rPr>
        <w:t xml:space="preserve">, y </w:t>
      </w:r>
      <w:proofErr w:type="spellStart"/>
      <w:r w:rsidRPr="006D485E">
        <w:rPr>
          <w:rFonts w:ascii="Arial" w:hAnsi="Arial" w:cs="Arial"/>
          <w:sz w:val="24"/>
          <w:szCs w:val="24"/>
          <w:lang w:val="en-US"/>
        </w:rPr>
        <w:t>OnExit</w:t>
      </w:r>
      <w:proofErr w:type="spellEnd"/>
    </w:p>
    <w:p w:rsidR="006D485E" w:rsidRDefault="006D485E" w:rsidP="00922775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2.4.2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Evento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OnTimer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OnMouseDown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OnMouseUp</w:t>
      </w:r>
      <w:proofErr w:type="spellEnd"/>
    </w:p>
    <w:p w:rsidR="006D485E" w:rsidRDefault="006D485E" w:rsidP="00922775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2.4.3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Evento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OnKeyPress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Evento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OnKeyUp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OnKeyDown</w:t>
      </w:r>
      <w:proofErr w:type="spellEnd"/>
    </w:p>
    <w:p w:rsidR="007C3128" w:rsidRPr="006D485E" w:rsidRDefault="007C3128" w:rsidP="007C3128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eastAsia="es-MX"/>
        </w:rPr>
        <w:drawing>
          <wp:inline distT="0" distB="0" distL="0" distR="0" wp14:anchorId="0A601618" wp14:editId="2E24A7DE">
            <wp:extent cx="5612130" cy="21043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28" w:rsidRDefault="007C312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:rsidR="007C3128" w:rsidRDefault="00F90670">
      <w:pPr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lastRenderedPageBreak/>
        <w:t>Unidad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3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Puertos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Comunicaciones</w:t>
      </w:r>
      <w:proofErr w:type="spellEnd"/>
    </w:p>
    <w:p w:rsidR="00F90670" w:rsidRPr="00F90670" w:rsidRDefault="00F90670" w:rsidP="00F90670">
      <w:pPr>
        <w:spacing w:after="0"/>
        <w:rPr>
          <w:rFonts w:ascii="Arial" w:hAnsi="Arial" w:cs="Arial"/>
          <w:sz w:val="24"/>
          <w:szCs w:val="24"/>
        </w:rPr>
      </w:pPr>
      <w:r w:rsidRPr="00F90670">
        <w:rPr>
          <w:rFonts w:ascii="Arial" w:hAnsi="Arial" w:cs="Arial"/>
          <w:sz w:val="24"/>
          <w:szCs w:val="24"/>
        </w:rPr>
        <w:t>Competencia:</w:t>
      </w:r>
    </w:p>
    <w:p w:rsidR="00F90670" w:rsidRDefault="00F90670">
      <w:pPr>
        <w:rPr>
          <w:rFonts w:ascii="Arial" w:hAnsi="Arial" w:cs="Arial"/>
          <w:sz w:val="24"/>
          <w:szCs w:val="24"/>
        </w:rPr>
      </w:pPr>
      <w:r w:rsidRPr="00F90670">
        <w:rPr>
          <w:rFonts w:ascii="Arial" w:hAnsi="Arial" w:cs="Arial"/>
          <w:sz w:val="24"/>
          <w:szCs w:val="24"/>
        </w:rPr>
        <w:t xml:space="preserve">Desarrolla programas de control de dispositivos </w:t>
      </w:r>
      <w:r>
        <w:rPr>
          <w:rFonts w:ascii="Arial" w:hAnsi="Arial" w:cs="Arial"/>
          <w:sz w:val="24"/>
          <w:szCs w:val="24"/>
        </w:rPr>
        <w:t>externos a partir de los puertos de comunicaciones, los eventos del sistema y la interfaz gráfica de usuario.</w:t>
      </w:r>
    </w:p>
    <w:p w:rsidR="00F90670" w:rsidRDefault="00F9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3.1 Puerto serie</w:t>
      </w:r>
    </w:p>
    <w:p w:rsidR="00F90670" w:rsidRDefault="00F9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3.1.1 Principio de </w:t>
      </w:r>
      <w:proofErr w:type="spellStart"/>
      <w:r>
        <w:rPr>
          <w:rFonts w:ascii="Arial" w:hAnsi="Arial" w:cs="Arial"/>
          <w:sz w:val="24"/>
          <w:szCs w:val="24"/>
        </w:rPr>
        <w:t>funcionamento</w:t>
      </w:r>
      <w:proofErr w:type="spellEnd"/>
      <w:r>
        <w:rPr>
          <w:rFonts w:ascii="Arial" w:hAnsi="Arial" w:cs="Arial"/>
          <w:sz w:val="24"/>
          <w:szCs w:val="24"/>
        </w:rPr>
        <w:t>, abrir comunicación,</w:t>
      </w:r>
    </w:p>
    <w:p w:rsidR="00F90670" w:rsidRDefault="00F9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3.1.2 Configuración de la comunicación serie</w:t>
      </w:r>
    </w:p>
    <w:p w:rsidR="00F90670" w:rsidRDefault="00F9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3.1.3 Transferir datos, recibir datos.</w:t>
      </w:r>
    </w:p>
    <w:p w:rsidR="00F90670" w:rsidRDefault="00F9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3.2 Puerto USB</w:t>
      </w:r>
    </w:p>
    <w:p w:rsidR="00F90670" w:rsidRDefault="00F9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3.2.1 Características del puerto USB, teoría de operación</w:t>
      </w:r>
    </w:p>
    <w:p w:rsidR="00F90670" w:rsidRDefault="00F9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3.2.2 Controladores y bibliotecas dinámicas</w:t>
      </w:r>
    </w:p>
    <w:p w:rsidR="00F90670" w:rsidRDefault="00F9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3.2.3 Implementación</w:t>
      </w:r>
    </w:p>
    <w:p w:rsidR="00F90670" w:rsidRDefault="00F9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3.3 Comunicación TCP/IP</w:t>
      </w:r>
    </w:p>
    <w:p w:rsidR="00F90670" w:rsidRDefault="00F9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3.3.1 Crear socket, asociar socket</w:t>
      </w:r>
    </w:p>
    <w:p w:rsidR="00F90670" w:rsidRDefault="00F9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3.3.2 Escuchar conectar</w:t>
      </w:r>
    </w:p>
    <w:p w:rsidR="00F90670" w:rsidRDefault="00F9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3.3.3 Aceptar conexión, enviar y cerrar.</w:t>
      </w:r>
    </w:p>
    <w:p w:rsidR="00BE3CAE" w:rsidRDefault="004E1645" w:rsidP="00BE3CA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8558BC">
        <w:rPr>
          <w:noProof/>
          <w:lang w:eastAsia="es-MX"/>
        </w:rPr>
        <w:drawing>
          <wp:inline distT="0" distB="0" distL="0" distR="0" wp14:anchorId="6FDCDF34" wp14:editId="46D7F73D">
            <wp:extent cx="5612130" cy="209042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9A" w:rsidRDefault="00F9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p w:rsidR="0034129A" w:rsidRDefault="003412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90670" w:rsidRDefault="003412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Unidad 4 Adquisición de imágenes</w:t>
      </w:r>
    </w:p>
    <w:p w:rsidR="0034129A" w:rsidRDefault="003412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Competencia:</w:t>
      </w:r>
    </w:p>
    <w:p w:rsidR="0034129A" w:rsidRDefault="003412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ambientes visuales en sistemas de visión a partir de una cámara digital como elemento sensor.</w:t>
      </w:r>
    </w:p>
    <w:p w:rsidR="0034129A" w:rsidRDefault="003412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4.1 Adquisición de imágenes</w:t>
      </w:r>
    </w:p>
    <w:p w:rsidR="0034129A" w:rsidRDefault="003412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4.1.1 Crear ventana de captura</w:t>
      </w:r>
    </w:p>
    <w:p w:rsidR="0034129A" w:rsidRDefault="003412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4.1.2 Conectar el controlador</w:t>
      </w:r>
    </w:p>
    <w:p w:rsidR="0034129A" w:rsidRDefault="003412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4.1.3 Vista previa</w:t>
      </w:r>
    </w:p>
    <w:p w:rsidR="0034129A" w:rsidRDefault="003412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4.1.4 Capturar una imagen, manipular pixeles</w:t>
      </w:r>
    </w:p>
    <w:p w:rsidR="0034129A" w:rsidRPr="00F90670" w:rsidRDefault="0034129A" w:rsidP="0034129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AAFB37F" wp14:editId="49A7EE3C">
            <wp:extent cx="5612130" cy="19970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007" w:rsidRDefault="006A1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D485E" w:rsidRDefault="006A1007" w:rsidP="006A100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RELACIÓN DE PRÁCTICAS</w:t>
      </w:r>
    </w:p>
    <w:p w:rsidR="006A1007" w:rsidRDefault="00C037B5" w:rsidP="006A100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12D14A2" wp14:editId="7BFD8AC2">
            <wp:extent cx="5612130" cy="456311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007" w:rsidRPr="00F90670" w:rsidRDefault="006A1007" w:rsidP="00922775">
      <w:pPr>
        <w:rPr>
          <w:rFonts w:ascii="Arial" w:hAnsi="Arial" w:cs="Arial"/>
          <w:sz w:val="24"/>
          <w:szCs w:val="24"/>
        </w:rPr>
      </w:pPr>
    </w:p>
    <w:sectPr w:rsidR="006A1007" w:rsidRPr="00F906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36586F"/>
    <w:multiLevelType w:val="multilevel"/>
    <w:tmpl w:val="B756EA5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775"/>
    <w:rsid w:val="000E4F0D"/>
    <w:rsid w:val="0034129A"/>
    <w:rsid w:val="004C4A07"/>
    <w:rsid w:val="004C7617"/>
    <w:rsid w:val="004E1645"/>
    <w:rsid w:val="006A1007"/>
    <w:rsid w:val="006D485E"/>
    <w:rsid w:val="007C3128"/>
    <w:rsid w:val="007C5ECD"/>
    <w:rsid w:val="008558BC"/>
    <w:rsid w:val="00922775"/>
    <w:rsid w:val="00A3443F"/>
    <w:rsid w:val="00BE3CAE"/>
    <w:rsid w:val="00C037B5"/>
    <w:rsid w:val="00E4467B"/>
    <w:rsid w:val="00F90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D8D5BE-C3DB-4182-B651-D64AB4D57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5E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313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12</cp:revision>
  <dcterms:created xsi:type="dcterms:W3CDTF">2017-10-25T11:23:00Z</dcterms:created>
  <dcterms:modified xsi:type="dcterms:W3CDTF">2017-10-25T12:42:00Z</dcterms:modified>
</cp:coreProperties>
</file>