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w5wiysaanc0"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26805" cy="819150"/>
            <wp:effectExtent b="0" l="0" r="0" t="0"/>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2680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64" w:lineRule="auto"/>
        <w:ind w:left="2250" w:right="2254" w:firstLine="0"/>
        <w:jc w:val="center"/>
        <w:rPr>
          <w:sz w:val="18"/>
          <w:szCs w:val="18"/>
        </w:rPr>
      </w:pPr>
      <w:r w:rsidDel="00000000" w:rsidR="00000000" w:rsidRPr="00000000">
        <w:rPr>
          <w:sz w:val="18"/>
          <w:szCs w:val="18"/>
          <w:rtl w:val="0"/>
        </w:rPr>
        <w:t xml:space="preserve">PRESIDÊNCIA DA REPÚBLICA</w:t>
      </w:r>
    </w:p>
    <w:p w:rsidR="00000000" w:rsidDel="00000000" w:rsidP="00000000" w:rsidRDefault="00000000" w:rsidRPr="00000000" w14:paraId="00000003">
      <w:pPr>
        <w:spacing w:before="9" w:line="249" w:lineRule="auto"/>
        <w:ind w:left="2248" w:right="2254" w:firstLine="0"/>
        <w:jc w:val="center"/>
        <w:rPr>
          <w:sz w:val="18"/>
          <w:szCs w:val="18"/>
        </w:rPr>
      </w:pPr>
      <w:r w:rsidDel="00000000" w:rsidR="00000000" w:rsidRPr="00000000">
        <w:rPr>
          <w:sz w:val="18"/>
          <w:szCs w:val="18"/>
          <w:rtl w:val="0"/>
        </w:rPr>
        <w:t xml:space="preserve">SIG Quadra 06 - lote 800 - Bairro Setor Gráfico, Brasília/DF, CEP 70610-460 Telefone: 61-3411-9573- https://</w:t>
      </w:r>
      <w:hyperlink r:id="rId7">
        <w:r w:rsidDel="00000000" w:rsidR="00000000" w:rsidRPr="00000000">
          <w:rPr>
            <w:sz w:val="18"/>
            <w:szCs w:val="18"/>
            <w:rtl w:val="0"/>
          </w:rPr>
          <w:t xml:space="preserve">www.in.gov.br</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8" w:right="226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CONTRATO Nº 11/2024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2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 nº 00034.000712/2024-17</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230" w:right="0" w:firstLine="0"/>
        <w:jc w:val="left"/>
        <w:rPr>
          <w:sz w:val="24"/>
          <w:szCs w:val="24"/>
        </w:rPr>
      </w:pPr>
      <w:r w:rsidDel="00000000" w:rsidR="00000000" w:rsidRPr="00000000">
        <w:rPr>
          <w:b w:val="1"/>
          <w:sz w:val="24"/>
          <w:szCs w:val="24"/>
          <w:rtl w:val="0"/>
        </w:rPr>
        <w:t xml:space="preserve">Unidade Gestora</w:t>
      </w:r>
      <w:r w:rsidDel="00000000" w:rsidR="00000000" w:rsidRPr="00000000">
        <w:rPr>
          <w:sz w:val="24"/>
          <w:szCs w:val="24"/>
          <w:rtl w:val="0"/>
        </w:rPr>
        <w:t xml:space="preserve">: Imprensa Nacional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tabs>
          <w:tab w:val="left" w:leader="none" w:pos="7519"/>
          <w:tab w:val="left" w:leader="none" w:pos="7644"/>
          <w:tab w:val="left" w:leader="none" w:pos="7884"/>
          <w:tab w:val="left" w:leader="none" w:pos="7968"/>
          <w:tab w:val="left" w:leader="none" w:pos="8011"/>
          <w:tab w:val="left" w:leader="none" w:pos="8351"/>
          <w:tab w:val="left" w:leader="none" w:pos="8988"/>
          <w:tab w:val="left" w:leader="none" w:pos="9265"/>
          <w:tab w:val="left" w:leader="none" w:pos="9725"/>
          <w:tab w:val="left" w:leader="none" w:pos="9824"/>
          <w:tab w:val="left" w:leader="none" w:pos="9866"/>
        </w:tabs>
        <w:spacing w:before="1" w:line="240" w:lineRule="auto"/>
        <w:ind w:left="5799" w:right="669" w:firstLine="0"/>
        <w:rPr/>
      </w:pPr>
      <w:r w:rsidDel="00000000" w:rsidR="00000000" w:rsidRPr="00000000">
        <w:rPr>
          <w:rtl w:val="0"/>
        </w:rPr>
        <w:t xml:space="preserve">CONTRATO DE</w:t>
        <w:tab/>
        <w:tab/>
        <w:tab/>
        <w:t xml:space="preserve">PRESTAÇÃO</w:t>
        <w:tab/>
        <w:t xml:space="preserve">DE SERVIÇOS</w:t>
        <w:tab/>
        <w:tab/>
        <w:t xml:space="preserve">CONTÍNUOS</w:t>
        <w:tab/>
        <w:tab/>
        <w:t xml:space="preserve"> DE MANUTENÇÃO</w:t>
        <w:tab/>
        <w:tab/>
        <w:tab/>
        <w:tab/>
        <w:tab/>
        <w:tab/>
        <w:t xml:space="preserve">PREDIAL PREVENTIVA,</w:t>
        <w:tab/>
        <w:tab/>
        <w:tab/>
        <w:tab/>
        <w:t xml:space="preserve">PREDITIVA</w:t>
        <w:tab/>
        <w:tab/>
        <w:t xml:space="preserve">E CORRETIVA, QUE FAZEM ENTRE SI A UNIÃO, POR INTERMÉDIO DA IMPRENSA</w:t>
        <w:tab/>
        <w:t xml:space="preserve">NACIONAL</w:t>
        <w:tab/>
        <w:tab/>
        <w:t xml:space="preserve">E</w:t>
        <w:tab/>
        <w:tab/>
        <w:tab/>
        <w:t xml:space="preserve">A ENGEMIL</w:t>
        <w:tab/>
        <w:tab/>
        <w:tab/>
        <w:tab/>
        <w:tab/>
        <w:tab/>
        <w:t xml:space="preserve">ENGENHARIA, EMPREENDIMENTOS, MANUTENÇÃO</w:t>
        <w:tab/>
        <w:tab/>
        <w:t xml:space="preserve">E</w:t>
        <w:tab/>
        <w:t xml:space="preserve"> INSTALAÇÕES LTDA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spacing w:before="0" w:lineRule="auto"/>
        <w:ind w:left="5799" w:firstLine="0"/>
        <w:jc w:val="left"/>
        <w:rPr/>
      </w:pPr>
      <w:r w:rsidDel="00000000" w:rsidR="00000000" w:rsidRPr="00000000">
        <w:rPr>
          <w:rtl w:val="0"/>
        </w:rPr>
        <w:t xml:space="preserve">CONTRATO Nº 11/2024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 w:right="231"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intermédio da Imprensa Nacional, órgão específico, singular, integrante da estrutura regimental da Casa Civil da Presidência da República, com sede no Setor de Indústrias Gráficas, Quadra 06, Lote 800, CEP: 70610-460, na cidade de Brasília-DF, inscrita no CNPJ sob o nº 04.196.645/0001-00, doravante designada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Contratante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neste ato representada pelo seu Diretor-Geral, Senhor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Afonso Oliveira de Almeida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nomeado(a) pela Portaria nº 2453, de 15 de maio de 2023, publicada no DOU de 16 de maio de 2023, portador da matrícula funcional nº 2310890, e a empresa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Engemil Engenharia, Empreendimentos, Manutenção e Instalações Ltda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inscrita no CNPJ/MF sob o nº 04.768.702/0001-70, sediada na CRS 503, Bloco “B”, parte “A” superior, em Brasília/DF doravante designado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Contratado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neste ato representada por seu Sócio Diretor,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Matheus Antônio Militão de Menezes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conforme atos constitutivos da empresa, tendo em vista o que consta no Processo nº 00034.000712/2024-17 e em observância às disposições da Lei nº 14.133, de 1º de abril de 2021, e demais legislação aplicável, resolvem celebrar o presente Termo de Contrato, decorrente 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Pregão Eletrônico nº 90002/2024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mediante as cláusulas e condições a seguir enunciadas.</w:t>
      </w:r>
      <w:r w:rsidDel="00000000" w:rsidR="00000000" w:rsidRPr="00000000">
        <w:rPr>
          <w:rtl w:val="0"/>
        </w:rPr>
      </w:r>
    </w:p>
    <w:p w:rsidR="00000000" w:rsidDel="00000000" w:rsidP="00000000" w:rsidRDefault="00000000" w:rsidRPr="00000000" w14:paraId="00000011">
      <w:pPr>
        <w:pStyle w:val="Heading4"/>
        <w:ind w:left="230" w:right="231" w:firstLine="0"/>
        <w:jc w:val="both"/>
        <w:rPr/>
      </w:pPr>
      <w:bookmarkStart w:colFirst="0" w:colLast="0" w:name="_8tv496d8i0sd" w:id="1"/>
      <w:bookmarkEnd w:id="1"/>
      <w:r w:rsidDel="00000000" w:rsidR="00000000" w:rsidRPr="00000000">
        <w:rPr>
          <w:rtl w:val="0"/>
        </w:rPr>
        <w:t xml:space="preserve">1.  CLÁUSULA PRIMEIRA - DO OBJETO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objeto do presente instrumento é a contrata</w:t>
      </w:r>
      <w:r w:rsidDel="00000000" w:rsidR="00000000" w:rsidRPr="00000000">
        <w:rPr>
          <w:sz w:val="24"/>
          <w:szCs w:val="24"/>
          <w:rtl w:val="0"/>
        </w:rPr>
        <w:t xml:space="preserve">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serviços contínuos de manutenção predial preventiva, preditiva e corretiva nos sistemas de edificações, infraestrutura, elétricos, eletrônicos, eletromecânicos, proteção contra descargas atmosféricas, grupo de geradores de energia elétrica, refrigeração e climatização, conjunto de grupo de nobreaks, hidráulicos, telefonia, bem como de outros serviços correlatos para edificações de propriedade ou de uso da Imprensa Nacional, a serem executados com regime de dedicação exclusiva de mão de obra, nas condições estabelecidas no Termo de Referência.</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Descrição do objeto da contratação:</w:t>
      </w:r>
      <w:r w:rsidDel="00000000" w:rsidR="00000000" w:rsidRPr="00000000">
        <w:rPr>
          <w:rtl w:val="0"/>
        </w:rPr>
      </w:r>
    </w:p>
    <w:tbl>
      <w:tblPr>
        <w:tblStyle w:val="Table1"/>
        <w:tblW w:w="10488.0" w:type="dxa"/>
        <w:jc w:val="left"/>
        <w:tblInd w:w="1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76"/>
        <w:gridCol w:w="1176"/>
        <w:gridCol w:w="2592"/>
        <w:gridCol w:w="1740"/>
        <w:gridCol w:w="1776"/>
        <w:gridCol w:w="2028"/>
        <w:tblGridChange w:id="0">
          <w:tblGrid>
            <w:gridCol w:w="1176"/>
            <w:gridCol w:w="1176"/>
            <w:gridCol w:w="2592"/>
            <w:gridCol w:w="1740"/>
            <w:gridCol w:w="1776"/>
            <w:gridCol w:w="2028"/>
          </w:tblGrid>
        </w:tblGridChange>
      </w:tblGrid>
      <w:tr>
        <w:trPr>
          <w:cantSplit w:val="0"/>
          <w:trHeight w:val="1315" w:hRule="atLeast"/>
          <w:tblHeader w:val="0"/>
        </w:trPr>
        <w:tc>
          <w:tcPr>
            <w:tcBorders>
              <w:left w:color="000000" w:space="0" w:sz="12" w:val="single"/>
              <w:bottom w:color="000000" w:space="0" w:sz="12" w:val="single"/>
              <w:right w:color="000000" w:space="0" w:sz="12" w:val="single"/>
            </w:tcBorders>
            <w:shd w:fill="dae4f0"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GRUPO</w:t>
            </w:r>
          </w:p>
        </w:tc>
        <w:tc>
          <w:tcPr>
            <w:tcBorders>
              <w:left w:color="000000" w:space="0" w:sz="12" w:val="single"/>
              <w:bottom w:color="000000" w:space="0" w:sz="12" w:val="single"/>
              <w:right w:color="000000" w:space="0" w:sz="12" w:val="single"/>
            </w:tcBorders>
            <w:shd w:fill="dae4f0"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right="1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ITEM</w:t>
            </w:r>
          </w:p>
        </w:tc>
        <w:tc>
          <w:tcPr>
            <w:tcBorders>
              <w:left w:color="000000" w:space="0" w:sz="12" w:val="single"/>
              <w:bottom w:color="000000" w:space="0" w:sz="12" w:val="single"/>
              <w:right w:color="000000" w:space="0" w:sz="12" w:val="single"/>
            </w:tcBorders>
            <w:shd w:fill="dae4f0"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 w:right="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ESPECIFICAÇÃO</w:t>
            </w:r>
          </w:p>
        </w:tc>
        <w:tc>
          <w:tcPr>
            <w:tcBorders>
              <w:left w:color="000000" w:space="0" w:sz="12" w:val="single"/>
              <w:bottom w:color="000000" w:space="0" w:sz="12" w:val="single"/>
              <w:right w:color="000000" w:space="0" w:sz="12" w:val="single"/>
            </w:tcBorders>
            <w:shd w:fill="dae4f0"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9" w:line="312" w:lineRule="auto"/>
              <w:ind w:left="466" w:right="0" w:hanging="23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UNIDADE DE MEDIDA</w:t>
            </w:r>
          </w:p>
        </w:tc>
        <w:tc>
          <w:tcPr>
            <w:tcBorders>
              <w:left w:color="000000" w:space="0" w:sz="12" w:val="single"/>
              <w:bottom w:color="000000" w:space="0" w:sz="12" w:val="single"/>
              <w:right w:color="000000" w:space="0" w:sz="12" w:val="single"/>
            </w:tcBorders>
            <w:shd w:fill="dae4f0"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QUANTIDADE</w:t>
            </w:r>
          </w:p>
        </w:tc>
        <w:tc>
          <w:tcPr>
            <w:tcBorders>
              <w:left w:color="000000" w:space="0" w:sz="12" w:val="single"/>
              <w:bottom w:color="000000" w:space="0" w:sz="12" w:val="single"/>
              <w:right w:color="000000" w:space="0" w:sz="12" w:val="single"/>
            </w:tcBorders>
            <w:shd w:fill="dae4f0"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 TOTAL</w:t>
            </w:r>
          </w:p>
        </w:tc>
      </w:tr>
      <w:tr>
        <w:trPr>
          <w:cantSplit w:val="0"/>
          <w:trHeight w:val="354" w:hRule="atLeast"/>
          <w:tblHeader w:val="0"/>
        </w:trPr>
        <w:tc>
          <w:tcPr>
            <w:vMerge w:val="restart"/>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right="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3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27"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Mão de Obra Exclusiva</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2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31"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26" w:right="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R$ 2.200.496,28</w:t>
            </w:r>
          </w:p>
        </w:tc>
      </w:tr>
      <w:tr>
        <w:trPr>
          <w:cantSplit w:val="0"/>
          <w:trHeight w:val="594" w:hRule="atLeast"/>
          <w:tblHeader w:val="0"/>
        </w:trPr>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3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27" w:right="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Fornecimento 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27"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materiais e insumos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2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31"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26" w:right="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R$ 346.597,32</w:t>
            </w:r>
          </w:p>
        </w:tc>
      </w:tr>
      <w:tr>
        <w:trPr>
          <w:cantSplit w:val="0"/>
          <w:trHeight w:val="354" w:hRule="atLeast"/>
          <w:tblHeader w:val="0"/>
        </w:trPr>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3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27" w:right="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Serviços eventuais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2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31" w:right="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26" w:right="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R$ 346.800,00</w:t>
            </w:r>
          </w:p>
        </w:tc>
      </w:tr>
      <w:tr>
        <w:trPr>
          <w:cantSplit w:val="0"/>
          <w:trHeight w:val="366" w:hRule="atLeast"/>
          <w:tblHeader w:val="0"/>
        </w:trPr>
        <w:tc>
          <w:tcPr>
            <w:vMerge w:val="continue"/>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732"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 TOTAL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26" w:right="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R$ 2.893.893,60</w:t>
            </w:r>
          </w:p>
        </w:tc>
      </w:tr>
    </w:tbl>
    <w:p w:rsidR="00000000" w:rsidDel="00000000" w:rsidP="00000000" w:rsidRDefault="00000000" w:rsidRPr="00000000" w14:paraId="0000003C">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646"/>
        </w:tabs>
        <w:spacing w:after="0" w:before="139"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Vinculam esta contratação, independentemente da transcrição:</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Termo de Referência;</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Edital da Licitação;</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Proposta do contratado;</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2"/>
          <w:numId w:val="1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Eventuais anexos dos documentos supracitados.</w:t>
      </w:r>
      <w:r w:rsidDel="00000000" w:rsidR="00000000" w:rsidRPr="00000000">
        <w:rPr>
          <w:rtl w:val="0"/>
        </w:rPr>
      </w:r>
    </w:p>
    <w:p w:rsidR="00000000" w:rsidDel="00000000" w:rsidP="00000000" w:rsidRDefault="00000000" w:rsidRPr="00000000" w14:paraId="00000041">
      <w:pPr>
        <w:pStyle w:val="Heading4"/>
        <w:tabs>
          <w:tab w:val="left" w:leader="none" w:pos="1646"/>
        </w:tabs>
        <w:spacing w:before="120" w:lineRule="auto"/>
        <w:ind w:left="283.46456692913375" w:firstLine="0"/>
        <w:rPr>
          <w:vertAlign w:val="baseline"/>
        </w:rPr>
      </w:pPr>
      <w:bookmarkStart w:colFirst="0" w:colLast="0" w:name="_ia4sqlxrhvc4" w:id="2"/>
      <w:bookmarkEnd w:id="2"/>
      <w:r w:rsidDel="00000000" w:rsidR="00000000" w:rsidRPr="00000000">
        <w:rPr>
          <w:rtl w:val="0"/>
        </w:rPr>
        <w:t xml:space="preserve">2.  CLÁUSULA PRIMEIRA - DA VIGÊNCIA E PRORROGAÇÃO</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prazo de vigência da contratação é de 12 meses, com início na data de 24/07/2024 e encerramento em 24/07/2025, podendo ser prorrogável sucessivamente por até 10 anos, na forma dos </w:t>
      </w:r>
      <w:hyperlink r:id="rId8">
        <w:r w:rsidDel="00000000" w:rsidR="00000000" w:rsidRPr="00000000">
          <w:rPr>
            <w:rFonts w:ascii="Times New Roman" w:cs="Times New Roman" w:eastAsia="Times New Roman" w:hAnsi="Times New Roman"/>
            <w:b w:val="0"/>
            <w:i w:val="0"/>
            <w:smallCaps w:val="0"/>
            <w:strike w:val="0"/>
            <w:color w:val="0000ed"/>
            <w:sz w:val="24"/>
            <w:szCs w:val="24"/>
            <w:u w:val="single"/>
            <w:shd w:fill="auto" w:val="clear"/>
            <w:vertAlign w:val="baseline"/>
            <w:rtl w:val="0"/>
          </w:rPr>
          <w:t xml:space="preserve">artigos 106 e 107 da Lei n° 14.133, de 2021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prorrogação de que trata este item é condicionada ao ateste, pela autoridade competente, de que as condições e os preços permanecem vantajosos para a Administração, permitida a negociação com o contratado, atentando, ainda, para o cumprimento dos seguintes requisitos: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Estar formalmente demonstrado no processo que a forma de prestação dos serviços tem natureza continuada;</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Seja juntado relatório que discorra sobre a execução dos contratos, com informações de que os serviços tenham sido prestados regularmente;</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Seja juntada justificativa e motivo, por escrito, de que a Administração mantém interesse na realização do serviço;</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Haja manifestação expressa do contratado informando o interesse na prorrogação;</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Seja comprovado que o contratado mantém as condições iniciais de habilitação.</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não tem direito subjetivo à prorrogação contratual.</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prorrogação de contrato deverá ser promovida mediante celebração de termo aditivo.</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 eventuais prorrogações contratuais, os custos não renováveis já pagos ou amortizados ao longo do primeiro período de vigência da contratação deverão ser reduzidos ou eliminados como condição para a renovação.</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contrato não poderá ser prorrogado quando o contratado tiver sido penalizado nas sanções de declaração de inidoneidade ou impedimento de licitar e contratar com poder público, observadas as abrangências de aplicação.</w:t>
      </w:r>
      <w:r w:rsidDel="00000000" w:rsidR="00000000" w:rsidRPr="00000000">
        <w:rPr>
          <w:rtl w:val="0"/>
        </w:rPr>
      </w:r>
    </w:p>
    <w:p w:rsidR="00000000" w:rsidDel="00000000" w:rsidP="00000000" w:rsidRDefault="00000000" w:rsidRPr="00000000" w14:paraId="0000004D">
      <w:pPr>
        <w:pStyle w:val="Heading4"/>
        <w:tabs>
          <w:tab w:val="left" w:leader="none" w:pos="1646"/>
        </w:tabs>
        <w:spacing w:before="120" w:lineRule="auto"/>
        <w:ind w:left="283.46456692913375" w:firstLine="0"/>
        <w:rPr>
          <w:vertAlign w:val="baseline"/>
        </w:rPr>
      </w:pPr>
      <w:bookmarkStart w:colFirst="0" w:colLast="0" w:name="_pkophtwuiwd2" w:id="3"/>
      <w:bookmarkEnd w:id="3"/>
      <w:r w:rsidDel="00000000" w:rsidR="00000000" w:rsidRPr="00000000">
        <w:rPr>
          <w:rtl w:val="0"/>
        </w:rPr>
        <w:t xml:space="preserve">3.  CLÁUSULA TERCEIRA - MODELOS DE EXECUÇÃO E GESTÃO CONTRATUAIS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regime de execução contratual, os modelos de gestão e de execução, assim como os prazos e condições de conclusão, entrega, observação e recebimento do objeto consta</w:t>
      </w:r>
      <w:r w:rsidDel="00000000" w:rsidR="00000000" w:rsidRPr="00000000">
        <w:rPr>
          <w:sz w:val="24"/>
          <w:szCs w:val="24"/>
          <w:rtl w:val="0"/>
        </w:rPr>
        <w:t xml:space="preserve">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Termo de Referência, anexo a este Contrato.</w:t>
      </w:r>
      <w:r w:rsidDel="00000000" w:rsidR="00000000" w:rsidRPr="00000000">
        <w:rPr>
          <w:rtl w:val="0"/>
        </w:rPr>
      </w:r>
    </w:p>
    <w:p w:rsidR="00000000" w:rsidDel="00000000" w:rsidP="00000000" w:rsidRDefault="00000000" w:rsidRPr="00000000" w14:paraId="0000004F">
      <w:pPr>
        <w:pStyle w:val="Heading4"/>
        <w:tabs>
          <w:tab w:val="left" w:leader="none" w:pos="1646"/>
        </w:tabs>
        <w:spacing w:before="120" w:lineRule="auto"/>
        <w:ind w:left="283.46456692913375" w:firstLine="0"/>
        <w:rPr>
          <w:vertAlign w:val="baseline"/>
        </w:rPr>
      </w:pPr>
      <w:bookmarkStart w:colFirst="0" w:colLast="0" w:name="_lfcooanfxflx" w:id="4"/>
      <w:bookmarkEnd w:id="4"/>
      <w:r w:rsidDel="00000000" w:rsidR="00000000" w:rsidRPr="00000000">
        <w:rPr>
          <w:rtl w:val="0"/>
        </w:rPr>
        <w:t xml:space="preserve">4.  CLÁUSULA QUARTA - SUBCONTRATAÇÃO</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5" w:firstLine="0"/>
        <w:jc w:val="left"/>
        <w:rPr>
          <w:smallCaps w:val="0"/>
          <w:strike w:val="0"/>
          <w:color w:val="000000"/>
          <w:u w:val="none"/>
          <w:shd w:fill="auto" w:val="clear"/>
          <w:vertAlign w:val="baseline"/>
        </w:rPr>
        <w:sectPr>
          <w:footerReference r:id="rId9" w:type="default"/>
          <w:pgSz w:h="16840" w:w="11900" w:orient="portrait"/>
          <w:pgMar w:bottom="380" w:top="560" w:left="580" w:right="580" w:header="0" w:footer="181"/>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permitida a subcontratação parcial do objeto, até o limite de 25% (vinte e cinco por cento) do valor total do contrato, nas seguintes condições: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3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vedada a subcontratação completa ou da parcela principal da obrigação, abaixo discriminada:</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será admitida a subcontratação relativa aos itens 1 e 2, constante no Item 1 do Termo de Referência.</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Poderá ser subcontratada a seguinte parcela do objeto:</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admitida subcontratação apenas referente ao item 3 da Tabela 01, constante no Item 1 do Termo de Referência(Serviços Eventuais).</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qualquer hipótese de subcontratação, permanece a responsabilidade integral do contratado pela perfeita execução contratual, cabendo-lhe realizar a supervisão e coordenação das atividades do subcontratado, bem como responder perante o contratante pelo rigoroso cumprimento das obrigações contratuais correspondentes ao objeto da subcontratação.</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subcontratação depende de autorização prévia, a quem incumbe avaliar se o subcontratado cumpre os requisitos de qualificação técnica necessários para a execução do objeto.</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apresentará à Administração documentação que comprove a capacidade técnica do subcontratado, que será avaliada e juntada aos autos do processo correspondente.</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vedada a subcontratação de pessoa física ou jurídica, se aquela ou os dirigentes desta mantiverem vínculo de natureza técnica, comercial, econômica, financeira, trabalhista ou civil com dirigente do órgão ou entidade contratante ou com agente público que desempenhe função na contratação ou atue na fiscalização ou na gestão do contrato, ou se deles forem cônjuge, companheiro ou parente em linha reta, colateral, ou por afinidade, até o terceiro grau.</w:t>
      </w:r>
      <w:r w:rsidDel="00000000" w:rsidR="00000000" w:rsidRPr="00000000">
        <w:rPr>
          <w:rtl w:val="0"/>
        </w:rPr>
      </w:r>
    </w:p>
    <w:p w:rsidR="00000000" w:rsidDel="00000000" w:rsidP="00000000" w:rsidRDefault="00000000" w:rsidRPr="00000000" w14:paraId="00000059">
      <w:pPr>
        <w:pStyle w:val="Heading4"/>
        <w:tabs>
          <w:tab w:val="left" w:leader="none" w:pos="1646"/>
        </w:tabs>
        <w:spacing w:before="120" w:lineRule="auto"/>
        <w:ind w:left="283.46456692913375" w:firstLine="0"/>
        <w:rPr>
          <w:vertAlign w:val="baseline"/>
        </w:rPr>
      </w:pPr>
      <w:bookmarkStart w:colFirst="0" w:colLast="0" w:name="_t59kebgmt9f5" w:id="5"/>
      <w:bookmarkEnd w:id="5"/>
      <w:r w:rsidDel="00000000" w:rsidR="00000000" w:rsidRPr="00000000">
        <w:rPr>
          <w:rtl w:val="0"/>
        </w:rPr>
        <w:t xml:space="preserve">5.  CLÁUSULA QUINTA - PREÇO</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valor mensal da contratação é de R$ 241.157,80 (duzentos e quarenta e um mil, cento e cinquenta e sete reais e oitenta centavos), perfazendo o valor anual de R$ 2.893.893,60. (dois milhões, oitocentos e noventa e três mil, oitocentos e noventa e três reais e sessenta centavos), assim distribuídos:</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mensal para mão de obra é de R$ 183.374,69 (cento e oitenta e três mil, trezentos e setenta e quatro reais e sessenta e nove centavos), perfazendo o valor anual de R$ 2.</w:t>
      </w:r>
      <w:r w:rsidDel="00000000" w:rsidR="00000000" w:rsidRPr="00000000">
        <w:rPr>
          <w:sz w:val="24"/>
          <w:szCs w:val="24"/>
          <w:rtl w:val="0"/>
        </w:rPr>
        <w:t xml:space="preserve">300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.496,28 (dois milhões, duzentos mil, quatrocentos e noventa e seis reais e vinte e oito centavos).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mensal estimado para o fornecimento de materiais e insumos é de R$ 28.883,11 (vinte e oito mil e oitocentos e oitenta e três reais e onze centavos), perfazendo o valor anual de R$ 346.597,32 (trezentos e quarenta e seis mil e quinhentos e noventa e sete reais e trinta e dois centavos).</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mensal estimado para os serviços eventuais é de R$ 28.900,00 (vinte e oito mil e novecentos), perfazendo o valor anual de R$ 346.800,00 (trezentos e quarenta e seis mil e oitocentos reais).</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valor acima é meramente estimativo, de forma que os pagamentos devidos ao contratado dependerão dos quantitativos efetivamente fornecidos.</w:t>
      </w:r>
      <w:r w:rsidDel="00000000" w:rsidR="00000000" w:rsidRPr="00000000">
        <w:rPr>
          <w:rtl w:val="0"/>
        </w:rPr>
      </w:r>
    </w:p>
    <w:p w:rsidR="00000000" w:rsidDel="00000000" w:rsidP="00000000" w:rsidRDefault="00000000" w:rsidRPr="00000000" w14:paraId="00000060">
      <w:pPr>
        <w:pStyle w:val="Heading4"/>
        <w:tabs>
          <w:tab w:val="left" w:leader="none" w:pos="1646"/>
        </w:tabs>
        <w:spacing w:before="120" w:lineRule="auto"/>
        <w:ind w:left="283.46456692913375" w:firstLine="0"/>
        <w:rPr>
          <w:vertAlign w:val="baseline"/>
        </w:rPr>
      </w:pPr>
      <w:bookmarkStart w:colFirst="0" w:colLast="0" w:name="_iu2eh3kb1wqf" w:id="6"/>
      <w:bookmarkEnd w:id="6"/>
      <w:r w:rsidDel="00000000" w:rsidR="00000000" w:rsidRPr="00000000">
        <w:rPr>
          <w:rtl w:val="0"/>
        </w:rPr>
        <w:t xml:space="preserve">6.  CLÁUSULA SEXTA - CRITÉRIOS DE MEDIÇÃO E PAGAMENTO</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4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avaliação da execução do objeto utilizará o Instrumento de Medição de Resultado (IMR), conforme previsto no Anexo III.</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indicada a retenção ou glosa no pagamento, proporcional à irregularidade verificada, sem prejuízo das sanções cabíveis, caso se constate que a Contratada:</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produzir os resultados acordados,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deixar de executar, ou não executar com a qualidade mínima exigida as atividades contratadas; ou</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left"/>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deixar de utilizar materiais e recursos humanos exigidos para a execução do serviço, ou</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utilizá-los com qualidade ou quantidade inferior à demandada.</w:t>
      </w:r>
    </w:p>
    <w:p w:rsidR="00000000" w:rsidDel="00000000" w:rsidP="00000000" w:rsidRDefault="00000000" w:rsidRPr="00000000" w14:paraId="0000006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utilização do IMR não impede a aplicação concomitante de outros mecanismos para a avaliação da prestação dos serviços.</w:t>
      </w:r>
      <w:r w:rsidDel="00000000" w:rsidR="00000000" w:rsidRPr="00000000">
        <w:rPr>
          <w:rtl w:val="0"/>
        </w:rPr>
      </w:r>
    </w:p>
    <w:p w:rsidR="00000000" w:rsidDel="00000000" w:rsidP="00000000" w:rsidRDefault="00000000" w:rsidRPr="00000000" w14:paraId="00000068">
      <w:pPr>
        <w:pStyle w:val="Heading2"/>
        <w:numPr>
          <w:ilvl w:val="1"/>
          <w:numId w:val="10"/>
        </w:numPr>
        <w:tabs>
          <w:tab w:val="left" w:leader="none" w:pos="1646"/>
        </w:tabs>
        <w:spacing w:after="0" w:before="120" w:line="240" w:lineRule="auto"/>
        <w:ind w:left="1646" w:right="0" w:hanging="1416"/>
        <w:jc w:val="both"/>
        <w:rPr/>
      </w:pPr>
      <w:r w:rsidDel="00000000" w:rsidR="00000000" w:rsidRPr="00000000">
        <w:rPr>
          <w:rtl w:val="0"/>
        </w:rPr>
        <w:t xml:space="preserve">Do recebimento</w:t>
      </w:r>
    </w:p>
    <w:p w:rsidR="00000000" w:rsidDel="00000000" w:rsidP="00000000" w:rsidRDefault="00000000" w:rsidRPr="00000000" w14:paraId="0000006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serviços serão recebidos provisoriamente, no prazo de 15 (quinze) dias, pelos fiscais técnico e administrativo, mediante termos detalhados, quando verificado o cumprimento das exigências de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caráter técnico e administrativo. (</w:t>
        </w:r>
      </w:hyperlink>
      <w:hyperlink r:id="rId11">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 140, I, a , da Lei nº 14.133</w:t>
        </w:r>
      </w:hyperlink>
      <w:hyperlink r:id="rId12">
        <w:r w:rsidDel="00000000" w:rsidR="00000000" w:rsidRPr="00000000">
          <w:rPr>
            <w:rFonts w:ascii="Times New Roman" w:cs="Times New Roman" w:eastAsia="Times New Roman" w:hAnsi="Times New Roman"/>
            <w:b w:val="0"/>
            <w:i w:val="0"/>
            <w:smallCaps w:val="0"/>
            <w:strike w:val="0"/>
            <w:color w:val="00007f"/>
            <w:sz w:val="24"/>
            <w:szCs w:val="24"/>
            <w:u w:val="none"/>
            <w:shd w:fill="auto" w:val="clear"/>
            <w:vertAlign w:val="baseline"/>
            <w:rtl w:val="0"/>
          </w:rPr>
          <w:t xml:space="preserve"> </w:t>
        </w:r>
      </w:hyperlink>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hyperlink>
      <w:hyperlink r:id="rId14">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Arts. 22, X e 23, X do Decreto nº</w:t>
        </w:r>
      </w:hyperlink>
      <w:hyperlink r:id="rId15">
        <w:r w:rsidDel="00000000" w:rsidR="00000000" w:rsidRPr="00000000">
          <w:rPr>
            <w:rFonts w:ascii="Times New Roman" w:cs="Times New Roman" w:eastAsia="Times New Roman" w:hAnsi="Times New Roman"/>
            <w:b w:val="0"/>
            <w:i w:val="0"/>
            <w:smallCaps w:val="0"/>
            <w:strike w:val="0"/>
            <w:color w:val="00007f"/>
            <w:sz w:val="24"/>
            <w:szCs w:val="24"/>
            <w:u w:val="none"/>
            <w:shd w:fill="auto" w:val="clear"/>
            <w:vertAlign w:val="baseline"/>
            <w:rtl w:val="0"/>
          </w:rPr>
          <w:t xml:space="preserve"> </w:t>
        </w:r>
      </w:hyperlink>
      <w:hyperlink r:id="rId16">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11.246, de 2022</w:t>
        </w:r>
      </w:hyperlink>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prazo da disposição acima será contado do recebimento de comunicação de cobrança oriunda do contratado com a comprovação da prestação dos serviços a que se referem a parcela a ser paga.</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fiscal técnico do contrato realizará o recebimento provisório do objeto do contrato </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termo detalhado que comprove o cumprimento das exigências de caráter técnico. (</w:t>
        </w:r>
      </w:hyperlink>
      <w:hyperlink r:id="rId19">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 22, X</w:t>
        </w:r>
      </w:hyperlink>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7f"/>
          <w:sz w:val="24"/>
          <w:szCs w:val="24"/>
          <w:u w:val="none"/>
          <w:shd w:fill="auto" w:val="clear"/>
          <w:vertAlign w:val="baseline"/>
          <w:rtl w:val="0"/>
        </w:rPr>
        <w:t xml:space="preserve"> </w:t>
      </w:r>
      <w:hyperlink r:id="rId20">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Decreto nº 11.246, de 2022</w:t>
        </w:r>
      </w:hyperlink>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fiscal administrativo do contrato realizará o recebimento provisório do objeto do contrato </w:t>
      </w: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termo detalhado que comprove o cumprimento das exigências de caráter administrativo. (</w:t>
        </w:r>
      </w:hyperlink>
      <w:hyperlink r:id="rId23">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w:t>
        </w:r>
      </w:hyperlink>
      <w:hyperlink r:id="rId24">
        <w:r w:rsidDel="00000000" w:rsidR="00000000" w:rsidRPr="00000000">
          <w:rPr>
            <w:rFonts w:ascii="Times New Roman" w:cs="Times New Roman" w:eastAsia="Times New Roman" w:hAnsi="Times New Roman"/>
            <w:b w:val="0"/>
            <w:i w:val="0"/>
            <w:smallCaps w:val="0"/>
            <w:strike w:val="0"/>
            <w:color w:val="00007f"/>
            <w:sz w:val="24"/>
            <w:szCs w:val="24"/>
            <w:u w:val="none"/>
            <w:shd w:fill="auto" w:val="clear"/>
            <w:vertAlign w:val="baseline"/>
            <w:rtl w:val="0"/>
          </w:rPr>
          <w:t xml:space="preserve"> </w:t>
        </w:r>
      </w:hyperlink>
      <w:hyperlink r:id="rId25">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23, X, Decreto nº 11.246, de 2022</w:t>
        </w:r>
      </w:hyperlink>
      <w:hyperlink r:id="r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5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fiscal setorial do contrato, quando houver, realizará o recebimento provisório sob o ponto de vista técnico e administrativo.</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efeito de recebimento provisório, ao final de cada período mensal:</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fiscal técnico do contrato deverá apurar o resultado das avaliações da execução do objeto e, se for o caso, a análise do desempenho e qualidade da prestação dos serviços realizados em consonância com os indicadores previstos no ato convocatório, que poderá resultar no redimensionamento de valores a serem pagos à contratada, registrando em relatório a ser encaminhado ao gestor do contrato;</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fiscal administrativo deverá verificar a efetiva realização dos dispêndios concernentes aos salários e às obrigações trabalhistas, previdenciárias e com o FGTS do mês anterior, dentre outros, emitindo relatório que será encaminhado ao gestor do contrato.</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considerado como ocorrido o recebimento provisório com a entrega do termo detalhado ou, em havendo mais de um a ser feito, com a entrega do último.</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fica obrigado a reparar, corrigir, remover, reconstruir ou substituir, às suas expensas, no todo ou em parte, o objeto em que se verificarem vícios, defeitos ou incorreções resultantes da execução ou materiais empregados, cabendo à fiscalização não atestar a última e/ou única medição de serviços até que sejam sanadas todas as eventuais pendências que possam vir a ser apontadas no Recebimento Provisório.</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fiscalização não efetuará o ateste da última e/ou única medição de serviços até que sejam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sanadas todas as eventuais pendências que possam vir a ser apontadas no Recebimento Provisório. (</w:t>
        </w:r>
      </w:hyperlink>
      <w:hyperlink r:id="rId28">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w:t>
        </w:r>
      </w:hyperlink>
      <w:hyperlink r:id="rId29">
        <w:r w:rsidDel="00000000" w:rsidR="00000000" w:rsidRPr="00000000">
          <w:rPr>
            <w:rFonts w:ascii="Times New Roman" w:cs="Times New Roman" w:eastAsia="Times New Roman" w:hAnsi="Times New Roman"/>
            <w:b w:val="0"/>
            <w:i w:val="0"/>
            <w:smallCaps w:val="0"/>
            <w:strike w:val="0"/>
            <w:color w:val="00007f"/>
            <w:sz w:val="24"/>
            <w:szCs w:val="24"/>
            <w:u w:val="none"/>
            <w:shd w:fill="auto" w:val="clear"/>
            <w:vertAlign w:val="baseline"/>
            <w:rtl w:val="0"/>
          </w:rPr>
          <w:t xml:space="preserve"> </w:t>
        </w:r>
      </w:hyperlink>
      <w:hyperlink r:id="rId30">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119 c/c art. 140 da Lei nº 14133, de 2021</w:t>
        </w:r>
      </w:hyperlink>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recebimento provisório também ficará sujeito, quando cabível, à conclusão de todos os testes de campo e à entrega dos Manuais e Instruções exigíveis.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serviços poderão ser rejeitados, no todo ou em parte, quando em desacordo com as especificações constantes neste Termo de Referência e na proposta, sem prejuízo da aplicação das penalidades.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a fiscalização for exercida por um único servidor, o Termo Detalhado deverá conter o registro, a análise e a conclusão acerca das ocorrências na execução do contrato, em relação à fiscalização técnica e administrativa e demais documentos que julgar necessários, devendo encaminhá-los ao gestor do contrato para recebimento definitivo.</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serviços serão recebidos definitivamente no prazo de 15 (quinze) dias, contados do recebimento provisório, por servidor ou comissão designada pela autoridade competente, após a verificação da qualidade e quantidade do serviço e consequente aceitação mediante termo detalhado, obedecendo os seguintes procedimentos: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Emitir documento comprobatório da avaliação realizada pelos fiscais técnico, administrativo e setorial, quando houver, no cumprimento de obrigações assumidas pelo contratado, com menção ao seu desempenho na execução contratual, baseado em indicadores objetivamente definidos e aferidos, e a eventuais penalidades aplicadas, devendo constar do cadastro de atesto de cumprimento de obrigações, conforme regulamento (</w:t>
      </w:r>
      <w:hyperlink r:id="rId32">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 21, VIII, Decreto nº 11.246, de 2022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a análise dos relatórios e de toda a documentação apresentada pela fiscalização e, caso haja irregularidades que impeçam a liquidação e o pagamento da despesa, indicar as cláusulas contratuais pertinentes, solicitando à CONTRATADA, por escrito, as respectivas correções;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4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Emitir Termo Detalhado para efeito de recebimento definitivo dos serviços prestados, com base nos relatórios e documentações apresentadas; e</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Comunicar a empresa para que emita a Nota Fiscal ou Fatura, com o valor exato dimensionado pela fiscalização.</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Enviar a documentação pertinente ao setor de contratos para a formalização dos procedimentos de liquidação e pagamento, no valor dimensionado pela fiscalização e gestão.</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controvérsia sobre a execução do objeto, quanto à dimensão, qualidade e quantidade, deverá ser observado o teor do </w:t>
      </w:r>
      <w:hyperlink r:id="rId33">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art. 143 da Lei nº 14.133, de 2021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comunicando-se à empresa para emissão de Nota Fiscal no que pertine à parcela incontroversa da execução do objeto, para efeito de liquidação e pagamento.</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Nenhum prazo de recebimento ocorrerá enquanto pendente a solução, pelo contratado, de inconsistências verificadas na execução do objeto ou no instrumento de cobrança.</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recebimento provisório ou definitivo não excluirá a responsabilidade civil pela solidez e pela segurança do serviço nem a responsabilidade ético-profissional pela perfeita execução do contrato.</w:t>
      </w:r>
      <w:r w:rsidDel="00000000" w:rsidR="00000000" w:rsidRPr="00000000">
        <w:rPr>
          <w:rtl w:val="0"/>
        </w:rPr>
      </w:r>
    </w:p>
    <w:p w:rsidR="00000000" w:rsidDel="00000000" w:rsidP="00000000" w:rsidRDefault="00000000" w:rsidRPr="00000000" w14:paraId="00000080">
      <w:pPr>
        <w:pStyle w:val="Heading2"/>
        <w:numPr>
          <w:ilvl w:val="1"/>
          <w:numId w:val="10"/>
        </w:numPr>
        <w:tabs>
          <w:tab w:val="left" w:leader="none" w:pos="1646"/>
        </w:tabs>
        <w:spacing w:after="0" w:before="120" w:line="240" w:lineRule="auto"/>
        <w:ind w:left="1646" w:right="0" w:hanging="1416"/>
        <w:jc w:val="both"/>
        <w:rPr/>
      </w:pPr>
      <w:r w:rsidDel="00000000" w:rsidR="00000000" w:rsidRPr="00000000">
        <w:rPr>
          <w:rtl w:val="0"/>
        </w:rPr>
        <w:t xml:space="preserve">Liquidação</w:t>
      </w:r>
    </w:p>
    <w:p w:rsidR="00000000" w:rsidDel="00000000" w:rsidP="00000000" w:rsidRDefault="00000000" w:rsidRPr="00000000" w14:paraId="0000008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Nota Fiscal de Prestação de Serviços deverá ser apresentada à Gestão do Contrato, mensalmente, em até 10 dias corridos após autorização da emissão, por peticionamento Eletrônico – Usuário Externo SEI (SEI/PR), por meio do link de cadastramento https://</w:t>
      </w: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www.gov.br/secretariageral/pt-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br/peticionamento-eletronico.</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Recebida a Nota Fiscal ou documento de cobrança equivalente, correrá o prazo de dez dias úteis para fins de liquidação, na forma desta seção, prorrogáveis por igual período, nos termos do art. 7º, 32º da Instrução Normativa SEGES/ME nº 77/2022.</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prazo de que trata o item anterior será reduzido à metade, mantendo-se a possibilidade de prorrogação, nos casos de contratações decorrentes de despesas cujos valores não ultrapassem o limite de que trata o inciso II do art. 75 da Lei nº 14.133, de 2021.</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fins de liquidação, o setor competente deve verificar se a Nota Fiscal ou Fatura apresentada expressa os elementos necessários e essenciais do documento, tais como:</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prazo de validade;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da emissão;</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dados do contrato e do órgão contratante;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período respectivo de execução do contrato;</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valor a pagar; e</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eventual destaque do valor de retenções tributárias cabíveis.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Havendo erro na apresentação da Nota Fiscal/Fatura, ou circunstância que impeça a liquidação da despesa, esta ficará sobrestada até que o contratado providencie as medidas saneadoras, reiniciando-se o prazo após a comprovação da regularização da situação, sem ônus à contratante;</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0"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Nota Fiscal ou Fatura deverá ser obrigatoriamente acompanhada da comprovação da regularidade fiscal, constatada por meio de consulta on-line ao SICAF ou, na impossibilidade de acesso ao referido Sistema, mediante consulta aos sítios eletrônicos oficiais ou à documentação mencionada no art. 68 da Lei nº 14.133/2021.</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Administração deverá realizar consulta ao SICAF para: a) verificar a manutenção das condições de habilitação exigidas no edital; b) identificar possível razão que impeça a participação em licitação, no âmbito do órgão ou entidade, proibição de contratar com o Poder Público, bem como ocorrências impeditivas indiretas (INSTRUÇÃO NORMATIVA Nº 3, DE 26 DE ABRIL DE 2018).</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Persistindo a irregularidade, o contratante deverá adotar as medidas necessárias à rescisão contratual nos autos do processo administrativo correspondente, assegurada ao contratado a ampla defesa.</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Havendo a efetiva execução do objeto, os pagamentos serão realizados normalmente, até que se decida pela rescisão do contrato, caso o contratado não regularize sua situação junto ao SICAF.</w:t>
      </w:r>
      <w:r w:rsidDel="00000000" w:rsidR="00000000" w:rsidRPr="00000000">
        <w:rPr>
          <w:rtl w:val="0"/>
        </w:rPr>
      </w:r>
    </w:p>
    <w:p w:rsidR="00000000" w:rsidDel="00000000" w:rsidP="00000000" w:rsidRDefault="00000000" w:rsidRPr="00000000" w14:paraId="00000092">
      <w:pPr>
        <w:pStyle w:val="Heading2"/>
        <w:numPr>
          <w:ilvl w:val="1"/>
          <w:numId w:val="10"/>
        </w:numPr>
        <w:tabs>
          <w:tab w:val="left" w:leader="none" w:pos="1646"/>
        </w:tabs>
        <w:spacing w:after="0" w:before="120" w:line="240" w:lineRule="auto"/>
        <w:ind w:left="1646" w:right="0" w:hanging="1416"/>
        <w:jc w:val="both"/>
        <w:rPr/>
      </w:pPr>
      <w:r w:rsidDel="00000000" w:rsidR="00000000" w:rsidRPr="00000000">
        <w:rPr>
          <w:rtl w:val="0"/>
        </w:rPr>
        <w:t xml:space="preserve">Prazo de pagamento</w:t>
      </w:r>
    </w:p>
    <w:p w:rsidR="00000000" w:rsidDel="00000000" w:rsidP="00000000" w:rsidRDefault="00000000" w:rsidRPr="00000000" w14:paraId="0000009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pagamento será efetuado no prazo máximo de até dez dias úteis, contados da finalização da liquidação da despesa, conforme seção anterior, nos termos da Instrução Normativa SEGES/ME nº 77, de 2022.</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atraso pelo Contratante, os valores devidos ao contratado serão atualizados monetariamente entre o termo final do prazo de pagamento até a data de sua efetiva realização, mediante aplicação do Índice Nacional de Preços ao Consumidor Amplo – IPCA/IBGE de correção monetária.</w:t>
      </w:r>
      <w:r w:rsidDel="00000000" w:rsidR="00000000" w:rsidRPr="00000000">
        <w:rPr>
          <w:rtl w:val="0"/>
        </w:rPr>
      </w:r>
    </w:p>
    <w:p w:rsidR="00000000" w:rsidDel="00000000" w:rsidP="00000000" w:rsidRDefault="00000000" w:rsidRPr="00000000" w14:paraId="00000095">
      <w:pPr>
        <w:pStyle w:val="Heading2"/>
        <w:numPr>
          <w:ilvl w:val="1"/>
          <w:numId w:val="10"/>
        </w:numPr>
        <w:tabs>
          <w:tab w:val="left" w:leader="none" w:pos="1646"/>
        </w:tabs>
        <w:spacing w:after="0" w:before="120" w:line="240" w:lineRule="auto"/>
        <w:ind w:left="1646" w:right="0" w:hanging="1416"/>
        <w:jc w:val="both"/>
        <w:rPr/>
      </w:pPr>
      <w:r w:rsidDel="00000000" w:rsidR="00000000" w:rsidRPr="00000000">
        <w:rPr>
          <w:rtl w:val="0"/>
        </w:rPr>
        <w:t xml:space="preserve">Forma de pagamento</w:t>
      </w:r>
    </w:p>
    <w:p w:rsidR="00000000" w:rsidDel="00000000" w:rsidP="00000000" w:rsidRDefault="00000000" w:rsidRPr="00000000" w14:paraId="0000009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pagamento será realizado através de ordem bancária, para crédito em banco, agência e conta corrente indicados pelo contratado.</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considerada data do pagamento o dia em que constar como emitida a ordem bancária para pagamento.</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do pagamento, será efetuada a retenção tributária prevista na legislação aplicável.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Independentemente do percentual de tributo inserido na planilha, quando houver, serão retidos na fonte, quando da realização do pagamento, os percentuais estabelecidos na legislação vigente.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regularmente optante pelo Simples Nacional, nos termos da Lei Complementar nº 123, de 2006,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r w:rsidDel="00000000" w:rsidR="00000000" w:rsidRPr="00000000">
        <w:rPr>
          <w:rtl w:val="0"/>
        </w:rPr>
      </w:r>
    </w:p>
    <w:p w:rsidR="00000000" w:rsidDel="00000000" w:rsidP="00000000" w:rsidRDefault="00000000" w:rsidRPr="00000000" w14:paraId="0000009B">
      <w:pPr>
        <w:pStyle w:val="Heading2"/>
        <w:numPr>
          <w:ilvl w:val="1"/>
          <w:numId w:val="10"/>
        </w:numPr>
        <w:tabs>
          <w:tab w:val="left" w:leader="none" w:pos="1646"/>
        </w:tabs>
        <w:spacing w:after="0" w:before="121" w:line="240" w:lineRule="auto"/>
        <w:ind w:left="1646" w:right="0" w:hanging="1416"/>
        <w:jc w:val="both"/>
        <w:rPr/>
      </w:pPr>
      <w:r w:rsidDel="00000000" w:rsidR="00000000" w:rsidRPr="00000000">
        <w:rPr>
          <w:rtl w:val="0"/>
        </w:rPr>
        <w:t xml:space="preserve">Cessão de crédito</w:t>
      </w:r>
    </w:p>
    <w:p w:rsidR="00000000" w:rsidDel="00000000" w:rsidP="00000000" w:rsidRDefault="00000000" w:rsidRPr="00000000" w14:paraId="0000009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admitida a cessão fiduciária de direitos creditícios com instituição financeira, nos termos e de acordo com os procedimentos previstos na Instrução Normativa SEGES/ME nº 53, de 8 de Julho de 2020, conforme as regras deste presente tópico.</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cessões de crédito não fiduciárias dependerão de prévia aprovação do contratante.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5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eficácia da cessão de crédito, de qualquer natureza, em relação à Administração, está condicionada à celebração de termo aditivo ao contrato administrativo.</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9"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o art. 12 da Lei nº 8.429, de 1992, nos</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termos do Parecer JL-01, de 18 de maio de 2020.</w:t>
      </w:r>
    </w:p>
    <w:p w:rsidR="00000000" w:rsidDel="00000000" w:rsidP="00000000" w:rsidRDefault="00000000" w:rsidRPr="00000000" w14:paraId="000000A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multas, glosas e prejuízos causados à Administração.</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cessão de crédito não afetará a execução do objeto contratado, que continuará sob a integral responsabilidade do contratado.</w:t>
      </w:r>
      <w:r w:rsidDel="00000000" w:rsidR="00000000" w:rsidRPr="00000000">
        <w:rPr>
          <w:rtl w:val="0"/>
        </w:rPr>
      </w:r>
    </w:p>
    <w:p w:rsidR="00000000" w:rsidDel="00000000" w:rsidP="00000000" w:rsidRDefault="00000000" w:rsidRPr="00000000" w14:paraId="000000A3">
      <w:pPr>
        <w:pStyle w:val="Heading2"/>
        <w:numPr>
          <w:ilvl w:val="1"/>
          <w:numId w:val="10"/>
        </w:numPr>
        <w:tabs>
          <w:tab w:val="left" w:leader="none" w:pos="1646"/>
        </w:tabs>
        <w:spacing w:after="0" w:before="121" w:line="240" w:lineRule="auto"/>
        <w:ind w:left="1646" w:right="0" w:hanging="1416"/>
        <w:jc w:val="both"/>
        <w:rPr/>
      </w:pPr>
      <w:r w:rsidDel="00000000" w:rsidR="00000000" w:rsidRPr="00000000">
        <w:rPr>
          <w:rtl w:val="0"/>
        </w:rPr>
        <w:t xml:space="preserve">Conta-Depósito Vinculada</w:t>
      </w:r>
    </w:p>
    <w:p w:rsidR="00000000" w:rsidDel="00000000" w:rsidP="00000000" w:rsidRDefault="00000000" w:rsidRPr="00000000" w14:paraId="000000A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tratamento do risco de descumprimento das obrigações trabalhistas, previdenciárias e com FGTS por parte do contratado, as regras acerca da Conta-Depósito Vinculada a que se refere o Anexo XII da IN SEGES/MP n. 05/2017, aplicável por força do art. 1º da IN SEGES/ME nº 98, de 2022, são as estabelecidas neste Termo de Referência.</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presente contratação, a conta-depósito vinculada é isenta de tarifas bancárias.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deve autorizar a Administração contratante, no momento da assinatura do contrato, a fazer o desconto nas faturas e realizar os pagamentos dos salários e demais verbas trabalhistas diretamente aos trabalhadores, bem como das contribuições previdenciárias e do FGTS, quando não demonstrado o cumprimento tempestivo e regular dessas obrigações, até o momento da regularização, sem prejuízo das sanções cabíveis.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não for possível a realização desses pagamentos pela própria Administração (ex.: por falta da documentação pertinente, tais como folha de pagamento, rescisões dos contratos e guias de recolhimento), os valores retidos cautelarmente serão depositados junto à Justiça do Trabalho, com o objetivo de serem utilizados exclusivamente no pagamento de salários e das demais verbas trabalhistas, bem como das contribuições sociais e FGTS decorrentes.</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autorizará o provisionamento de valores para o pagamento das férias, 13º salário e rescisão contratual dos trabalhadores alocados à execução do contrato, bem como de suas repercussões trabalhistas, fundiárias e previdenciárias, que serão depositados pelo contratante em conta- depósito vinculada específica, em nome do prestador dos serviços, bloqueada para movimentação, e que somente serão liberados para o pagamento direto dessas verbas aos trabalhadores, nas condições estabelecidas no item 1.5 do anexo VII-B da IN SEGES/MP n. 05/2017.</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montante dos depósitos da conta vinculada, conforme item 2 do Anexo XII da IN SEGES/MP n. 5/2017 será igual ao somatório dos valores das provisões a seguir discriminadas, incidentes sobre a remuneração, cuja movimentação dependerá de autorização do órgão ou entidade promotora da contratação e será feita exclusivamente para o pagamento das respectivas obrigações:</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13º (décimo terceiro) salário;</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Férias e um terço constitucional de férias;</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Multa sobre o FGTS e contribuição social para as rescisões sem justa causa; e</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Encargos sobre férias e 13º (décimo terceiro) salário.</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percentuais de provisionamento e a forma de cálculo serão aqueles indicados no Anexo XII da IN SEGES/MP n. 5/2017.</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saldo da conta-depósito será remunerado pelo índice de correção da poupança pro rata die, conforme definido em Termo de Cooperação Técnica firmado entre o promotor desta contratação e instituição financeira. Eventual alteração da forma de correção implicará a revisão do Termo de Cooperação Técnica.</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valores referentes às provisões mencionadas neste edital Termo de Referência que sejam retidos por meio da conta-depósito deixarão de compor o valor mensal a ser pago diretamente à empresa que vier a prestar os serviços.</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poderá solicitar a autorização do órgão ou entidade contratante para utilizar os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2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valores da conta-depósito para o pagamento dos encargos trabalhistas previstos nos subitens acima ou de eventuais indenizações trabalhistas aos empregados, decorrentes de situações ocorridas durante a vigência do contrato.</w:t>
      </w:r>
    </w:p>
    <w:p w:rsidR="00000000" w:rsidDel="00000000" w:rsidP="00000000" w:rsidRDefault="00000000" w:rsidRPr="00000000" w14:paraId="000000B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situação do subitem acima, a empresa deverá apresentar os documentos comprobatórios da ocorrência das obrigações trabalhistas e seus respectivos prazos de vencimento. Somente após a confirmação da ocorrência da situação pela Administração, será expedida a autorização para a movimentação dos recursos creditados na conta-depósito vinculada, que será encaminhada à Instituição Financeira no prazo máximo de 5 (cinco) dias úteis, a contar da data da apresentação dos documentos comprobatórios pela empresa.</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4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autorização de movimentação deverá especificar que se destina exclusivamente para o pagamento dos encargos trabalhistas ou de eventual indenização trabalhista aos trabalhadores favorecidos.</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deverá apresentar ao contratante, no prazo máximo de 3 (três) dias úteis, contados da movimentação, o comprovante das transferências bancárias realizadas para a quitação das obrigações trabalhistas.</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saldo remanescente dos recursos depositados na conta-depósito será liberado à respectiva titular no momento do encerramento do contrato, na presença do sindicato da categoria correspondente aos serviços contratados, quando couber, e após a comprovação da quitação de todos os encargos trabalhistas e previdenciários relativos ao serviço contratado, conforme item 15 do Anexo XII da IN SEGES/MP n. 05/2017.</w:t>
      </w:r>
      <w:r w:rsidDel="00000000" w:rsidR="00000000" w:rsidRPr="00000000">
        <w:rPr>
          <w:rtl w:val="0"/>
        </w:rPr>
      </w:r>
    </w:p>
    <w:p w:rsidR="00000000" w:rsidDel="00000000" w:rsidP="00000000" w:rsidRDefault="00000000" w:rsidRPr="00000000" w14:paraId="000000B7">
      <w:pPr>
        <w:pStyle w:val="Heading4"/>
        <w:tabs>
          <w:tab w:val="left" w:leader="none" w:pos="1646"/>
        </w:tabs>
        <w:spacing w:before="120" w:lineRule="auto"/>
        <w:ind w:left="283.46456692913375" w:firstLine="0"/>
        <w:rPr>
          <w:vertAlign w:val="baseline"/>
        </w:rPr>
      </w:pPr>
      <w:bookmarkStart w:colFirst="0" w:colLast="0" w:name="_v9tdopjfqo74" w:id="7"/>
      <w:bookmarkEnd w:id="7"/>
      <w:r w:rsidDel="00000000" w:rsidR="00000000" w:rsidRPr="00000000">
        <w:rPr>
          <w:rtl w:val="0"/>
        </w:rPr>
        <w:t xml:space="preserve">7.  CLÁUSULA SÉTIMA - DO FORNECIMENTO DOS UNIFORMES</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Contratada deverá fornecer o uniforme completo a seus empregados, na presença do fiscal técnico do contrato, no prazo de até 10 (dez) dias corridos do início da execução dos serviços, conforme as quantidades mínimas e a descrição abaixo, consoante Convenção Coletiva de Trabalho vigente.</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uniformes a serem fornecidos pela Contratada a seus empregados deverão ser condizentes com a atividade a ser desempenhada (em especial aos trabalhadores em eletricidade que deverão possuir uniforme do tipo ATPV de acordo com o risco apontado em programa de segurança do trabalho e NR-10) no órgão Contratante, compreendendo peças para todas as estações climáticas do ano, sem qualquer repasse do custo para o empregado, observando o disposto nos itens seguintes:</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uniforme deverá compreender as seguintes peças do vestuário, sem custo para o funcionário:</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Camiseta gola polo com bolso, 2 botões, emblema da empresa;</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Calça jeans com emblema da empresa, 2 bolsos na frente, 2 bolsos atrás;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Cinto de couro;</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Meias em tecido em algodão com poliamida e outras fibras, em cor escura, e de boa qualidade; e</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Bota de couro com solado em borracha com certificado de aprovação.</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fornecimento dos uniformes deverá ser efetivado da seguinte forma:</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Dois conjuntos completos ao empregado no início da execução do contrato, devendo ser substituído (um) conjunto completo de uniforme a cada 06 (seis) meses, ou a qualquer época, no prazo máximo de 48 (quarenta e oito) horas, após comunicação escrita do Contratante, sempre que não atendam as condições mínimas de apresentação;</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empregada gestante, os uniformes deverão ser apropriados para a situação, substituindo-os sempre que estiverem apertados.</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uniformes deverão ser entregues mediante recibo, cuja cópia, devidamente acompanhada do original para conferência, deverá ser enviada ao servidor responsável pela fiscalização do contrato.</w:t>
      </w:r>
      <w:r w:rsidDel="00000000" w:rsidR="00000000" w:rsidRPr="00000000">
        <w:rPr>
          <w:rtl w:val="0"/>
        </w:rPr>
      </w:r>
    </w:p>
    <w:p w:rsidR="00000000" w:rsidDel="00000000" w:rsidP="00000000" w:rsidRDefault="00000000" w:rsidRPr="00000000" w14:paraId="000000C4">
      <w:pPr>
        <w:pStyle w:val="Heading4"/>
        <w:tabs>
          <w:tab w:val="left" w:leader="none" w:pos="1646"/>
        </w:tabs>
        <w:spacing w:before="120" w:lineRule="auto"/>
        <w:ind w:left="283.46456692913375" w:firstLine="0"/>
        <w:rPr/>
      </w:pPr>
      <w:bookmarkStart w:colFirst="0" w:colLast="0" w:name="_wtj7gnjelo0e" w:id="8"/>
      <w:bookmarkEnd w:id="8"/>
      <w:r w:rsidDel="00000000" w:rsidR="00000000" w:rsidRPr="00000000">
        <w:rPr>
          <w:rtl w:val="0"/>
        </w:rPr>
        <w:t xml:space="preserve">8.  CLÁUSULA OITAVA - DO REAJUSTE E DA REPACTUAÇÃO DOS PREÇOS CONTRATADOS</w:t>
      </w:r>
    </w:p>
    <w:p w:rsidR="00000000" w:rsidDel="00000000" w:rsidP="00000000" w:rsidRDefault="00000000" w:rsidRPr="00000000" w14:paraId="000000C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preços contratados serão repactuados para manutenção do equilíbrio econômico- financeiro, após o interregno de um ano, mediante solicitação do contratado.</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interregno mínimo de 1 (um) ano para a primeira repactuação será contado:</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os custos relativos à mão de obra, vinculados à data-base da categoria profissional: a partir da data de início dos efeitos financeiros do acordo, convenção ou dissídio coletivo de trabalho ao qual a proposta estiver vinculada, relativo a cada categoria profissional abrangida pelo contrato;</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os custos decorrentes do mercado: a partir da data da apresentação do orçamento.</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 repactuações subsequentes à primeira, o interregno mínimo de 1 (um) ano será contado a partir da data da última repactuação correspondente à mesma parcela objeto da nova solicitação.</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Entende-se como última repactuação a data em que iniciados seus efeitos financeiros, independentemente daquela apostilada.</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repactuação poderá ser dividida em tantas parcelas quantas forem necessárias, observado o princípio da anualidade do reajuste de preços da contratação, podendo ser realizada em momentos distintos para discutir a variação de custos que tenham sua anualidade resultante em datas diferenciadas, como os decorrentes de mão de obra e os decorrentes dos insumos necessários à execução dos serviços. (art. 135, § 4º, da Lei n.º 14.133/2021).</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a contratação envolver mais de uma categoria profissional, a repactuação dos custos contratuais decorrentes da mão de obra poderá ser dividida em tantos quantos forem os acordos, convenções ou dissídios coletivos de trabalho das respectivas categorias. (art. 135, § 5º, da Lei n.º 14.133/2021).</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vedada a inclusão, por ocasião da repactuação, de benefícios não previstos na proposta inicial, exceto quando se tornarem obrigatórios por força de lei, acordo, convenção ou dissídio coletivo de trabalho.</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repactuação, o contratante não se vinculará às disposições contidas em acordos, convenções ou dissídios coletivos de trabalho que tratem de obrigações e direitos que somente se aplicam aos contratos com a Administração Pública, de matéria não trabalhista, de pagamento de participação dos trabalhadores nos lucros ou resultados do contratado, ou que estabeleçam direitos não previstos em lei, como valores ou índices obrigatórios de encargos sociais ou previdenciários, bem como de preços para os insumos relacionados ao exercício da atividade.(art. 135, §§ 1º e 2º, da Lei n.º 14.133/2021).</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a repactuação solicitada se referir aos custos da mão de obra, o contratado efetuará a comprovação da variação dos custos por meio de Planilha de Custos e Formação de Preços, acompanhada da apresentação do novo acordo, convenção ou sentença normativa da categoria profissional abrangida pelo contrato.</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repactuação para reajustamento do contrato em razão de novo Acordo, Convenção ou Dissídio Coletivo de Trabalho deve repassar integralmente o aumento de custos da mão de obra decorrente desses instrumentos.</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a repactuação se referir aos custos sujeitos à variação dos preços de mercado (insumos não decorrentes mãos de obra), o respectivo aumento será apurado mediante a aplicação do índice de reajustamento do (Índice Nacional da Construção Civil - INCC), com base na seguinte fórmula:</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2870470</wp:posOffset>
            </wp:positionH>
            <wp:positionV relativeFrom="paragraph">
              <wp:posOffset>164214</wp:posOffset>
            </wp:positionV>
            <wp:extent cx="988092" cy="466725"/>
            <wp:effectExtent b="0" l="0" r="0" t="0"/>
            <wp:wrapTopAndBottom distB="0" distT="0"/>
            <wp:docPr id="19"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988092" cy="466725"/>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354" cy="53354"/>
            <wp:effectExtent b="0" l="0" r="0" t="0"/>
            <wp:docPr id="14"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3354" cy="5335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 Valor do reajuste procurado;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 Valor contratual correspondente à parcela dos insumos a ser reajustada;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292100</wp:posOffset>
                </wp:positionH>
                <wp:positionV relativeFrom="paragraph">
                  <wp:posOffset>63500</wp:posOffset>
                </wp:positionV>
                <wp:extent cx="53975" cy="53975"/>
                <wp:effectExtent b="0" l="0" r="0" t="0"/>
                <wp:wrapNone/>
                <wp:docPr id="7" name=""/>
                <a:graphic>
                  <a:graphicData uri="http://schemas.microsoft.com/office/word/2010/wordprocessingGroup">
                    <wpg:wgp>
                      <wpg:cNvGrpSpPr/>
                      <wpg:grpSpPr>
                        <a:xfrm>
                          <a:off x="5319000" y="3753000"/>
                          <a:ext cx="53975" cy="53975"/>
                          <a:chOff x="5319000" y="3753000"/>
                          <a:chExt cx="54025" cy="54025"/>
                        </a:xfrm>
                      </wpg:grpSpPr>
                      <wpg:grpSp>
                        <wpg:cNvGrpSpPr/>
                        <wpg:grpSpPr>
                          <a:xfrm>
                            <a:off x="5319013" y="3753013"/>
                            <a:ext cx="53975" cy="53975"/>
                            <a:chOff x="5318900" y="3752900"/>
                            <a:chExt cx="54200" cy="54200"/>
                          </a:xfrm>
                        </wpg:grpSpPr>
                        <wps:wsp>
                          <wps:cNvSpPr/>
                          <wps:cNvPr id="5" name="Shape 5"/>
                          <wps:spPr>
                            <a:xfrm>
                              <a:off x="5318900" y="3752900"/>
                              <a:ext cx="54200" cy="5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9013" y="3753013"/>
                              <a:ext cx="53975" cy="53975"/>
                              <a:chOff x="5318050" y="3752050"/>
                              <a:chExt cx="55275" cy="55275"/>
                            </a:xfrm>
                          </wpg:grpSpPr>
                          <wps:wsp>
                            <wps:cNvSpPr/>
                            <wps:cNvPr id="35" name="Shape 35"/>
                            <wps:spPr>
                              <a:xfrm>
                                <a:off x="5318050" y="3752050"/>
                                <a:ext cx="55275" cy="5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9013" y="3753013"/>
                                <a:ext cx="53975" cy="53975"/>
                                <a:chOff x="0" y="0"/>
                                <a:chExt cx="53975" cy="53975"/>
                              </a:xfrm>
                            </wpg:grpSpPr>
                            <wps:wsp>
                              <wps:cNvSpPr/>
                              <wps:cNvPr id="37" name="Shape 37"/>
                              <wps:spPr>
                                <a:xfrm>
                                  <a:off x="0" y="0"/>
                                  <a:ext cx="53975" cy="5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811" y="3811"/>
                                  <a:ext cx="46355" cy="46355"/>
                                </a:xfrm>
                                <a:custGeom>
                                  <a:rect b="b" l="l" r="r" t="t"/>
                                  <a:pathLst>
                                    <a:path extrusionOk="0" h="46355" w="46355">
                                      <a:moveTo>
                                        <a:pt x="22866" y="45732"/>
                                      </a:moveTo>
                                      <a:lnTo>
                                        <a:pt x="13965" y="43935"/>
                                      </a:lnTo>
                                      <a:lnTo>
                                        <a:pt x="6697" y="39035"/>
                                      </a:lnTo>
                                      <a:lnTo>
                                        <a:pt x="1796" y="31766"/>
                                      </a:lnTo>
                                      <a:lnTo>
                                        <a:pt x="0" y="22866"/>
                                      </a:lnTo>
                                      <a:lnTo>
                                        <a:pt x="1796" y="13965"/>
                                      </a:lnTo>
                                      <a:lnTo>
                                        <a:pt x="6697" y="6697"/>
                                      </a:lnTo>
                                      <a:lnTo>
                                        <a:pt x="13965" y="1796"/>
                                      </a:lnTo>
                                      <a:lnTo>
                                        <a:pt x="22866" y="0"/>
                                      </a:lnTo>
                                      <a:lnTo>
                                        <a:pt x="31767" y="1796"/>
                                      </a:lnTo>
                                      <a:lnTo>
                                        <a:pt x="39035" y="6697"/>
                                      </a:lnTo>
                                      <a:lnTo>
                                        <a:pt x="43935" y="13965"/>
                                      </a:lnTo>
                                      <a:lnTo>
                                        <a:pt x="45732" y="22866"/>
                                      </a:lnTo>
                                      <a:lnTo>
                                        <a:pt x="43935" y="31766"/>
                                      </a:lnTo>
                                      <a:lnTo>
                                        <a:pt x="39035" y="39035"/>
                                      </a:lnTo>
                                      <a:lnTo>
                                        <a:pt x="31767" y="43935"/>
                                      </a:lnTo>
                                      <a:lnTo>
                                        <a:pt x="22866" y="45732"/>
                                      </a:lnTo>
                                      <a:close/>
                                    </a:path>
                                  </a:pathLst>
                                </a:custGeom>
                                <a:solidFill>
                                  <a:srgbClr val="000000"/>
                                </a:solidFill>
                                <a:ln>
                                  <a:noFill/>
                                </a:ln>
                              </wps:spPr>
                              <wps:bodyPr anchorCtr="0" anchor="ctr" bIns="91425" lIns="91425" spcFirstLastPara="1" rIns="91425" wrap="square" tIns="91425">
                                <a:noAutofit/>
                              </wps:bodyPr>
                            </wps:wsp>
                            <wps:wsp>
                              <wps:cNvSpPr/>
                              <wps:cNvPr id="39" name="Shape 39"/>
                              <wps:spPr>
                                <a:xfrm>
                                  <a:off x="3811" y="3811"/>
                                  <a:ext cx="46355" cy="46355"/>
                                </a:xfrm>
                                <a:custGeom>
                                  <a:rect b="b" l="l" r="r" t="t"/>
                                  <a:pathLst>
                                    <a:path extrusionOk="0" h="46355" w="46355">
                                      <a:moveTo>
                                        <a:pt x="45732" y="22866"/>
                                      </a:moveTo>
                                      <a:lnTo>
                                        <a:pt x="43935" y="31766"/>
                                      </a:lnTo>
                                      <a:lnTo>
                                        <a:pt x="39035" y="39035"/>
                                      </a:lnTo>
                                      <a:lnTo>
                                        <a:pt x="31767" y="43935"/>
                                      </a:lnTo>
                                      <a:lnTo>
                                        <a:pt x="22866" y="45732"/>
                                      </a:lnTo>
                                      <a:lnTo>
                                        <a:pt x="13965" y="43935"/>
                                      </a:lnTo>
                                      <a:lnTo>
                                        <a:pt x="6697" y="39035"/>
                                      </a:lnTo>
                                      <a:lnTo>
                                        <a:pt x="1796" y="31766"/>
                                      </a:lnTo>
                                      <a:lnTo>
                                        <a:pt x="0" y="22866"/>
                                      </a:lnTo>
                                      <a:lnTo>
                                        <a:pt x="1796" y="13965"/>
                                      </a:lnTo>
                                      <a:lnTo>
                                        <a:pt x="6697" y="6697"/>
                                      </a:lnTo>
                                      <a:lnTo>
                                        <a:pt x="13965" y="1796"/>
                                      </a:lnTo>
                                      <a:lnTo>
                                        <a:pt x="22866" y="0"/>
                                      </a:lnTo>
                                      <a:lnTo>
                                        <a:pt x="31767" y="1796"/>
                                      </a:lnTo>
                                      <a:lnTo>
                                        <a:pt x="39035" y="6697"/>
                                      </a:lnTo>
                                      <a:lnTo>
                                        <a:pt x="43935" y="13965"/>
                                      </a:lnTo>
                                      <a:lnTo>
                                        <a:pt x="45732" y="22866"/>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292100</wp:posOffset>
                </wp:positionH>
                <wp:positionV relativeFrom="paragraph">
                  <wp:posOffset>63500</wp:posOffset>
                </wp:positionV>
                <wp:extent cx="53975" cy="53975"/>
                <wp:effectExtent b="0" l="0" r="0" t="0"/>
                <wp:wrapNone/>
                <wp:docPr id="7"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53975" cy="53975"/>
                        </a:xfrm>
                        <a:prstGeom prst="rect"/>
                        <a:ln/>
                      </pic:spPr>
                    </pic:pic>
                  </a:graphicData>
                </a:graphic>
              </wp:anchor>
            </w:drawing>
          </mc:Fallback>
        </mc:AlternateConten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710" w:right="669" w:hanging="2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354" cy="53354"/>
            <wp:effectExtent b="0" l="0" r="0" t="0"/>
            <wp:docPr id="16"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3354" cy="5335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 = Índice inicial - refere-se ao índice de custos ou de preços correspondente à data fixada para entrega da proposta da licitação;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354" cy="53354"/>
            <wp:effectExtent b="0" l="0" r="0" t="0"/>
            <wp:docPr id="15"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3354" cy="5335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 Índice relativo ao mês do reajustamento.</w:t>
      </w:r>
    </w:p>
    <w:p w:rsidR="00000000" w:rsidDel="00000000" w:rsidP="00000000" w:rsidRDefault="00000000" w:rsidRPr="00000000" w14:paraId="000000D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24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atraso ou não divulgação do índice de reajustamento, o contratante pagará ao contratado a importância calculada pela última variação conhecida, liquidando a diferença correspondente tão logo seja divulgado o índice definitivo; fica o contratado obrigado a apresentar memória de cálculo referente ao reajustamento de preços do valor remanescente, sempre que este ocorrer.</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0" w:right="232" w:firstLine="14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 aferições finais, o índice utilizado para a repactuação dos custos decorrentes do mercado será, obrigatoriamente, o definitivo.</w:t>
      </w:r>
    </w:p>
    <w:p w:rsidR="00000000" w:rsidDel="00000000" w:rsidP="00000000" w:rsidRDefault="00000000" w:rsidRPr="00000000" w14:paraId="000000D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o índice estabelecido venha a ser extinto ou de qualquer forma não possa mais ser utilizado, será adotado, em substituição, o que vier a ser determinado pela legislação então em vigor.</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ausência de previsão legal quanto ao índice substituto, as partes elegerão novo índice oficial, para reajustamento do preço do valor remanescente dos custos decorrentes do mercado, por meio de termo aditivo.</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Independentemente do requerimento de repactuação dos custos decorrentes do mercado, o contratante verificará, a cada anualidade, se houve deflação do índice adotado que justifique o recálculo dos custos em valor menor, promovendo, em caso positivo, a redução dos valores correspondentes da planilha contratual.</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efeitos financeiros da repactuação decorrente da variação dos custos contratuais de mão de obra vinculados aos acordos, às convenções ou aos dissídios coletivos de trabalho retroagirão, quando for o caso, à data do início dos efeitos financeiros do novo acordo, convenção ou sentença normativa que fundamenta a repactuação.</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novos valores contratuais decorrentes das repactuações poderão se iniciar em data futura, desde que assim acordado entre as partes, sem prejuízo da contagem da anualidade para concessão das repactuações futuras.</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efeitos financeiros da repactuação ficarão restritos exclusivamente aos itens que a motivaram, e apenas em relação à diferença porventura existente.</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pedido de repactuação deverá ser formulado durante a vigência do contrato e antes de eventual prorrogação ou encerramento contratual, sob pena de preclusão.</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na data da prorrogação contratual, ainda não tenha sido celebrado o novo acordo, convenção ou dissídio coletivo da categoria, ou ainda não tenha sido possível ao contratante ou ao contratado proceder aos cálculos devidos, deverá ser inserida cláusula no termo aditivo de prorrogação para resguardar o direito futuro à repactuação, a ser exercido tão logo se disponha dos valores reajustados, sob pena de preclusão.</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4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extinção do contrato não configurará óbice para o deferimento da repactuação solicitada tempestivamente, hipótese em que será concedida por meio de termo indenizatório.</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contratante decidirá sobre o pedido de repactuação de preços em até 1 (um) mês, contado da data do fornecimento, pelo contratado, da documentação comprobatória da variação dos custos a serem repactuados. (art. 92, § 6º, c/c o art. 135, § 6º).</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prazo referido no subitem anterior ficará suspenso enquanto o contratado não cumprir os atos ou apresentar a documentação solicitada pelo contratante para a comprovação da variação dos custos.</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repactuação de preços será formalizada por apostilamento.</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repactuações não interferem no direito das partes de solicitar, a qualquer momento, a manutenção do equilíbrio econômico dos contratos com base no disposto no art. 124, inciso II, alínea “d”, da Lei nº 14.133, de 2021.</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deverá complementar a garantia contratual anteriormente prestada, de modo que se mantenha a proporção inicial em relação ao valor contratado.</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majoração da tarifa de transporte público gera a possibilidade de revisão do item relativo aos valores pagos a título de vale-transporte, constante da Planilha de Custos e Formação de Preços do</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 Contrato, desde que comprovada pelo contratado a sua efetiva repercussão sobre os preços contratados.</w:t>
      </w:r>
    </w:p>
    <w:p w:rsidR="00000000" w:rsidDel="00000000" w:rsidP="00000000" w:rsidRDefault="00000000" w:rsidRPr="00000000" w14:paraId="000000E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revisão dos custos relativos ao vale-transporte será formalizada por apostilamento.</w:t>
      </w:r>
      <w:r w:rsidDel="00000000" w:rsidR="00000000" w:rsidRPr="00000000">
        <w:rPr>
          <w:rtl w:val="0"/>
        </w:rPr>
      </w:r>
    </w:p>
    <w:p w:rsidR="00000000" w:rsidDel="00000000" w:rsidP="00000000" w:rsidRDefault="00000000" w:rsidRPr="00000000" w14:paraId="000000EE">
      <w:pPr>
        <w:pStyle w:val="Heading2"/>
        <w:numPr>
          <w:ilvl w:val="1"/>
          <w:numId w:val="8"/>
        </w:numPr>
        <w:tabs>
          <w:tab w:val="left" w:leader="none" w:pos="1646"/>
        </w:tabs>
        <w:spacing w:after="0" w:before="120" w:line="240" w:lineRule="auto"/>
        <w:ind w:left="1646" w:right="0" w:hanging="1416"/>
        <w:jc w:val="left"/>
        <w:rPr/>
      </w:pPr>
      <w:r w:rsidDel="00000000" w:rsidR="00000000" w:rsidRPr="00000000">
        <w:rPr>
          <w:rtl w:val="0"/>
        </w:rPr>
        <w:t xml:space="preserve">Do Reajuste:</w:t>
      </w:r>
    </w:p>
    <w:p w:rsidR="00000000" w:rsidDel="00000000" w:rsidP="00000000" w:rsidRDefault="00000000" w:rsidRPr="00000000" w14:paraId="000000E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preços inicialmente contratados são fixos e irreajustáveis no prazo de um ano contado da data do orçamento estimado, em 26/04/2024.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o interregno de um ano, e independentemente de pedido do contratado, os preços iniciais serão reajustados, mediante a aplicação, pelo contratante, do Índice Nacional da Construção Civil - INCC, ou de outro índice que passe a substituí-lo, exclusivamente para as obrigações iniciadas e concluídas após a ocorrência da anualidade.</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reajustes subsequentes ao primeiro, o interregno mínimo de um ano será contado a partir dos efeitos financeiros do último reajuste.</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atraso ou não divulgação do índice de reajustamento, o contratante pagará ao contratado a importância calculada pela última variação conhecida, liquidando a diferença correspondente tão logo seja(m) divulgado(s) o(s) índice(s) definitivo(s).</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 aferições finais, o índice utilizado para reajuste será, obrigatoriamente, o definitivo.</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o índice estabelecido para reajustamento venha a ser extinto ou de qualquer forma não possa mais ser utilizado, será adotado, em substituição, o que vier a ser determinado pela legislação então em vigor.</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ausência de previsão legal quanto ao índice substituto, as partes elegerão novo índice oficial, para reajustamento do preço do valor remanescente, por meio de termo aditivo.</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reajuste será realizado por apostilamento.</w:t>
      </w:r>
      <w:r w:rsidDel="00000000" w:rsidR="00000000" w:rsidRPr="00000000">
        <w:rPr>
          <w:rtl w:val="0"/>
        </w:rPr>
      </w:r>
    </w:p>
    <w:p w:rsidR="00000000" w:rsidDel="00000000" w:rsidP="00000000" w:rsidRDefault="00000000" w:rsidRPr="00000000" w14:paraId="000000F7">
      <w:pPr>
        <w:pStyle w:val="Heading4"/>
        <w:tabs>
          <w:tab w:val="left" w:leader="none" w:pos="1646"/>
        </w:tabs>
        <w:spacing w:before="120" w:lineRule="auto"/>
        <w:ind w:left="283.46456692913375" w:firstLine="0"/>
        <w:rPr>
          <w:vertAlign w:val="baseline"/>
        </w:rPr>
      </w:pPr>
      <w:bookmarkStart w:colFirst="0" w:colLast="0" w:name="_4ba0m3nc1w5d" w:id="9"/>
      <w:bookmarkEnd w:id="9"/>
      <w:r w:rsidDel="00000000" w:rsidR="00000000" w:rsidRPr="00000000">
        <w:rPr>
          <w:rtl w:val="0"/>
        </w:rPr>
        <w:t xml:space="preserve">9.  CLÁUSULA NONA - OBRIGAÇÕES DO CONTRATANTE</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obrigações do Contratante:</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Exigir o cumprimento de todas as obrigações assumidas pelo Contratado, de acordo com o contrato e seus anexos;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Receber o objeto no prazo e condições estabelecidas no Termo de Referência;</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Notificar o Contratado, por escrito, sobre vícios, defeitos ou incorreções verificadas no objeto fornecido, para que seja por ele substituído, reparado ou corrigido, no total ou em parte, às suas expensas;</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Acompanhar e fiscalizar a execução do contrato e o cumprimento das obrigações pelo Contratado;</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Comunicar a empresa para emissão de Nota Fiscal relativa à parcela incontroversa da execução do objeto, para efeito de liquidação e pagamento, quando houver controvérsia sobre a execução do objeto, quanto à dimensão, qualidade e quantidade, conforme o art. 143 da Lei nº 14.133, de 2021;</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Efetuar o pagamento ao Contratado do valor correspondente à execução do objeto, no prazo, forma e condições estabelecidos no presente Contrato e no Termo de Referência;</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Aplicar ao Contratado as sanções previstas na lei e neste Contrato;</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praticar atos de ingerência na administração do contratado, tais como (art. 48 da Lei n.º 14.133/2021):</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indicar pessoas expressamente nominadas para executar direta ou indiretamente o objeto contratado;</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fixar salário inferior ao definido em lei ou em ato normativo a ser pago pelo contratado;</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estabelecer vínculo de subordinação com funcionário do contratado;</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forma de pagamento mediante exclusivo reembolso dos salários pagos;</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demandar a funcionário do contratado a execução de tarefas fora do escopo do objeto da</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contratação;</w:t>
      </w:r>
    </w:p>
    <w:p w:rsidR="00000000" w:rsidDel="00000000" w:rsidP="00000000" w:rsidRDefault="00000000" w:rsidRPr="00000000" w14:paraId="0000010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prever exigências que constituam intervenção indevida da Administração na gestão interna do contratado.</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5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Cientificar o órgão de representação judicial da Advocacia-Geral da União para adoção das medidas cabíveis quando do descumprimento de obrigações pelo Contratado;</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Explicitamente emitir decisão sobre todas as solicitações e reclamações relacionadas à execução do presente Contrato, ressalvados os requerimentos manifestamente impertinentes, meramente protelatórios ou de nenhum interesse para a boa execução do ajuste.</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6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Administração terá o prazo de 1 (um) mês, a contar da data do protocolo do requerimento para decidir, admitida a prorrogação motivada, por igual período.</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Responder eventuais pedidos de reestabelecimento do equilíbrio econômico-financeiro feitos pelo contratado no prazo máximo de 1 (um) mês.</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Notificar os emitentes das garantias quanto ao início de processo administrativo para apuração de descumprimento de cláusulas contratuais (§4º, do art. 137, da Lei nº 14.133, de 2021).</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Comunicar o Contratado na hipótese de posterior alteração do projeto pelo Contratante, no caso do art. 93, §2º, da Lei nº 14.133, de 2021.</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Administração não responderá por quaisquer compromissos assumidos pelo Contratado com terceiros, ainda que vinculados à execução do contrato, bem como por qualquer dano causado a terceiros em decorrência de ato do Contratado, de seus empregados, prepostos ou subordinados.</w:t>
      </w:r>
      <w:r w:rsidDel="00000000" w:rsidR="00000000" w:rsidRPr="00000000">
        <w:rPr>
          <w:rtl w:val="0"/>
        </w:rPr>
      </w:r>
    </w:p>
    <w:p w:rsidR="00000000" w:rsidDel="00000000" w:rsidP="00000000" w:rsidRDefault="00000000" w:rsidRPr="00000000" w14:paraId="0000010F">
      <w:pPr>
        <w:pStyle w:val="Heading4"/>
        <w:tabs>
          <w:tab w:val="left" w:leader="none" w:pos="1646"/>
        </w:tabs>
        <w:spacing w:before="120" w:lineRule="auto"/>
        <w:ind w:left="283.46456692913375" w:firstLine="0"/>
        <w:rPr>
          <w:vertAlign w:val="baseline"/>
        </w:rPr>
      </w:pPr>
      <w:bookmarkStart w:colFirst="0" w:colLast="0" w:name="_rqz4b3uzio89" w:id="10"/>
      <w:bookmarkEnd w:id="10"/>
      <w:r w:rsidDel="00000000" w:rsidR="00000000" w:rsidRPr="00000000">
        <w:rPr>
          <w:rtl w:val="0"/>
        </w:rPr>
        <w:t xml:space="preserve">10.  CLÁUSULA DÉCIMA - OBRIGAÇÕES DO CONTRATADO</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deve cumprir todas as obrigações constantes deste Contrato e de seus anexos, assumindo como exclusivamente seus os riscos e as despesas decorrentes da boa e perfeita execução do objeto, observando, ainda, as obrigações a seguir dispostas:</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Manter preposto aceito pela Administração no local da obra ou do serviço para representá- lo na execução do contrato.</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indicação ou a manutenção do preposto da empresa poderá ser recusada pelo órgão ou entidade, desde que devidamente justificada, devendo a empresa designar outro para o exercício da atividade.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Atender às determinações regulares emitidas pelo fiscal do contrato ou autoridade superior (art. 137, II) e prestar todo esclarecimento ou informação por eles solicitados;</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Alocar os empregados necessários ao perfeito cumprimento das cláusulas deste contrato, com habilitação e conhecimento adequados, fornecendo os materiais, equipamentos, ferramentas e utensílios demandados, cuja quantidade, qualidade e tecnologia deverão atender às recomendações de boa técnica e a legislação de regência;</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Reparar, corrigir, remover, reconstruir ou substituir, às suas expensas, no total ou em parte, no prazo fixado pelo fiscal do contrato, os serviços nos quais se verificarem vícios, defeitos ou incorreções resultantes da execução ou dos materiais empregados;</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Responsabilizar-se pelos vícios e danos decorrentes da execução do objeto, de acordo com o Código de Defesa do Consumidor (Lei nº 8.078, de 1990), bem como por todo e qualquer dano causado à Administração ou terceiros, não reduzindo essa responsabilidade a fiscalização ou o acompanhamento da execução contratual pelo Contratante, que ficará autorizado a descontar dos pagamentos devidos ou da garantia, caso exigida no edital, o valor correspondente aos danos sofridos;</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contratar, durante a vigência do contrato, cônjuge, companheiro ou parente em linha reta, colateral ou por afinidade, até o terceiro grau, de dirigente do contratante ou de agente público que tenha desempenhado função na licitação ou que atue na fiscalização ou gestão do contrato, nos termos do artigo 48, parágrafo único, da Lei nº 14.133, de 2021;</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Vedar a utilização, na execução dos serviços, de empregado que seja familiar de agente público ocupante de cargo em comissão ou função de confiança no órgão contratante, nos termos do artigo 7° do Decreto n° 7.203, de 2010;</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não for possível a verificação da regularidade no Sistema de Cadastro de Fornecedores – SICAF, o contratado deverá entregar ao setor responsável pela fiscalização do contrato, até o dia trinta do mês seguinte ao da prestação dos serviços, os seguintes documentos: 1) prova de regularidade relativa à Seguridade Social; 2) certidão conjunta relativa aos tributos federais e à Dívida Ativa da União; 3) certidões que comprovem a regularidade perante a Fazenda Municipal ou Distrital do domicílio ou sede do contratado; 4) Certidão de Regularidade do FGTS – CRF; e 5) Certidão Negativa de Débitos Trabalhistas – CNDT;</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Responsabilizar-se pelo cumprimento das obrigações previstas em Acordo, Convenção, Dissídio Coletivo de Trabalho ou equivalentes das categorias abrangidas pelo contrato, por todas as obrigações trabalhistas, sociais, previdenciárias, tributárias e as demais previstas em legislação específica, cuja inadimplência não transfere a responsabilidade ao Contratante;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Comunicar ao Fiscal do contrato, no prazo de 24 (vinte e quatro) horas, qualquer ocorrência anormal ou acidente que se verifique no local dos serviços.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Prestar todo esclarecimento ou informação solicitada pelo Contratante ou por seus prepostos, garantindo-lhes o acesso, a qualquer tempo, ao local dos trabalhos, bem como aos documentos relativos à execução do empreendimento.</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Paralisar, por determinação do Contratante, qualquer atividade que não esteja sendo executada de acordo com a boa técnica ou que ponha em risco a segurança de pessoas ou bens de terceiros.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Promover a guarda, manutenção e vigilância de materiais, ferramentas, e tudo o que for necessário à execução do objeto, durante a vigência do contrato.</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Conduzir os trabalhos com estrita observância às normas da legislação pertinente, cumprindo as determinações dos Poderes Públicos, mantendo sempre limpo o local dos serviços e nas melhores condições de segurança, higiene e disciplina.</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Submeter previamente, por escrito, ao Contratante, para análise e aprovação, quaisquer mudanças nos métodos executivos que fujam às especificações do memorial descritivo ou instrumento congênere.</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permitir a utilização de qualquer trabalho do menor de dezesseis anos, exceto na condição de aprendiz para os maiores de quatorze anos, nem permitir a utilização do trabalho do menor de dezoito anos em trabalho noturno, perigoso ou insalubre;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Manter durante toda a vigência do contrato, em compatibilidade com as obrigações assumidas, todas as condições exigidas para habilitação na licitação;</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Cumprir, durante todo o período de execução do contrato, a reserva de cargos prevista em lei para pessoa com deficiência, para reabilitado da Previdência Social ou para aprendiz, bem como as reservas de cargos previstas na legislação (art. 116);</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Comprovar a reserva de cargos a que se refere a cláusula acima, no prazo fixado pelo fiscal do contrato, com a indicação dos empregados que preencheram as referidas vagas (art. 116, parágrafo único);</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Guardar sigilo sobre todas as informações obtidas em decorrência do cumprimento do contrato;</w:t>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Arcar com o ônus decorrente de eventual equívoco no dimensionamento dos quantitativos de sua proposta, inclusive quanto aos custos variáveis decorrentes de fatores futuros e incertos, devendo complementá-los, caso o previsto inicialmente em sua proposta não seja satisfatório para o atendimento do objeto da contratação, exceto quando ocorrer algum dos eventos arrolados no art. 124, II, d, da Lei nº 14.133, de 2021;</w:t>
      </w: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4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Cumprir, além dos postulados legais vigentes de âmbito federal, estadual ou municipal, as normas de segurança do Contratante;</w:t>
      </w: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Assegurar aos seus trabalhadores ambiente de trabalho, inclusive equipamentos e instalações, em condições adequadas ao cumprimento das normas de saúde, segurança e bem-estar no trabalho;</w:t>
      </w: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Garantir o acesso do contratante, a qualquer tempo, ao local dos trabalhos, bem como aos documentos relativos à execução do empreendimento;</w:t>
      </w: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Promover a organização técnica e administrativa dos serviços, de modo a conduzi-los eficaz e eficientemente, de acordo com os documentos e especificações que integram o Termo de Referência, no prazo determinado;</w:t>
      </w: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Prestar os serviços dentro dos parâmetros e rotinas estabelecidos, fornecendo todos os materiais, equipamentos e utensílios em quantidade, qualidade e tecnologia adequadas, com a observância às recomendações aceitas pela boa técnica, normas e legislação;</w:t>
      </w: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Disponibilizar ao contratante os empregados devidamente uniformizados e identificados por meio de crachá, além de provê-los com os Equipamentos de Proteção Individual - EPI, quando for o caso;</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Fornecer os uniformes a serem utilizados por seus empregados, conforme disposto no Termo de Referência, sem repassar quaisquer custos a estes;</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Apresentar relação mensal dos empregados que expressamente optarem por não receber o vale-transporte;</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Efetuar o pagamento dos salários dos empregados alocados na execução contratual mediante depósito na conta bancária de titularidade do trabalhador, em agência situada na localidade ou região metropolitana em que ocorre a prestação dos serviços, de modo a possibilitar a conferência do pagamento por parte da contratante. Em caso de impossibilidade de cumprimento desta disposição, o contratado deverá apresentar justificativa, a fim de que a Administração analise sua plausibilidade e possa verificar a realização do pagamento.</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Autorizar o contratante, no momento da assinatura do contrato, a fazer o desconto nas faturas e realizar os pagamentos dos salários e demais verbas trabalhistas diretamente aos trabalhadores, bem como das contribuições previdenciárias e do FGTS, quando não demonstrado o cumprimento tempestivo e regular dessas obrigações, até o momento da regularização, sem prejuízo das sanções cabíveis;</w:t>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permitir que o empregado designado para trabalhar em um turno preste seus serviços no turno imediatamente subsequente;</w:t>
      </w: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Atender às solicitações do contratante quanto à substituição dos empregados alocados, no prazo fixado pelo fiscal do contrato, nos casos em que ficar constatado descumprimento das obrigações relativas à execução do serviço, conforme descrito neste Termo de Referência;</w:t>
      </w: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Instruir seus empregados quanto à necessidade de acatar as normas internas da Administração;</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Instruir seus empregados a respeito das atividades a serem desempenhadas, alertando-os a não executar atividades não abrangidas pelo contrato, devendo o contratado relatar ao contratante toda e qualquer ocorrência neste sentido, a fim de evitar desvio de função;</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Instruir seus empregados, no início da execução contratual, quanto à obtenção das informações de seus interesses junto aos órgãos públicos, relativas ao contrato de trabalho e obrigações a ele inerentes, adotando, entre outras, as seguintes medidas:</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Viabilizar o acesso de seus empregados, via internet, por meio de senha própria, aos sistemas da Previdência Social e da Receita do Brasil, com o objetivo de verificar se as suas contribuições previdenciárias foram recolhidas, no prazo máximo de 60 (sessenta) dias, contados do início da prestação dos serviços ou da admissão do empregado;</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Viabilizar a emissão do cartão cidadão pela Caixa Econômica Federal para todos os empregados, no prazo máximo de 60 (sessenta) dias, contados do início da prestação dos serviços ou da admissão do empregado;</w:t>
      </w: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Oferecer todos os meios necessários aos seus empregados para a obtenção de extratos de recolhimentos de seus direitos sociais, preferencialmente por meio eletrônico, quando disponível.</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se beneficiar da condição de optante pelo Simples Nacional, salvo quando se tratar das exceções previstas no § 5º-C do art. 18 da Lei Complementar nº 123, de 14 de dezembro de 2006;</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Comunicar formalmente à Receita Federal a assinatura do contrato de prestação de serviços mediante cessão de mão de obra, para fins de exclusão obrigatória do Simples Nacional, a contar do mês seguinte ao da contratação, conforme previsão do art.17, XII, art. 30, §1º, II, e do art. 31, II, todos da Lei Complementar nº 123/2006, salvo quando se tratar das exceções previstas no § 5º-C do art. 18 do mesmo diploma legal;</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efeito de comprovação da comunicação, a contratado deverá apresentar cópia do ofício enviado à Receita Federal do Brasil, com comprovante de entrega e recebimento, comunicando a assinatura do contrato de prestação de serviços mediante cessão de mão de obra, até o último dia útil do mês subsequente ao da ocorrência da situação de vedação.</w:t>
      </w:r>
      <w:r w:rsidDel="00000000" w:rsidR="00000000" w:rsidRPr="00000000">
        <w:rPr>
          <w:rtl w:val="0"/>
        </w:rPr>
      </w:r>
    </w:p>
    <w:p w:rsidR="00000000" w:rsidDel="00000000" w:rsidP="00000000" w:rsidRDefault="00000000" w:rsidRPr="00000000" w14:paraId="0000013C">
      <w:pPr>
        <w:pStyle w:val="Heading4"/>
        <w:tabs>
          <w:tab w:val="left" w:leader="none" w:pos="1646"/>
        </w:tabs>
        <w:spacing w:before="120" w:lineRule="auto"/>
        <w:ind w:left="283.46456692913375" w:firstLine="0"/>
        <w:rPr>
          <w:vertAlign w:val="baseline"/>
        </w:rPr>
      </w:pPr>
      <w:bookmarkStart w:colFirst="0" w:colLast="0" w:name="_iopzmkmujya5" w:id="11"/>
      <w:bookmarkEnd w:id="11"/>
      <w:r w:rsidDel="00000000" w:rsidR="00000000" w:rsidRPr="00000000">
        <w:rPr>
          <w:rtl w:val="0"/>
        </w:rPr>
        <w:t xml:space="preserve">11.  CLÁUSULA DÉCIMA PRIMEIRA - OBRIGAÇÕES PERTINENTES À LGPD</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partes deverão cumprir a Lei nº 13.709, de 14 de agosto de 2018 (LGPD), quanto a todos os dados pessoais a que tenham acesso em razão do certame ou do contrato administrativo que eventualmente venha a ser firmado, a partir da apresentação da proposta no procedimento de contratação, independentemente de declaração ou de aceitação expressa.</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dados obtidos somente poderão ser utilizados para as finalidades que justificaram seu acesso e de acordo com a boa-fé e com os princípios do art. 6º da LGPD.</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vedado o compartilhamento com terceiros dos dados obtidos fora das hipóteses permitidas em Lei.</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5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Administração deverá ser informada no prazo de 5 (cinco) dias úteis sobre todos os contratos de suboperação firmados ou que venham a ser celebrados pelo Contratado.</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Terminado o tratamento dos dados nos termos do art. 15 da LGPD, é dever do contratado eliminá-los, com exceção das hipóteses do art. 16 da LGPD, incluindo aquelas em que houver necessidade de guarda de documentação para fins de comprovação do cumprimento de obrigações legais ou contratuais e somente enquanto não prescritas essas obrigações.</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dever do contratado orientar e treinar seus empregados sobre os deveres, requisitos e responsabilidades decorrentes da LGPD.</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deverá exigir de suboperadores e subcontratados o cumprimento dos deveres da presente cláusula, permanecendo integralmente responsável por garantir sua observância.</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Contratante poderá realizar diligência para aferir o cumprimento dessa cláusula, devendo o Contratado atender prontamente eventuais pedidos de comprovação formulados.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deverá prestar, no prazo fixado pelo Contratante, prorrogável justificadamente, quaisquer informações acerca dos dados pessoais para cumprimento da LGPD, inclusive quanto a eventual descarte realizado.</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Bancos de dados formados a partir de contratos administrativos, notadamente aqueles que se proponham a armazenar dados pessoais, devem ser mantidos em ambiente virtual controlado, com registro individual rastreável de tratamentos realizados (LGPD, art. 37), com cada acesso, data, horário e registro da finalidade, para efeito de responsabilização, em caso de eventuais omissões, desvios ou abusos.</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referidos bancos de dados devem ser desenvolvidos em formato interoperável, a fim de garantir a reutilização desses dados pela Administração nas hipóteses previstas na LGPD.</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contrato está sujeito a ser alterado nos procedimentos pertinentes ao tratamento de dados pessoais, quando indicado pela autoridade competente, em especial a ANPD por meio de opiniões técnicas ou recomendações, editadas na forma da LGPD.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contratos e convênios de que trata o § 1º do art. 26 da LGPD deverão ser comunicados à autoridade nacional.</w:t>
      </w:r>
      <w:r w:rsidDel="00000000" w:rsidR="00000000" w:rsidRPr="00000000">
        <w:rPr>
          <w:rtl w:val="0"/>
        </w:rPr>
      </w:r>
    </w:p>
    <w:p w:rsidR="00000000" w:rsidDel="00000000" w:rsidP="00000000" w:rsidRDefault="00000000" w:rsidRPr="00000000" w14:paraId="0000014A">
      <w:pPr>
        <w:pStyle w:val="Heading4"/>
        <w:tabs>
          <w:tab w:val="left" w:leader="none" w:pos="1646"/>
        </w:tabs>
        <w:spacing w:before="120" w:lineRule="auto"/>
        <w:ind w:left="283.46456692913375" w:firstLine="0"/>
        <w:rPr>
          <w:vertAlign w:val="baseline"/>
        </w:rPr>
      </w:pPr>
      <w:bookmarkStart w:colFirst="0" w:colLast="0" w:name="_wnwcrukrlpu4" w:id="12"/>
      <w:bookmarkEnd w:id="12"/>
      <w:r w:rsidDel="00000000" w:rsidR="00000000" w:rsidRPr="00000000">
        <w:rPr>
          <w:rtl w:val="0"/>
        </w:rPr>
        <w:t xml:space="preserve">12.  CLÁUSULA DÉCIMA SEGUNDA - GARANTIA DE EXECUÇÃO</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apresentará, no prazo máximo de 10 (dez) dias úteis, prorrogáveis por igual período, a critério do contratante, contado da assinatura do contrato, comprovante de prestação de garantia, podendo optar por caução em dinheiro ou títulos da dívida pública ou, ainda, pela fiança bancária, em valor correspondente a correspondente a 5% (cinco por cento) do valor total/anual do contrato, limitada a</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equivalente a 2 (dois) meses do custo da folha de pagamento dos empregados da contratada que venham a participar da execução dos serviços contratados, acrescido do valor dos bens abaixo arrolados, dos quais o contratado será depositário:</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utilizada a modalidade de seguro-garantia, a apólice deverá ter validade durante a vigência do contrato e por mais 90 (noventa) dias após o término da vigência contratual, permanecendo em vigor mesmo que o contratado não pague o prêmio nas datas convencionadas.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apólice do seguro garantia deverá acompanhar as modificações referentes à vigência do contrato principal mediante a emissão do respectivo endosso pela seguradora.</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permitida a substituição da apólice de seguro-garantia na data de renovação ou de aniversário, desde que mantidas as condições e coberturas da apólice vigente e nenhum período fique descoberto, ressalvado o disposto no item 12.5 deste contrato.</w:t>
      </w: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hipótese de suspensão do contrato por ordem ou inadimplemento da Administração, o contratado ficará desobrigado de renovar a garantia ou de endossar a apólice de seguro até a ordem de reinício da execução ou o adimplemento pela Administração.</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garantia assegurará, qualquer que seja a modalidade escolhida, o pagamento de:</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prejuízos advindos do não cumprimento do objeto do contrato e do não adimplemento das demais obrigações nele previstas;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multas moratórias e punitivas aplicadas pela Administração ao contratado; e</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obrigações trabalhistas e previdenciárias de qualquer natureza e para com o FGTS, não adimplidas pelo contratado, quando couber.</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modalidade seguro-garantia somente será aceita se contemplar todos os eventos indicados no item 12.6, observada a legislação que rege a matéria.</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garantia em dinheiro deverá ser efetuada em favor do contratante, em conta específica na Caixa Econômica Federal, com correção monetária.</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a opção seja por utilizar títulos da dívida pública, estes devem ter sido emitidos sob a forma escritural, mediante registro em sistema centralizado de liquidação e de custódia autorizado pelo Banco Central do Brasil, e avaliados pelos seus valores econômicos, conforme definido pelo Ministério da Fazenda.</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garantia na modalidade de fiança bancária, deverá ser emitida por banco ou instituição financeira devidamente autorizada a operar no País pelo Banco Central do Brasil, e deverá constar expressa renúncia do fiador aos benefícios do artigo 827 do Código Civil.</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alteração do valor do contrato, ou prorrogação de sua vigência, a garantia deverá ser ajustada ou renovada, seguindo os mesmos parâmetros utilizados quando da contratação.</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o valor da garantia for utilizado total ou parcialmente em pagamento de qualquer obrigação, o Contratado obriga-se a fazer a respectiva reposição no prazo máximo de 10 (dez) dias úteis, contados da data em que for notificada.</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Contratante executará a garantia na forma prevista na legislação que rege a matéria.</w:t>
      </w: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emitente da garantia ofertada pelo contratado deverá ser notificado pelo contratante quanto ao início de processo administrativo para apuração de descumprimento de cláusulas contratuais (art. 137, § 4º, da Lei n.º 14.133, de 2021).</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se trate da modalidade seguro-garantia, ocorrido o sinistro durante a vigência da apólice, sua caracterização e comunicação poderão ocorrer fora desta vigência, não caracterizando fato que justifique a negativa do sinistro, desde que respeitados os prazos prescricionais aplicados ao contrato de seguro, nos termos do art. 20 da Circular Susep n° 662, de 11 de abril de 2022.</w:t>
      </w: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Extinguir-se-á a garantia com a restituição da apólice, carta fiança ou autorização para a liberação de importâncias depositadas em dinheiro a título de garantia, acompanhada de declaração do contratante, mediante termo circunstanciado, de que o contratado cumpriu todas as cláusulas do contrato;</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garantia somente será liberada ou restituída após a fiel execução do contrato ou após a</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2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sua extinção por culpa exclusiva da Administração e, quando em dinheiro, será atualizada monetariamente.</w:t>
      </w:r>
    </w:p>
    <w:p w:rsidR="00000000" w:rsidDel="00000000" w:rsidP="00000000" w:rsidRDefault="00000000" w:rsidRPr="00000000" w14:paraId="0000016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garantia somente será liberada ante a comprovação de que o contratado pagou todas as verbas rescisórias decorrentes da contratação, sendo que, caso esse pagamento não ocorra até o fim do segundo mês após o encerramento da vigência contratual, a garantia deverá ser utilizada para o pagamento dessas verbas trabalhistas, incluindo suas repercussões previdenciárias e relativas ao FGTS, observada a legislação que rege a matéria;</w:t>
      </w: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Também poderá haver liberação da garantia se a empresa comprovar que os empregados serão realocados em outra atividade de prestação de serviços, sem que ocorra a interrupção do contrato de trabalho;</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ocasião do encerramento da prestação dos serviços contratados, a Administração Contratante poderá utilizar o valor da garantia prestada para o pagamento direto aos trabalhadores vinculados ao contrato no caso da não comprovação: (1) do pagamento das respectivas verbas rescisórias ou (2) da realocação dos trabalhadores em outra atividade de prestação de serviços.</w:t>
      </w: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1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garantidor não é parte para figurar em processo administrativo instaurado pelo contratante com o objetivo de apurar prejuízos e/ou aplicar sanções ao contratado.</w:t>
      </w: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autoriza o contratante a reter, a qualquer tempo, a garantia, na forma prevista no Edital e neste Contrato.</w:t>
      </w: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4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garantia de execução é independente de eventual garantia do produto ou serviço prevista especificamente no Termo de Referência.</w:t>
      </w:r>
      <w:r w:rsidDel="00000000" w:rsidR="00000000" w:rsidRPr="00000000">
        <w:rPr>
          <w:rtl w:val="0"/>
        </w:rPr>
      </w:r>
    </w:p>
    <w:p w:rsidR="00000000" w:rsidDel="00000000" w:rsidP="00000000" w:rsidRDefault="00000000" w:rsidRPr="00000000" w14:paraId="00000166">
      <w:pPr>
        <w:pStyle w:val="Heading4"/>
        <w:tabs>
          <w:tab w:val="left" w:leader="none" w:pos="1646"/>
        </w:tabs>
        <w:spacing w:before="120" w:lineRule="auto"/>
        <w:ind w:left="283.46456692913375" w:firstLine="0"/>
        <w:rPr>
          <w:vertAlign w:val="baseline"/>
        </w:rPr>
      </w:pPr>
      <w:bookmarkStart w:colFirst="0" w:colLast="0" w:name="_jdnz72wokh8n" w:id="13"/>
      <w:bookmarkEnd w:id="13"/>
      <w:r w:rsidDel="00000000" w:rsidR="00000000" w:rsidRPr="00000000">
        <w:rPr>
          <w:rtl w:val="0"/>
        </w:rPr>
        <w:t xml:space="preserve">13.  CLÁUSULA DÉCIMA TERCEIRA - INFRAÇÕES E SANÇÕES ADMINISTRATIVAS</w:t>
      </w: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Comete infração administrativa, nos termos da Lei nº 14.133, de 2021, o contratado que:</w:t>
      </w: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 causa à inexecução parcial do contrato;</w:t>
      </w: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1910" w:right="24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 causa à inexecução parcial do contrato que cause grave dano à Administração ou ao funcionamento dos serviços públicos ou ao interesse coletivo;</w:t>
      </w: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 causa à inexecução total do contrato;</w:t>
      </w: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1910" w:right="23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ensejar o retardamento da execução ou da entrega do objeto da contratação sem motivo justificado;</w:t>
      </w: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185"/>
        </w:tabs>
        <w:spacing w:after="0" w:before="121" w:line="240" w:lineRule="auto"/>
        <w:ind w:left="1910" w:right="23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apresentar documentação falsa ou prestar declaração falsa durante a execução do contrato;</w:t>
      </w: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praticar ato fraudulento na execução do contrato;</w:t>
      </w: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comportar-se de modo inidôneo ou cometer fraude de qualquer natureza;</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praticar ato lesivo previsto no art. 5º da Lei nº 12.846, de 1º de agosto de 2013.</w:t>
      </w: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Serão aplicadas ao contratado que incorrer nas infrações acima descritas as seguintes sanções:</w:t>
      </w: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749"/>
        </w:tabs>
        <w:spacing w:after="0" w:before="120" w:line="240" w:lineRule="auto"/>
        <w:ind w:left="191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Advertência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o contratado der causa à inexecução parcial do contrato, sempre que não se justificar a imposição de penalidade mais grave (art. 156, §2º, da Lei nº 14.133, de 2021);</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748"/>
        </w:tabs>
        <w:spacing w:after="0" w:before="121" w:line="240" w:lineRule="auto"/>
        <w:ind w:left="191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Impedimento de licitar e contratar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praticadas as condutas descritas nas alíneas “b”, “c” e “d” do subitem acima deste Contrato, sempre que não se justificar a imposição de penalidade mais grave (art. 156, § 4º, da Lei nº 14.133, de 2021);</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747"/>
        </w:tabs>
        <w:spacing w:after="0" w:before="120" w:line="240" w:lineRule="auto"/>
        <w:ind w:left="191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Declaração de inidoneidade para licitar e contratar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quando praticadas as condutas descritas nas alíneas “e”, “f”, “g” e “h” do subitem acima deste Contrato, bem como nas alíneas “b”, “c” e “d”, que justifiquem a imposição de penalidade mais grave (art. 156, §5º, da Lei nº 14.133, de 2021).</w:t>
      </w:r>
      <w:r w:rsidDel="00000000" w:rsidR="00000000" w:rsidRPr="00000000">
        <w:rPr>
          <w:rtl w:val="0"/>
        </w:rPr>
      </w:r>
    </w:p>
    <w:p w:rsidR="00000000" w:rsidDel="00000000" w:rsidP="00000000" w:rsidRDefault="00000000" w:rsidRPr="00000000" w14:paraId="00000174">
      <w:pPr>
        <w:pStyle w:val="Heading2"/>
        <w:numPr>
          <w:ilvl w:val="0"/>
          <w:numId w:val="2"/>
        </w:numPr>
        <w:tabs>
          <w:tab w:val="left" w:leader="none" w:pos="2748"/>
        </w:tabs>
        <w:spacing w:after="0" w:before="121" w:line="240" w:lineRule="auto"/>
        <w:ind w:left="2748" w:right="0" w:hanging="838.0000000000001"/>
        <w:jc w:val="both"/>
        <w:rPr/>
        <w:sectPr>
          <w:type w:val="nextPage"/>
          <w:pgSz w:h="16840" w:w="11900" w:orient="portrait"/>
          <w:pgMar w:bottom="380" w:top="500" w:left="580" w:right="580" w:header="0" w:footer="181"/>
        </w:sectPr>
      </w:pPr>
      <w:r w:rsidDel="00000000" w:rsidR="00000000" w:rsidRPr="00000000">
        <w:rPr>
          <w:rtl w:val="0"/>
        </w:rPr>
        <w:t xml:space="preserve">Multa</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323"/>
        </w:tabs>
        <w:spacing w:after="0" w:before="62" w:line="240" w:lineRule="auto"/>
        <w:ind w:left="230" w:right="227" w:firstLine="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Moratória de 1% (um por cento) por dia de atraso injustificado sobre o valor da parcela inadimplida, até o limite de 30 (trinta) dias;</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177"/>
        </w:tabs>
        <w:spacing w:after="0" w:before="120" w:line="240" w:lineRule="auto"/>
        <w:ind w:left="230" w:right="230" w:firstLine="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Moratória de 0,07% (sete centésimos por cento) por dia de atraso injustificado sobre o valor total do contrato, até o máximo de 2 % (dois por cento), pela inobservância do prazo fixado para apresentação, suplementação ou reposição da garantia.</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910" w:right="2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 atraso superior a 25 (vinte e cinco) dias autoriza a Administração a promover a extinção do contrato por descumprimento ou cumprimento irregular de suas cláusulas, conforme dispõe o inciso I do art. 137 da Lei n. 14.133, de 2021.</w:t>
      </w:r>
    </w:p>
    <w:p w:rsidR="00000000" w:rsidDel="00000000" w:rsidP="00000000" w:rsidRDefault="00000000" w:rsidRPr="00000000" w14:paraId="0000017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282"/>
        </w:tabs>
        <w:spacing w:after="0" w:before="121" w:line="240" w:lineRule="auto"/>
        <w:ind w:left="230" w:right="230" w:firstLine="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Compensatória, para as infrações descritas nas alíneas “e” a “h” do subitem 13.1, de 20% a 25% do valor do Contrato.</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211"/>
        </w:tabs>
        <w:spacing w:after="0" w:before="120" w:line="240" w:lineRule="auto"/>
        <w:ind w:left="230" w:right="228" w:firstLine="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Compensatória, para a inexecução total do contrato prevista na alínea “c” do subitem 13.1, de 15% a 20% do valor do Contrato.</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228"/>
        </w:tabs>
        <w:spacing w:after="0" w:before="120" w:line="240" w:lineRule="auto"/>
        <w:ind w:left="230" w:right="236" w:firstLine="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infração descrita na alínea “b” do subitem 13.1, a multa será de 10% a 15% do valor do Contrato.</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216"/>
        </w:tabs>
        <w:spacing w:after="0" w:before="120" w:line="240" w:lineRule="auto"/>
        <w:ind w:left="230" w:right="229" w:firstLine="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infrações descritas na alínea “d” do subitem 13.1, a multa será de 5% a 10% do valor do Contrato.</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2241"/>
        </w:tabs>
        <w:spacing w:after="0" w:before="121" w:line="240" w:lineRule="auto"/>
        <w:ind w:left="230" w:right="239" w:firstLine="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 infração descrita na alínea “a” do subitem 13.1, a multa será de 1% a 5% do valor do Contrato, ressalvadas as seguintes infrações: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aplicação das sanções previstas neste Contrato não exclui, em hipótese alguma, a obrigação de reparação integral do dano causado ao Contratante (art. 156, §9º, da Lei nº 14.133, de 2021)</w:t>
      </w:r>
      <w:r w:rsidDel="00000000" w:rsidR="00000000" w:rsidRPr="00000000">
        <w:rPr>
          <w:rtl w:val="0"/>
        </w:rPr>
      </w:r>
    </w:p>
    <w:p w:rsidR="00000000" w:rsidDel="00000000" w:rsidP="00000000" w:rsidRDefault="00000000" w:rsidRPr="00000000" w14:paraId="0000017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Todas as sanções previstas neste Contrato poderão ser aplicadas cumulativamente com a multa (art. 156, §7º, da Lei nº 14.133, de 2021).</w:t>
      </w: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da aplicação da multa será facultada a defesa do interessado no prazo de 15 (quinze) dias úteis, contado da data de sua intimação (art. 157, da Lei nº 14.133, de 2021)</w:t>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 multa aplicada e as indenizações cabíveis forem superiores ao valor do pagamento eventualmente devido pelo Contratante ao Contratado, além da perda desse valor, a diferença será descontada da garantia prestada ou será cobrada judicialmente (art. 156, §8º, da Lei nº 14.133, de 2021).</w:t>
      </w: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Previamente ao encaminhamento à cobrança judicial, a multa poderá ser recolhida administrativamente no prazo máximo de 30 (trinta) dias, a contar da data do recebimento da comunicação enviada pela autoridade competente.</w:t>
      </w: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aplicação das sanções realizar-se-á em processo administrativo que assegure o contraditório e a ampla defesa ao Contratado, observando-se o procedimento previsto no caput e parágrafos do art. 158 da Lei nº 14.133, de 2021, para as penalidades de impedimento de licitar e contratar e de declaração de inidoneidade para licitar ou contratar.</w:t>
      </w: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aplicação das sanções serão considerados (art. 156, §1º, da Lei nº 14.133, de 2021):</w:t>
      </w: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natureza e a gravidade da infração cometida;</w:t>
      </w: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peculiaridades do caso concreto;</w:t>
      </w: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circunstâncias agravantes ou atenuantes;</w:t>
      </w: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2185" w:right="0" w:hanging="27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danos que dela provierem para o Contratante;</w:t>
      </w: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185"/>
        </w:tabs>
        <w:spacing w:after="0" w:before="120" w:line="240" w:lineRule="auto"/>
        <w:ind w:left="1910" w:right="22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implantação ou o aperfeiçoamento de programa de integridade, conforme normas e orientações dos órgãos de controle.</w:t>
      </w: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atos previstos como infrações administrativas na Lei nº 14.133, de 2021, ou em outras leis de licitações e contratos da Administração Pública que também sejam tipificados como atos lesivos na Lei nº 12.846, de 2013, serão apurados e julgados conjuntamente, nos mesmos autos, observados o rito procedimental e autoridade competente definidos na referida Lei (art. 159).</w:t>
      </w: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49" w:firstLine="0"/>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personalidade jurídica do Contratado poderá ser desconsiderada sempre que utilizada com abuso do direito para facilitar, encobrir ou dissimular a prática dos atos ilícitos previstos neste</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2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Contrato ou para provocar confusão patrimonial, e, nesse caso, todos os efeitos das sanções aplicadas à pessoa jurídica serão estendidos aos seus administradores e sócios com poderes de administração, à pessoa jurídica sucessora ou à empresa do mesmo ramo com relação de coligação ou controle, de fato ou de direito, com o Contratado, observados, em todos os casos, o contraditório, a ampla defesa e a obrigatoriedade de análise jurídica prévia (art. 160, da Lei nº 14.133, de 2021)</w:t>
      </w:r>
    </w:p>
    <w:p w:rsidR="00000000" w:rsidDel="00000000" w:rsidP="00000000" w:rsidRDefault="00000000" w:rsidRPr="00000000" w14:paraId="0000018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Contratante deverá, no prazo máximo de 15 (quinze) dias úteis, contado da data de aplicação da sanção, informar e manter atualizados os dados relativos às sanções por ela aplicadas, para fins de publicidade no Cadastro Nacional de Empresas Inidôneas e Suspensas (Ceis) e no Cadastro Nacional de Empresas Punidas (Cnep), instituídos no âmbito do Poder Executivo Federal. (Art. 161, da Lei nº 14.133, de 2021)</w:t>
      </w: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sanções de impedimento de licitar e contratar e declaração de inidoneidade para licitar ou contratar são passíveis de reabilitação na forma do art. 163 da Lei nº 14.133/21.</w:t>
      </w: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débitos do contratado para com a Administração contratante, resultantes de multa administrativa e/ou indenizações, não inscritos em dívida ativa, poderão ser compensados, total ou parcialmente, com os créditos devidos pelo referido órgão decorrentes deste mesmo contrato ou de outros contratos administrativos que o contratado possua com o mesmo órgão ora contratante, na forma da Instrução Normativa SEGES/ME nº 26, de 13 de abril de 2022.</w:t>
      </w:r>
      <w:r w:rsidDel="00000000" w:rsidR="00000000" w:rsidRPr="00000000">
        <w:rPr>
          <w:rtl w:val="0"/>
        </w:rPr>
      </w:r>
    </w:p>
    <w:p w:rsidR="00000000" w:rsidDel="00000000" w:rsidP="00000000" w:rsidRDefault="00000000" w:rsidRPr="00000000" w14:paraId="0000018F">
      <w:pPr>
        <w:pStyle w:val="Heading4"/>
        <w:tabs>
          <w:tab w:val="left" w:leader="none" w:pos="1646"/>
        </w:tabs>
        <w:spacing w:before="120" w:lineRule="auto"/>
        <w:ind w:left="283.46456692913375" w:firstLine="0"/>
        <w:rPr>
          <w:vertAlign w:val="baseline"/>
        </w:rPr>
      </w:pPr>
      <w:bookmarkStart w:colFirst="0" w:colLast="0" w:name="_49ustrobr8pr" w:id="14"/>
      <w:bookmarkEnd w:id="14"/>
      <w:r w:rsidDel="00000000" w:rsidR="00000000" w:rsidRPr="00000000">
        <w:rPr>
          <w:rtl w:val="0"/>
        </w:rPr>
        <w:t xml:space="preserve">14.  CLÁUSULA DÉCIMA QUARTA - DA EXTINÇÃO CONTRATUAL</w:t>
      </w: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contrato será extinto quando vencido o prazo nele estipulado, independentemente de terem sido cumpridas ou não as obrigações de ambas as partes contraentes.</w:t>
      </w: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contrato poderá ser extinto antes do prazo nele fixado, sem ônus para o contratante, quando este não dispuser de créditos orçamentários para sua continuidade ou quando entender que o contrato não mais lhe oferece vantagem.</w:t>
      </w: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extinção nesta hipótese ocorrerá na próxima data de aniversário do contrato, desde que haja a notificação do contratado pelo contratante nesse sentido com pelo menos 2 (dois) meses de antecedência desse dia.</w:t>
      </w: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 a notificação da não-continuidade do contrato de que trata este subitem ocorra com menos de 2 (dois) meses da data de aniversário, a extinção contratual ocorrerá após 2 (dois) meses da data da comunicação.</w:t>
      </w: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contrato poderá ser extinto antes de cumpridas as obrigações nele estipuladas, ou antes do prazo nele fixado, por algum dos motivos previstos no artigo 137 da Lei nº 14.133/21, bem como amigavelmente, assegurados o contraditório e a ampla defesa.</w:t>
      </w:r>
      <w:r w:rsidDel="00000000" w:rsidR="00000000" w:rsidRPr="00000000">
        <w:rPr>
          <w:rtl w:val="0"/>
        </w:rPr>
      </w:r>
    </w:p>
    <w:p w:rsidR="00000000" w:rsidDel="00000000" w:rsidP="00000000" w:rsidRDefault="00000000" w:rsidRPr="00000000" w14:paraId="00000195">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Nesta hipótese, aplicam-se também os artigos 138 e 139 da mesma Lei.</w:t>
      </w: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alteração social ou a modificação da finalidade ou da estrutura da empresa não ensejará a extinção se não restringir sua capacidade de concluir o contrato.</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 operação implicar mudança da pessoa jurídica contratada, deverá ser formalizado termo aditivo para alteração subjetiva.</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termo de extinção, sempre que possível, será precedido:</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Balanço dos eventos contratuais já cumpridos ou parcialmente cumpridos;</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Relação dos pagamentos já efetuados e ainda devidos;</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Indenizações e multas.</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extinção do contrato não configura óbice para o reconhecimento do desequilíbrio econômico-financeiro, hipótese em que será concedida indenização por meio de termo indenizatório (art. 131, caput, da Lei n.º 14.133, de 2021).</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não pagamento dos salários e das verbas trabalhistas, e o não recolhimento das contribuições sociais, previdenciárias e para com o FGTS poderá dar ensejo à extinção do contrato por ato unilateral e escrito do contratante e à aplicação das penalidades cabíveis.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contratante poderá conceder prazo para que o contratado regularize suas obrigações</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30" w:right="2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trabalhistas ou suas condições de habilitação, sob pena de extinção contratual, quando não identificar má- fé ou a incapacidade de correção.</w:t>
      </w:r>
    </w:p>
    <w:p w:rsidR="00000000" w:rsidDel="00000000" w:rsidP="00000000" w:rsidRDefault="00000000" w:rsidRPr="00000000" w14:paraId="000001A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Quando da extinção, o fiscal administrativo deverá verificar o pagamento pelo contratado das verbas rescisórias ou os documentos que comprovem que os empregados serão realocados em outra atividade de prestação de serviços, sem que ocorra a interrupção do contrato de trabalho.</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Até que o contratado comprove o disposto no item anterior, o contratante reterá:</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garantia contratual - prestada com cobertura para os casos de descumprimento das obrigações de natureza trabalhista e previdenciária, incluídas as verbas rescisórias -, a qual será executada para reembolso dos prejuízos sofridos pela Administração, nos termos da legislação que rege a matéria (art. 121, § 3º, I, e art. 139, III, b, da Lei n.º 14.133/2021); e</w:t>
      </w: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3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valores das Notas fiscais ou Faturas correspondentes em valor proporcional ao inadimplemento, até que a situação seja regularizada.</w:t>
      </w: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hipótese do subitem anterior, não havendo quitação das obrigações por parte do contratado no prazo de 15 (quinze) dias, o contratante poderá efetuar o pagamento das obrigações diretamente aos empregados que tenham participado da execução dos serviços objeto do contrato, deduzindo o respectivo valor do pagamento devido ao contratado (art. 121, §3º, inciso II, da Lei nº 14.133/2021).</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1646" w:right="0" w:hanging="141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contratante poderá ainda:</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casos de obrigação de pagamento de multa pelo contratado, reter a garantia prestada a ser executada (art. 139, III, “c”, da Lei n.º 14.133/2021), conforme legislação que rege a matéria; e</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casos em que houver necessidade de ressarcimento de prejuízos causados à Administração, nos termos do inciso IV do art. 139 da Lei n.º 14.133, de 2021, reter os eventuais créditos existentes em favor do contratado decorrentes do contrato.</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2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contrato poderá ser extinto caso se constate que o contratado mantém vínculo de natureza técnica, comercial, econômica, financeira, trabalhista ou civil com dirigente do órgão ou entidade contratante ou com agente público que tenha desempenhado função na licitação ou atue na fiscalização ou na gestão do contrato, ou que deles seja cônjuge, companheiro ou parente em linha reta, colateral ou por afinidade, até o terceiro grau (art. 14, inciso IV, da Lei n.º 14.133, de 2021).</w:t>
      </w:r>
      <w:r w:rsidDel="00000000" w:rsidR="00000000" w:rsidRPr="00000000">
        <w:rPr>
          <w:rtl w:val="0"/>
        </w:rPr>
      </w:r>
    </w:p>
    <w:p w:rsidR="00000000" w:rsidDel="00000000" w:rsidP="00000000" w:rsidRDefault="00000000" w:rsidRPr="00000000" w14:paraId="000001A9">
      <w:pPr>
        <w:pStyle w:val="Heading4"/>
        <w:tabs>
          <w:tab w:val="left" w:leader="none" w:pos="1646"/>
        </w:tabs>
        <w:spacing w:before="120" w:lineRule="auto"/>
        <w:ind w:left="283.46456692913375" w:firstLine="0"/>
        <w:rPr>
          <w:vertAlign w:val="baseline"/>
        </w:rPr>
      </w:pPr>
      <w:bookmarkStart w:colFirst="0" w:colLast="0" w:name="_82rc2aiqk2kc" w:id="15"/>
      <w:bookmarkEnd w:id="15"/>
      <w:r w:rsidDel="00000000" w:rsidR="00000000" w:rsidRPr="00000000">
        <w:rPr>
          <w:rtl w:val="0"/>
        </w:rPr>
        <w:t xml:space="preserve">15.  CLÁUSULA DÉCIMA QUINTA - ALTERAÇÕES</w:t>
      </w: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Eventuais alterações contratuais reger-se-ão pela disciplina dos arts. 124 e seguintes da Lei nº 14.133, de 2021.</w:t>
      </w:r>
      <w:r w:rsidDel="00000000" w:rsidR="00000000" w:rsidRPr="00000000">
        <w:rPr>
          <w:rtl w:val="0"/>
        </w:rPr>
      </w:r>
    </w:p>
    <w:p w:rsidR="00000000" w:rsidDel="00000000" w:rsidP="00000000" w:rsidRDefault="00000000" w:rsidRPr="00000000" w14:paraId="000001A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contratado é obrigado a aceitar, nas mesmas condições contratuais, os acréscimos ou supressões que se fizerem necessários, até o limite de 25% (vinte e cinco por cento) do valor inicial atualizado do contrato.</w:t>
      </w: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3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alterações contratuais deverão ser promovidas mediante celebração de termo aditivo, submetido à prévia aprovação da consultoria jurídica do contratante, salvo nos casos de justificada necessidade de antecipação de seus efeitos, hipótese em que a formalização do aditivo deverá ocorrer no prazo máximo de 1 (um) mês (art. 132 da Lei nº 14.133, de 2021).</w:t>
      </w:r>
      <w:r w:rsidDel="00000000" w:rsidR="00000000" w:rsidRPr="00000000">
        <w:rPr>
          <w:rtl w:val="0"/>
        </w:rPr>
      </w:r>
    </w:p>
    <w:p w:rsidR="00000000" w:rsidDel="00000000" w:rsidP="00000000" w:rsidRDefault="00000000" w:rsidRPr="00000000" w14:paraId="000001A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646"/>
        </w:tabs>
        <w:spacing w:after="0" w:before="121"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Registros que não caracterizam alteração do contrato podem ser realizados por simples apostila, dispensada a celebração de termo aditivo, na forma do art. 136 da Lei nº 14.133, de 2021.</w:t>
      </w:r>
      <w:r w:rsidDel="00000000" w:rsidR="00000000" w:rsidRPr="00000000">
        <w:rPr>
          <w:rtl w:val="0"/>
        </w:rPr>
      </w:r>
    </w:p>
    <w:p w:rsidR="00000000" w:rsidDel="00000000" w:rsidP="00000000" w:rsidRDefault="00000000" w:rsidRPr="00000000" w14:paraId="000001AE">
      <w:pPr>
        <w:pStyle w:val="Heading4"/>
        <w:tabs>
          <w:tab w:val="left" w:leader="none" w:pos="1646"/>
        </w:tabs>
        <w:spacing w:before="120" w:lineRule="auto"/>
        <w:ind w:left="283.46456692913375" w:firstLine="0"/>
        <w:rPr>
          <w:vertAlign w:val="baseline"/>
        </w:rPr>
      </w:pPr>
      <w:bookmarkStart w:colFirst="0" w:colLast="0" w:name="_aua63w6xbo6z" w:id="16"/>
      <w:bookmarkEnd w:id="16"/>
      <w:r w:rsidDel="00000000" w:rsidR="00000000" w:rsidRPr="00000000">
        <w:rPr>
          <w:rtl w:val="0"/>
        </w:rPr>
        <w:t xml:space="preserve">16.  CLÁUSULA DÉCIMA SEXTA - DOTAÇÃO ORÇAMENTÁRIA</w:t>
      </w:r>
      <w:r w:rsidDel="00000000" w:rsidR="00000000" w:rsidRPr="00000000">
        <w:rPr>
          <w:rtl w:val="0"/>
        </w:rPr>
      </w:r>
    </w:p>
    <w:p w:rsidR="00000000" w:rsidDel="00000000" w:rsidP="00000000" w:rsidRDefault="00000000" w:rsidRPr="00000000" w14:paraId="000001A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despesas decorrentes da presente contratação correrão à conta de recursos específicos consignados no Orçamento Geral da União deste exercício, na dotação abaixo discriminada:</w:t>
      </w:r>
      <w:r w:rsidDel="00000000" w:rsidR="00000000" w:rsidRPr="00000000">
        <w:rPr>
          <w:rtl w:val="0"/>
        </w:rPr>
      </w:r>
    </w:p>
    <w:p w:rsidR="00000000" w:rsidDel="00000000" w:rsidP="00000000" w:rsidRDefault="00000000" w:rsidRPr="00000000" w14:paraId="000001B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Gestão/Unidade: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110245/0001;</w:t>
      </w:r>
      <w:r w:rsidDel="00000000" w:rsidR="00000000" w:rsidRPr="00000000">
        <w:rPr>
          <w:rtl w:val="0"/>
        </w:rPr>
      </w:r>
    </w:p>
    <w:p w:rsidR="00000000" w:rsidDel="00000000" w:rsidP="00000000" w:rsidRDefault="00000000" w:rsidRPr="00000000" w14:paraId="000001B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de Recursos: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1050000148;</w:t>
      </w: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 de Trabalho: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04.662.4101.2804.0001;</w:t>
      </w:r>
      <w:r w:rsidDel="00000000" w:rsidR="00000000" w:rsidRPr="00000000">
        <w:rPr>
          <w:rtl w:val="0"/>
        </w:rPr>
      </w:r>
    </w:p>
    <w:p w:rsidR="00000000" w:rsidDel="00000000" w:rsidP="00000000" w:rsidRDefault="00000000" w:rsidRPr="00000000" w14:paraId="000001B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1646" w:right="0" w:hanging="14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Elemento de Despesa: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33.90.30-24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33.90.37-04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(mão de obra)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33.90.39-16</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380" w:top="500" w:left="580" w:right="580" w:header="0" w:footer="18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(serviço eventual);</w:t>
      </w:r>
    </w:p>
    <w:p w:rsidR="00000000" w:rsidDel="00000000" w:rsidP="00000000" w:rsidRDefault="00000000" w:rsidRPr="00000000" w14:paraId="000001B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46"/>
        </w:tabs>
        <w:spacing w:after="0" w:before="62" w:line="240" w:lineRule="auto"/>
        <w:ind w:left="230" w:right="2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 de Empenho: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2024NE000090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no valor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R$ 164.633,73 (cento e sessenta e quatro mil, seiscentos e trinta e três reais e setenta e três centavo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datada em 09/07/2024,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2024NE000091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(mão de obra), no valor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R$ 1.045.235,75 (um milhão, quarenta e cinco mil, duzentos e trinta e cinco reais e setenta e cinco centavos)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datada em 09/07/2024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2024NE000092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(serviço eventual), no valor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R$ 164.730,00 (cento e sessenta e quatro mil, setecentos e trinta reais)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datada em 09/07/2024.</w:t>
      </w:r>
      <w:r w:rsidDel="00000000" w:rsidR="00000000" w:rsidRPr="00000000">
        <w:rPr>
          <w:rtl w:val="0"/>
        </w:rPr>
      </w:r>
    </w:p>
    <w:p w:rsidR="00000000" w:rsidDel="00000000" w:rsidP="00000000" w:rsidRDefault="00000000" w:rsidRPr="00000000" w14:paraId="000001B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46"/>
        </w:tabs>
        <w:spacing w:after="0" w:before="120" w:line="240" w:lineRule="auto"/>
        <w:ind w:left="230" w:right="243"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dotação relativa aos exercícios financeiros subsequentes será indicada após aprovação da Lei Orçamentária respectiva e liberação dos créditos correspondentes, mediante apostilamento.</w:t>
      </w:r>
      <w:r w:rsidDel="00000000" w:rsidR="00000000" w:rsidRPr="00000000">
        <w:rPr>
          <w:rtl w:val="0"/>
        </w:rPr>
      </w:r>
    </w:p>
    <w:p w:rsidR="00000000" w:rsidDel="00000000" w:rsidP="00000000" w:rsidRDefault="00000000" w:rsidRPr="00000000" w14:paraId="000001B7">
      <w:pPr>
        <w:pStyle w:val="Heading4"/>
        <w:tabs>
          <w:tab w:val="left" w:leader="none" w:pos="1646"/>
        </w:tabs>
        <w:spacing w:before="120" w:lineRule="auto"/>
        <w:ind w:left="283.46456692913375" w:firstLine="0"/>
        <w:rPr>
          <w:vertAlign w:val="baseline"/>
        </w:rPr>
      </w:pPr>
      <w:bookmarkStart w:colFirst="0" w:colLast="0" w:name="_xgyil09j7q13" w:id="17"/>
      <w:bookmarkEnd w:id="17"/>
      <w:r w:rsidDel="00000000" w:rsidR="00000000" w:rsidRPr="00000000">
        <w:rPr>
          <w:rtl w:val="0"/>
        </w:rPr>
        <w:t xml:space="preserve">17.  CLÁUSULA DÉCIMA SÉTIMA - DOS CASOS OMISSOS</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w:t>
        <w:tab/>
        <w:t xml:space="preserve">Os casos omissos serão decididos pelo contratante, segundo as disposições contidas na Lei nº 14.133, de 2021, e demais normas federais aplicáveis e, subsidiariamente, segundo as disposições contidas na Lei nº 8.078, de 1990 – Código de Defesa do Consumidor – e normas e princípios gerais dos contratos.</w:t>
      </w:r>
    </w:p>
    <w:p w:rsidR="00000000" w:rsidDel="00000000" w:rsidP="00000000" w:rsidRDefault="00000000" w:rsidRPr="00000000" w14:paraId="000001B9">
      <w:pPr>
        <w:pStyle w:val="Heading4"/>
        <w:tabs>
          <w:tab w:val="left" w:leader="none" w:pos="1646"/>
        </w:tabs>
        <w:spacing w:before="120" w:lineRule="auto"/>
        <w:ind w:left="283.46456692913375" w:firstLine="0"/>
        <w:rPr>
          <w:vertAlign w:val="baseline"/>
        </w:rPr>
      </w:pPr>
      <w:bookmarkStart w:colFirst="0" w:colLast="0" w:name="_xygqg1x2j37n" w:id="18"/>
      <w:bookmarkEnd w:id="18"/>
      <w:r w:rsidDel="00000000" w:rsidR="00000000" w:rsidRPr="00000000">
        <w:rPr>
          <w:rtl w:val="0"/>
        </w:rPr>
        <w:t xml:space="preserve">18.  CLÁUSULA DÉCIMA OITAVA - PUBLICAÇÃO</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w:t>
        <w:tab/>
        <w:t xml:space="preserve">Incumbirá ao contratante divulgar o presente instrumento no Portal Nacional de Contratações Públicas (PNCP), na forma prevista no art. 94 da Lei 14.133, de 2021, bem como no respectivo sítio oficial na Internet, em atenção ao art. 91, caput, da Lei n.º 14.133, de 2021, e ao art. 8º,</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§2º, da Lei n. 12.527, de 2011, c/c art. 7º, §3º, inciso V, do Decreto n. 7.724, de 2012.</w:t>
      </w:r>
    </w:p>
    <w:p w:rsidR="00000000" w:rsidDel="00000000" w:rsidP="00000000" w:rsidRDefault="00000000" w:rsidRPr="00000000" w14:paraId="000001BC">
      <w:pPr>
        <w:pStyle w:val="Heading4"/>
        <w:tabs>
          <w:tab w:val="left" w:leader="none" w:pos="1646"/>
        </w:tabs>
        <w:spacing w:before="120" w:lineRule="auto"/>
        <w:ind w:left="283.46456692913375" w:firstLine="0"/>
        <w:rPr>
          <w:vertAlign w:val="baseline"/>
        </w:rPr>
      </w:pPr>
      <w:bookmarkStart w:colFirst="0" w:colLast="0" w:name="_9fia8zo7flhn" w:id="19"/>
      <w:bookmarkEnd w:id="19"/>
      <w:r w:rsidDel="00000000" w:rsidR="00000000" w:rsidRPr="00000000">
        <w:rPr>
          <w:rtl w:val="0"/>
        </w:rPr>
        <w:t xml:space="preserve">19.  CLÁUSULA DÉCIMA NONA - FORO</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46"/>
        </w:tabs>
        <w:spacing w:after="0" w:before="112" w:line="240" w:lineRule="auto"/>
        <w:ind w:left="230" w:right="2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w:t>
        <w:tab/>
        <w:t xml:space="preserve">Fica eleito o Foro da Justiça Federal em – Seção Judiciária do Distrito Federal para dirimir os litígios que decorrerem da execução deste Termo de Contrato que não puderem ser compostos pela conciliação, conforme art. 92, §1º, da Lei nº 14.133/21.</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30" w:right="231" w:firstLine="14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firmeza e validade do pactuado, o presente Contrato foi lavrado em duas (duas) vias de igual teor, que, depois de lido e achado em ordem, vai assinado pelos contraentes e por duas testemunhas.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spacing w:before="0" w:lineRule="auto"/>
        <w:ind w:left="4719" w:right="3947" w:hanging="775"/>
        <w:jc w:val="left"/>
        <w:rPr>
          <w:sz w:val="24"/>
          <w:szCs w:val="24"/>
        </w:rPr>
      </w:pPr>
      <w:r w:rsidDel="00000000" w:rsidR="00000000" w:rsidRPr="00000000">
        <w:rPr>
          <w:b w:val="1"/>
          <w:sz w:val="24"/>
          <w:szCs w:val="24"/>
          <w:rtl w:val="0"/>
        </w:rPr>
        <w:t xml:space="preserve">Afonso Oliveira de Almeida </w:t>
      </w:r>
      <w:r w:rsidDel="00000000" w:rsidR="00000000" w:rsidRPr="00000000">
        <w:rPr>
          <w:sz w:val="24"/>
          <w:szCs w:val="24"/>
          <w:rtl w:val="0"/>
        </w:rPr>
        <w:t xml:space="preserve">Diretor-Geral Contratante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pStyle w:val="Heading2"/>
        <w:spacing w:before="0" w:lineRule="auto"/>
        <w:ind w:left="2401" w:right="2254" w:firstLine="0"/>
        <w:jc w:val="center"/>
        <w:rPr/>
      </w:pPr>
      <w:r w:rsidDel="00000000" w:rsidR="00000000" w:rsidRPr="00000000">
        <w:rPr>
          <w:rtl w:val="0"/>
        </w:rPr>
        <w:t xml:space="preserve">Matheus Antônio Militão de Menezes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9" w:lineRule="auto"/>
        <w:ind w:left="4045" w:right="37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Representante Legal Contratada</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6677025" cy="15240"/>
                <wp:effectExtent b="0" l="0" r="0" t="0"/>
                <wp:wrapTopAndBottom distB="0" distT="0"/>
                <wp:docPr id="6" name=""/>
                <a:graphic>
                  <a:graphicData uri="http://schemas.microsoft.com/office/word/2010/wordprocessingGroup">
                    <wpg:wgp>
                      <wpg:cNvGrpSpPr/>
                      <wpg:grpSpPr>
                        <a:xfrm>
                          <a:off x="2007475" y="3772375"/>
                          <a:ext cx="6677025" cy="15240"/>
                          <a:chOff x="2007475" y="3772375"/>
                          <a:chExt cx="6677050" cy="15250"/>
                        </a:xfrm>
                      </wpg:grpSpPr>
                      <wpg:grpSp>
                        <wpg:cNvGrpSpPr/>
                        <wpg:grpSpPr>
                          <a:xfrm>
                            <a:off x="2007488" y="3772380"/>
                            <a:ext cx="6677025" cy="15240"/>
                            <a:chOff x="2007475" y="3772375"/>
                            <a:chExt cx="6677050" cy="15250"/>
                          </a:xfrm>
                        </wpg:grpSpPr>
                        <wps:wsp>
                          <wps:cNvSpPr/>
                          <wps:cNvPr id="5" name="Shape 5"/>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0"/>
                              <a:chOff x="2007475" y="3772375"/>
                              <a:chExt cx="6677050" cy="15250"/>
                            </a:xfrm>
                          </wpg:grpSpPr>
                          <wps:wsp>
                            <wps:cNvSpPr/>
                            <wps:cNvPr id="26" name="Shape 26"/>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2"/>
                                <a:chOff x="0" y="0"/>
                                <a:chExt cx="6677025" cy="15242"/>
                              </a:xfrm>
                            </wpg:grpSpPr>
                            <wps:wsp>
                              <wps:cNvSpPr/>
                              <wps:cNvPr id="28" name="Shape 28"/>
                              <wps:spPr>
                                <a:xfrm>
                                  <a:off x="0" y="0"/>
                                  <a:ext cx="6677025" cy="1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6677025" cy="7620"/>
                                </a:xfrm>
                                <a:custGeom>
                                  <a:rect b="b" l="l" r="r" t="t"/>
                                  <a:pathLst>
                                    <a:path extrusionOk="0" h="7620" w="6677025">
                                      <a:moveTo>
                                        <a:pt x="6669360" y="7622"/>
                                      </a:moveTo>
                                      <a:lnTo>
                                        <a:pt x="0" y="7622"/>
                                      </a:lnTo>
                                      <a:lnTo>
                                        <a:pt x="0" y="0"/>
                                      </a:lnTo>
                                      <a:lnTo>
                                        <a:pt x="6676982" y="0"/>
                                      </a:lnTo>
                                      <a:lnTo>
                                        <a:pt x="6669360" y="7622"/>
                                      </a:lnTo>
                                      <a:close/>
                                    </a:path>
                                  </a:pathLst>
                                </a:custGeom>
                                <a:solidFill>
                                  <a:srgbClr val="999999"/>
                                </a:solidFill>
                                <a:ln>
                                  <a:noFill/>
                                </a:ln>
                              </wps:spPr>
                              <wps:bodyPr anchorCtr="0" anchor="ctr" bIns="91425" lIns="91425" spcFirstLastPara="1" rIns="91425" wrap="square" tIns="91425">
                                <a:noAutofit/>
                              </wps:bodyPr>
                            </wps:wsp>
                            <wps:wsp>
                              <wps:cNvSpPr/>
                              <wps:cNvPr id="30" name="Shape 30"/>
                              <wps:spPr>
                                <a:xfrm>
                                  <a:off x="0" y="7622"/>
                                  <a:ext cx="6677025" cy="7620"/>
                                </a:xfrm>
                                <a:custGeom>
                                  <a:rect b="b" l="l" r="r" t="t"/>
                                  <a:pathLst>
                                    <a:path extrusionOk="0" h="7620" w="6677025">
                                      <a:moveTo>
                                        <a:pt x="6676982" y="7622"/>
                                      </a:moveTo>
                                      <a:lnTo>
                                        <a:pt x="0" y="7622"/>
                                      </a:lnTo>
                                      <a:lnTo>
                                        <a:pt x="7622" y="0"/>
                                      </a:lnTo>
                                      <a:lnTo>
                                        <a:pt x="6676982" y="0"/>
                                      </a:lnTo>
                                      <a:lnTo>
                                        <a:pt x="6676982" y="7622"/>
                                      </a:lnTo>
                                      <a:close/>
                                    </a:path>
                                  </a:pathLst>
                                </a:custGeom>
                                <a:solidFill>
                                  <a:srgbClr val="EDEDED"/>
                                </a:solidFill>
                                <a:ln>
                                  <a:noFill/>
                                </a:ln>
                              </wps:spPr>
                              <wps:bodyPr anchorCtr="0" anchor="ctr" bIns="91425" lIns="91425" spcFirstLastPara="1" rIns="91425" wrap="square" tIns="91425">
                                <a:noAutofit/>
                              </wps:bodyPr>
                            </wps:wsp>
                            <wps:wsp>
                              <wps:cNvSpPr/>
                              <wps:cNvPr id="31" name="Shape 31"/>
                              <wps:spPr>
                                <a:xfrm>
                                  <a:off x="0" y="0"/>
                                  <a:ext cx="7620" cy="15240"/>
                                </a:xfrm>
                                <a:custGeom>
                                  <a:rect b="b" l="l" r="r" t="t"/>
                                  <a:pathLst>
                                    <a:path extrusionOk="0" h="15240" w="7620">
                                      <a:moveTo>
                                        <a:pt x="0" y="15244"/>
                                      </a:moveTo>
                                      <a:lnTo>
                                        <a:pt x="0" y="0"/>
                                      </a:lnTo>
                                      <a:lnTo>
                                        <a:pt x="7622" y="0"/>
                                      </a:lnTo>
                                      <a:lnTo>
                                        <a:pt x="7622" y="7622"/>
                                      </a:lnTo>
                                      <a:lnTo>
                                        <a:pt x="0" y="15244"/>
                                      </a:lnTo>
                                      <a:close/>
                                    </a:path>
                                  </a:pathLst>
                                </a:custGeom>
                                <a:solidFill>
                                  <a:srgbClr val="999999"/>
                                </a:solidFill>
                                <a:ln>
                                  <a:noFill/>
                                </a:ln>
                              </wps:spPr>
                              <wps:bodyPr anchorCtr="0" anchor="ctr" bIns="91425" lIns="91425" spcFirstLastPara="1" rIns="91425" wrap="square" tIns="91425">
                                <a:noAutofit/>
                              </wps:bodyPr>
                            </wps:wsp>
                            <wps:wsp>
                              <wps:cNvSpPr/>
                              <wps:cNvPr id="32" name="Shape 32"/>
                              <wps:spPr>
                                <a:xfrm>
                                  <a:off x="6669360" y="0"/>
                                  <a:ext cx="7620" cy="15240"/>
                                </a:xfrm>
                                <a:custGeom>
                                  <a:rect b="b" l="l" r="r" t="t"/>
                                  <a:pathLst>
                                    <a:path extrusionOk="0" h="15240" w="7620">
                                      <a:moveTo>
                                        <a:pt x="7622" y="15244"/>
                                      </a:moveTo>
                                      <a:lnTo>
                                        <a:pt x="0" y="15244"/>
                                      </a:lnTo>
                                      <a:lnTo>
                                        <a:pt x="0" y="7622"/>
                                      </a:lnTo>
                                      <a:lnTo>
                                        <a:pt x="7622" y="0"/>
                                      </a:lnTo>
                                      <a:lnTo>
                                        <a:pt x="7622" y="15244"/>
                                      </a:lnTo>
                                      <a:close/>
                                    </a:path>
                                  </a:pathLst>
                                </a:custGeom>
                                <a:solidFill>
                                  <a:srgbClr val="EDEDED"/>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6677025" cy="1524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37"/>
                        <a:srcRect/>
                        <a:stretch>
                          <a:fillRect/>
                        </a:stretch>
                      </pic:blipFill>
                      <pic:spPr>
                        <a:xfrm>
                          <a:off x="0" y="0"/>
                          <a:ext cx="6677025" cy="15240"/>
                        </a:xfrm>
                        <a:prstGeom prst="rect"/>
                        <a:ln/>
                      </pic:spPr>
                    </pic:pic>
                  </a:graphicData>
                </a:graphic>
              </wp:anchor>
            </w:drawing>
          </mc:Fallback>
        </mc:AlternateConten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8">
      <w:pPr>
        <w:spacing w:before="0" w:line="249" w:lineRule="auto"/>
        <w:ind w:left="1538" w:right="307" w:firstLine="0"/>
        <w:jc w:val="left"/>
        <w:rPr>
          <w:sz w:val="21"/>
          <w:szCs w:val="21"/>
        </w:rPr>
      </w:pPr>
      <w:r w:rsidDel="00000000" w:rsidR="00000000" w:rsidRPr="00000000">
        <w:rPr>
          <w:sz w:val="21"/>
          <w:szCs w:val="21"/>
          <w:rtl w:val="0"/>
        </w:rPr>
        <w:t xml:space="preserve">Documento assinado eletronicamente por </w:t>
      </w:r>
      <w:r w:rsidDel="00000000" w:rsidR="00000000" w:rsidRPr="00000000">
        <w:rPr>
          <w:b w:val="1"/>
          <w:sz w:val="21"/>
          <w:szCs w:val="21"/>
          <w:rtl w:val="0"/>
        </w:rPr>
        <w:t xml:space="preserve">MATHEUS ANTÔNIO MILITÃO DE MENEZES </w:t>
      </w:r>
      <w:r w:rsidDel="00000000" w:rsidR="00000000" w:rsidRPr="00000000">
        <w:rPr>
          <w:sz w:val="21"/>
          <w:szCs w:val="21"/>
          <w:rtl w:val="0"/>
        </w:rPr>
        <w:t xml:space="preserve">, </w:t>
      </w:r>
      <w:r w:rsidDel="00000000" w:rsidR="00000000" w:rsidRPr="00000000">
        <w:rPr>
          <w:b w:val="1"/>
          <w:sz w:val="21"/>
          <w:szCs w:val="21"/>
          <w:rtl w:val="0"/>
        </w:rPr>
        <w:t xml:space="preserve">Usuário Externo</w:t>
      </w:r>
      <w:r w:rsidDel="00000000" w:rsidR="00000000" w:rsidRPr="00000000">
        <w:rPr>
          <w:sz w:val="21"/>
          <w:szCs w:val="21"/>
          <w:rtl w:val="0"/>
        </w:rPr>
        <w:t xml:space="preserve">, em 11/07/2024, às 08:25, conforme horário oficial de Brasília, com fundamento no § 3º do art. 4º, do </w:t>
      </w:r>
      <w:hyperlink r:id="rId38">
        <w:r w:rsidDel="00000000" w:rsidR="00000000" w:rsidRPr="00000000">
          <w:rPr>
            <w:color w:val="0000ed"/>
            <w:sz w:val="21"/>
            <w:szCs w:val="21"/>
            <w:u w:val="single"/>
            <w:rtl w:val="0"/>
          </w:rPr>
          <w:t xml:space="preserve">Decreto nº 10.543, de 13 de novembro de 2020</w:t>
        </w:r>
      </w:hyperlink>
      <w:r w:rsidDel="00000000" w:rsidR="00000000" w:rsidRPr="00000000">
        <w:rPr>
          <w:color w:val="0000ed"/>
          <w:sz w:val="21"/>
          <w:szCs w:val="21"/>
          <w:u w:val="none"/>
          <w:rtl w:val="0"/>
        </w:rPr>
        <w:t xml:space="preserve"> </w:t>
      </w:r>
      <w:r w:rsidDel="00000000" w:rsidR="00000000" w:rsidRPr="00000000">
        <w:rPr>
          <w:sz w:val="21"/>
          <w:szCs w:val="21"/>
          <w:u w:val="none"/>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92737</wp:posOffset>
            </wp:positionH>
            <wp:positionV relativeFrom="paragraph">
              <wp:posOffset>-210469</wp:posOffset>
            </wp:positionV>
            <wp:extent cx="853678" cy="853678"/>
            <wp:effectExtent b="0" l="0" r="0" t="0"/>
            <wp:wrapNone/>
            <wp:docPr id="18"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853678" cy="853678"/>
                    </a:xfrm>
                    <a:prstGeom prst="rect"/>
                    <a:ln/>
                  </pic:spPr>
                </pic:pic>
              </a:graphicData>
            </a:graphic>
          </wp:anchor>
        </w:drawing>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677025" cy="15240"/>
                <wp:effectExtent b="0" l="0" r="0" t="0"/>
                <wp:wrapTopAndBottom distB="0" distT="0"/>
                <wp:docPr id="9" name=""/>
                <a:graphic>
                  <a:graphicData uri="http://schemas.microsoft.com/office/word/2010/wordprocessingGroup">
                    <wpg:wgp>
                      <wpg:cNvGrpSpPr/>
                      <wpg:grpSpPr>
                        <a:xfrm>
                          <a:off x="2007475" y="3772375"/>
                          <a:ext cx="6677025" cy="15240"/>
                          <a:chOff x="2007475" y="3772375"/>
                          <a:chExt cx="6677050" cy="15250"/>
                        </a:xfrm>
                      </wpg:grpSpPr>
                      <wpg:grpSp>
                        <wpg:cNvGrpSpPr/>
                        <wpg:grpSpPr>
                          <a:xfrm>
                            <a:off x="2007488" y="3772380"/>
                            <a:ext cx="6677025" cy="15240"/>
                            <a:chOff x="2007475" y="3772375"/>
                            <a:chExt cx="6677050" cy="15250"/>
                          </a:xfrm>
                        </wpg:grpSpPr>
                        <wps:wsp>
                          <wps:cNvSpPr/>
                          <wps:cNvPr id="5" name="Shape 5"/>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0"/>
                              <a:chOff x="2007475" y="3772375"/>
                              <a:chExt cx="6677050" cy="15250"/>
                            </a:xfrm>
                          </wpg:grpSpPr>
                          <wps:wsp>
                            <wps:cNvSpPr/>
                            <wps:cNvPr id="51" name="Shape 51"/>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2"/>
                                <a:chOff x="0" y="0"/>
                                <a:chExt cx="6677025" cy="15242"/>
                              </a:xfrm>
                            </wpg:grpSpPr>
                            <wps:wsp>
                              <wps:cNvSpPr/>
                              <wps:cNvPr id="53" name="Shape 53"/>
                              <wps:spPr>
                                <a:xfrm>
                                  <a:off x="0" y="0"/>
                                  <a:ext cx="6677025" cy="1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0" y="0"/>
                                  <a:ext cx="6677025" cy="7620"/>
                                </a:xfrm>
                                <a:custGeom>
                                  <a:rect b="b" l="l" r="r" t="t"/>
                                  <a:pathLst>
                                    <a:path extrusionOk="0" h="7620" w="6677025">
                                      <a:moveTo>
                                        <a:pt x="6669360" y="7622"/>
                                      </a:moveTo>
                                      <a:lnTo>
                                        <a:pt x="0" y="7622"/>
                                      </a:lnTo>
                                      <a:lnTo>
                                        <a:pt x="0" y="0"/>
                                      </a:lnTo>
                                      <a:lnTo>
                                        <a:pt x="6676982" y="0"/>
                                      </a:lnTo>
                                      <a:lnTo>
                                        <a:pt x="6669360" y="7622"/>
                                      </a:lnTo>
                                      <a:close/>
                                    </a:path>
                                  </a:pathLst>
                                </a:custGeom>
                                <a:solidFill>
                                  <a:srgbClr val="999999"/>
                                </a:solidFill>
                                <a:ln>
                                  <a:noFill/>
                                </a:ln>
                              </wps:spPr>
                              <wps:bodyPr anchorCtr="0" anchor="ctr" bIns="91425" lIns="91425" spcFirstLastPara="1" rIns="91425" wrap="square" tIns="91425">
                                <a:noAutofit/>
                              </wps:bodyPr>
                            </wps:wsp>
                            <wps:wsp>
                              <wps:cNvSpPr/>
                              <wps:cNvPr id="55" name="Shape 55"/>
                              <wps:spPr>
                                <a:xfrm>
                                  <a:off x="0" y="7622"/>
                                  <a:ext cx="6677025" cy="7620"/>
                                </a:xfrm>
                                <a:custGeom>
                                  <a:rect b="b" l="l" r="r" t="t"/>
                                  <a:pathLst>
                                    <a:path extrusionOk="0" h="7620" w="6677025">
                                      <a:moveTo>
                                        <a:pt x="6676982" y="7622"/>
                                      </a:moveTo>
                                      <a:lnTo>
                                        <a:pt x="0" y="7622"/>
                                      </a:lnTo>
                                      <a:lnTo>
                                        <a:pt x="7622" y="0"/>
                                      </a:lnTo>
                                      <a:lnTo>
                                        <a:pt x="6676982" y="0"/>
                                      </a:lnTo>
                                      <a:lnTo>
                                        <a:pt x="6676982" y="7622"/>
                                      </a:lnTo>
                                      <a:close/>
                                    </a:path>
                                  </a:pathLst>
                                </a:custGeom>
                                <a:solidFill>
                                  <a:srgbClr val="EDEDED"/>
                                </a:solidFill>
                                <a:ln>
                                  <a:noFill/>
                                </a:ln>
                              </wps:spPr>
                              <wps:bodyPr anchorCtr="0" anchor="ctr" bIns="91425" lIns="91425" spcFirstLastPara="1" rIns="91425" wrap="square" tIns="91425">
                                <a:noAutofit/>
                              </wps:bodyPr>
                            </wps:wsp>
                            <wps:wsp>
                              <wps:cNvSpPr/>
                              <wps:cNvPr id="56" name="Shape 56"/>
                              <wps:spPr>
                                <a:xfrm>
                                  <a:off x="0" y="0"/>
                                  <a:ext cx="7620" cy="15240"/>
                                </a:xfrm>
                                <a:custGeom>
                                  <a:rect b="b" l="l" r="r" t="t"/>
                                  <a:pathLst>
                                    <a:path extrusionOk="0" h="15240" w="7620">
                                      <a:moveTo>
                                        <a:pt x="0" y="15244"/>
                                      </a:moveTo>
                                      <a:lnTo>
                                        <a:pt x="0" y="0"/>
                                      </a:lnTo>
                                      <a:lnTo>
                                        <a:pt x="7622" y="0"/>
                                      </a:lnTo>
                                      <a:lnTo>
                                        <a:pt x="7622" y="7622"/>
                                      </a:lnTo>
                                      <a:lnTo>
                                        <a:pt x="0" y="15244"/>
                                      </a:lnTo>
                                      <a:close/>
                                    </a:path>
                                  </a:pathLst>
                                </a:custGeom>
                                <a:solidFill>
                                  <a:srgbClr val="999999"/>
                                </a:solidFill>
                                <a:ln>
                                  <a:noFill/>
                                </a:ln>
                              </wps:spPr>
                              <wps:bodyPr anchorCtr="0" anchor="ctr" bIns="91425" lIns="91425" spcFirstLastPara="1" rIns="91425" wrap="square" tIns="91425">
                                <a:noAutofit/>
                              </wps:bodyPr>
                            </wps:wsp>
                            <wps:wsp>
                              <wps:cNvSpPr/>
                              <wps:cNvPr id="57" name="Shape 57"/>
                              <wps:spPr>
                                <a:xfrm>
                                  <a:off x="6669360" y="0"/>
                                  <a:ext cx="7620" cy="15240"/>
                                </a:xfrm>
                                <a:custGeom>
                                  <a:rect b="b" l="l" r="r" t="t"/>
                                  <a:pathLst>
                                    <a:path extrusionOk="0" h="15240" w="7620">
                                      <a:moveTo>
                                        <a:pt x="7622" y="15244"/>
                                      </a:moveTo>
                                      <a:lnTo>
                                        <a:pt x="0" y="15244"/>
                                      </a:lnTo>
                                      <a:lnTo>
                                        <a:pt x="0" y="7622"/>
                                      </a:lnTo>
                                      <a:lnTo>
                                        <a:pt x="7622" y="0"/>
                                      </a:lnTo>
                                      <a:lnTo>
                                        <a:pt x="7622" y="15244"/>
                                      </a:lnTo>
                                      <a:close/>
                                    </a:path>
                                  </a:pathLst>
                                </a:custGeom>
                                <a:solidFill>
                                  <a:srgbClr val="EDEDED"/>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677025" cy="15240"/>
                <wp:effectExtent b="0" l="0" r="0" t="0"/>
                <wp:wrapTopAndBottom distB="0" distT="0"/>
                <wp:docPr id="9" name="image14.png"/>
                <a:graphic>
                  <a:graphicData uri="http://schemas.openxmlformats.org/drawingml/2006/picture">
                    <pic:pic>
                      <pic:nvPicPr>
                        <pic:cNvPr id="0" name="image14.png"/>
                        <pic:cNvPicPr preferRelativeResize="0"/>
                      </pic:nvPicPr>
                      <pic:blipFill>
                        <a:blip r:embed="rId37"/>
                        <a:srcRect/>
                        <a:stretch>
                          <a:fillRect/>
                        </a:stretch>
                      </pic:blipFill>
                      <pic:spPr>
                        <a:xfrm>
                          <a:off x="0" y="0"/>
                          <a:ext cx="6677025" cy="15240"/>
                        </a:xfrm>
                        <a:prstGeom prst="rect"/>
                        <a:ln/>
                      </pic:spPr>
                    </pic:pic>
                  </a:graphicData>
                </a:graphic>
              </wp:anchor>
            </w:drawing>
          </mc:Fallback>
        </mc:AlternateConten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B">
      <w:pPr>
        <w:spacing w:before="0" w:line="249" w:lineRule="auto"/>
        <w:ind w:left="1538" w:right="669" w:firstLine="0"/>
        <w:jc w:val="left"/>
        <w:rPr>
          <w:sz w:val="21"/>
          <w:szCs w:val="21"/>
        </w:rPr>
      </w:pPr>
      <w:r w:rsidDel="00000000" w:rsidR="00000000" w:rsidRPr="00000000">
        <w:rPr>
          <w:sz w:val="21"/>
          <w:szCs w:val="21"/>
          <w:rtl w:val="0"/>
        </w:rPr>
        <w:t xml:space="preserve">Documento assinado eletronicamente por </w:t>
      </w:r>
      <w:r w:rsidDel="00000000" w:rsidR="00000000" w:rsidRPr="00000000">
        <w:rPr>
          <w:b w:val="1"/>
          <w:sz w:val="21"/>
          <w:szCs w:val="21"/>
          <w:rtl w:val="0"/>
        </w:rPr>
        <w:t xml:space="preserve">Jayme Antônio de Souza Junior </w:t>
      </w:r>
      <w:r w:rsidDel="00000000" w:rsidR="00000000" w:rsidRPr="00000000">
        <w:rPr>
          <w:sz w:val="21"/>
          <w:szCs w:val="21"/>
          <w:rtl w:val="0"/>
        </w:rPr>
        <w:t xml:space="preserve">, </w:t>
      </w:r>
      <w:r w:rsidDel="00000000" w:rsidR="00000000" w:rsidRPr="00000000">
        <w:rPr>
          <w:b w:val="1"/>
          <w:sz w:val="21"/>
          <w:szCs w:val="21"/>
          <w:rtl w:val="0"/>
        </w:rPr>
        <w:t xml:space="preserve">Coordenador(a)</w:t>
      </w:r>
      <w:r w:rsidDel="00000000" w:rsidR="00000000" w:rsidRPr="00000000">
        <w:rPr>
          <w:sz w:val="21"/>
          <w:szCs w:val="21"/>
          <w:rtl w:val="0"/>
        </w:rPr>
        <w:t xml:space="preserve">, em 11/07/2024, às 09:52, conforme horário oficial de Brasília, com fundamento no § 3º do art. 4º, do </w:t>
      </w:r>
      <w:hyperlink r:id="rId40">
        <w:r w:rsidDel="00000000" w:rsidR="00000000" w:rsidRPr="00000000">
          <w:rPr>
            <w:color w:val="0000ed"/>
            <w:sz w:val="21"/>
            <w:szCs w:val="21"/>
            <w:u w:val="single"/>
            <w:rtl w:val="0"/>
          </w:rPr>
          <w:t xml:space="preserve">Decreto nº 10.543, de 13 de novembro de 2020</w:t>
        </w:r>
      </w:hyperlink>
      <w:r w:rsidDel="00000000" w:rsidR="00000000" w:rsidRPr="00000000">
        <w:rPr>
          <w:color w:val="0000ed"/>
          <w:sz w:val="21"/>
          <w:szCs w:val="21"/>
          <w:u w:val="none"/>
          <w:rtl w:val="0"/>
        </w:rPr>
        <w:t xml:space="preserve"> </w:t>
      </w:r>
      <w:r w:rsidDel="00000000" w:rsidR="00000000" w:rsidRPr="00000000">
        <w:rPr>
          <w:sz w:val="21"/>
          <w:szCs w:val="21"/>
          <w:u w:val="none"/>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92737</wp:posOffset>
            </wp:positionH>
            <wp:positionV relativeFrom="paragraph">
              <wp:posOffset>-210469</wp:posOffset>
            </wp:positionV>
            <wp:extent cx="853678" cy="853678"/>
            <wp:effectExtent b="0" l="0" r="0" t="0"/>
            <wp:wrapNone/>
            <wp:docPr id="17"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853678" cy="853678"/>
                    </a:xfrm>
                    <a:prstGeom prst="rect"/>
                    <a:ln/>
                  </pic:spPr>
                </pic:pic>
              </a:graphicData>
            </a:graphic>
          </wp:anchor>
        </w:drawing>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677025" cy="15240"/>
                <wp:effectExtent b="0" l="0" r="0" t="0"/>
                <wp:wrapTopAndBottom distB="0" distT="0"/>
                <wp:docPr id="8" name=""/>
                <a:graphic>
                  <a:graphicData uri="http://schemas.microsoft.com/office/word/2010/wordprocessingGroup">
                    <wpg:wgp>
                      <wpg:cNvGrpSpPr/>
                      <wpg:grpSpPr>
                        <a:xfrm>
                          <a:off x="2007475" y="3772375"/>
                          <a:ext cx="6677025" cy="15240"/>
                          <a:chOff x="2007475" y="3772375"/>
                          <a:chExt cx="6677050" cy="15250"/>
                        </a:xfrm>
                      </wpg:grpSpPr>
                      <wpg:grpSp>
                        <wpg:cNvGrpSpPr/>
                        <wpg:grpSpPr>
                          <a:xfrm>
                            <a:off x="2007488" y="3772380"/>
                            <a:ext cx="6677025" cy="15240"/>
                            <a:chOff x="2007475" y="3772375"/>
                            <a:chExt cx="6677050" cy="15250"/>
                          </a:xfrm>
                        </wpg:grpSpPr>
                        <wps:wsp>
                          <wps:cNvSpPr/>
                          <wps:cNvPr id="5" name="Shape 5"/>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0"/>
                              <a:chOff x="2007475" y="3772375"/>
                              <a:chExt cx="6677050" cy="15250"/>
                            </a:xfrm>
                          </wpg:grpSpPr>
                          <wps:wsp>
                            <wps:cNvSpPr/>
                            <wps:cNvPr id="42" name="Shape 42"/>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2"/>
                                <a:chOff x="0" y="0"/>
                                <a:chExt cx="6677025" cy="15242"/>
                              </a:xfrm>
                            </wpg:grpSpPr>
                            <wps:wsp>
                              <wps:cNvSpPr/>
                              <wps:cNvPr id="44" name="Shape 44"/>
                              <wps:spPr>
                                <a:xfrm>
                                  <a:off x="0" y="0"/>
                                  <a:ext cx="6677025" cy="1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0" y="0"/>
                                  <a:ext cx="6677025" cy="7620"/>
                                </a:xfrm>
                                <a:custGeom>
                                  <a:rect b="b" l="l" r="r" t="t"/>
                                  <a:pathLst>
                                    <a:path extrusionOk="0" h="7620" w="6677025">
                                      <a:moveTo>
                                        <a:pt x="6669360" y="7622"/>
                                      </a:moveTo>
                                      <a:lnTo>
                                        <a:pt x="0" y="7622"/>
                                      </a:lnTo>
                                      <a:lnTo>
                                        <a:pt x="0" y="0"/>
                                      </a:lnTo>
                                      <a:lnTo>
                                        <a:pt x="6676982" y="0"/>
                                      </a:lnTo>
                                      <a:lnTo>
                                        <a:pt x="6669360" y="7622"/>
                                      </a:lnTo>
                                      <a:close/>
                                    </a:path>
                                  </a:pathLst>
                                </a:custGeom>
                                <a:solidFill>
                                  <a:srgbClr val="999999"/>
                                </a:solidFill>
                                <a:ln>
                                  <a:noFill/>
                                </a:ln>
                              </wps:spPr>
                              <wps:bodyPr anchorCtr="0" anchor="ctr" bIns="91425" lIns="91425" spcFirstLastPara="1" rIns="91425" wrap="square" tIns="91425">
                                <a:noAutofit/>
                              </wps:bodyPr>
                            </wps:wsp>
                            <wps:wsp>
                              <wps:cNvSpPr/>
                              <wps:cNvPr id="46" name="Shape 46"/>
                              <wps:spPr>
                                <a:xfrm>
                                  <a:off x="0" y="7622"/>
                                  <a:ext cx="6677025" cy="7620"/>
                                </a:xfrm>
                                <a:custGeom>
                                  <a:rect b="b" l="l" r="r" t="t"/>
                                  <a:pathLst>
                                    <a:path extrusionOk="0" h="7620" w="6677025">
                                      <a:moveTo>
                                        <a:pt x="6676982" y="7622"/>
                                      </a:moveTo>
                                      <a:lnTo>
                                        <a:pt x="0" y="7622"/>
                                      </a:lnTo>
                                      <a:lnTo>
                                        <a:pt x="7622" y="0"/>
                                      </a:lnTo>
                                      <a:lnTo>
                                        <a:pt x="6676982" y="0"/>
                                      </a:lnTo>
                                      <a:lnTo>
                                        <a:pt x="6676982" y="7622"/>
                                      </a:lnTo>
                                      <a:close/>
                                    </a:path>
                                  </a:pathLst>
                                </a:custGeom>
                                <a:solidFill>
                                  <a:srgbClr val="EDEDED"/>
                                </a:solidFill>
                                <a:ln>
                                  <a:noFill/>
                                </a:ln>
                              </wps:spPr>
                              <wps:bodyPr anchorCtr="0" anchor="ctr" bIns="91425" lIns="91425" spcFirstLastPara="1" rIns="91425" wrap="square" tIns="91425">
                                <a:noAutofit/>
                              </wps:bodyPr>
                            </wps:wsp>
                            <wps:wsp>
                              <wps:cNvSpPr/>
                              <wps:cNvPr id="47" name="Shape 47"/>
                              <wps:spPr>
                                <a:xfrm>
                                  <a:off x="0" y="0"/>
                                  <a:ext cx="7620" cy="15240"/>
                                </a:xfrm>
                                <a:custGeom>
                                  <a:rect b="b" l="l" r="r" t="t"/>
                                  <a:pathLst>
                                    <a:path extrusionOk="0" h="15240" w="7620">
                                      <a:moveTo>
                                        <a:pt x="0" y="15244"/>
                                      </a:moveTo>
                                      <a:lnTo>
                                        <a:pt x="0" y="0"/>
                                      </a:lnTo>
                                      <a:lnTo>
                                        <a:pt x="7622" y="0"/>
                                      </a:lnTo>
                                      <a:lnTo>
                                        <a:pt x="7622" y="7622"/>
                                      </a:lnTo>
                                      <a:lnTo>
                                        <a:pt x="0" y="15244"/>
                                      </a:lnTo>
                                      <a:close/>
                                    </a:path>
                                  </a:pathLst>
                                </a:custGeom>
                                <a:solidFill>
                                  <a:srgbClr val="999999"/>
                                </a:solidFill>
                                <a:ln>
                                  <a:noFill/>
                                </a:ln>
                              </wps:spPr>
                              <wps:bodyPr anchorCtr="0" anchor="ctr" bIns="91425" lIns="91425" spcFirstLastPara="1" rIns="91425" wrap="square" tIns="91425">
                                <a:noAutofit/>
                              </wps:bodyPr>
                            </wps:wsp>
                            <wps:wsp>
                              <wps:cNvSpPr/>
                              <wps:cNvPr id="48" name="Shape 48"/>
                              <wps:spPr>
                                <a:xfrm>
                                  <a:off x="6669360" y="0"/>
                                  <a:ext cx="7620" cy="15240"/>
                                </a:xfrm>
                                <a:custGeom>
                                  <a:rect b="b" l="l" r="r" t="t"/>
                                  <a:pathLst>
                                    <a:path extrusionOk="0" h="15240" w="7620">
                                      <a:moveTo>
                                        <a:pt x="7622" y="15244"/>
                                      </a:moveTo>
                                      <a:lnTo>
                                        <a:pt x="0" y="15244"/>
                                      </a:lnTo>
                                      <a:lnTo>
                                        <a:pt x="0" y="7622"/>
                                      </a:lnTo>
                                      <a:lnTo>
                                        <a:pt x="7622" y="0"/>
                                      </a:lnTo>
                                      <a:lnTo>
                                        <a:pt x="7622" y="15244"/>
                                      </a:lnTo>
                                      <a:close/>
                                    </a:path>
                                  </a:pathLst>
                                </a:custGeom>
                                <a:solidFill>
                                  <a:srgbClr val="EDEDED"/>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677025" cy="15240"/>
                <wp:effectExtent b="0" l="0" r="0" t="0"/>
                <wp:wrapTopAndBottom distB="0" distT="0"/>
                <wp:docPr id="8" name="image13.png"/>
                <a:graphic>
                  <a:graphicData uri="http://schemas.openxmlformats.org/drawingml/2006/picture">
                    <pic:pic>
                      <pic:nvPicPr>
                        <pic:cNvPr id="0" name="image13.png"/>
                        <pic:cNvPicPr preferRelativeResize="0"/>
                      </pic:nvPicPr>
                      <pic:blipFill>
                        <a:blip r:embed="rId37"/>
                        <a:srcRect/>
                        <a:stretch>
                          <a:fillRect/>
                        </a:stretch>
                      </pic:blipFill>
                      <pic:spPr>
                        <a:xfrm>
                          <a:off x="0" y="0"/>
                          <a:ext cx="6677025" cy="15240"/>
                        </a:xfrm>
                        <a:prstGeom prst="rect"/>
                        <a:ln/>
                      </pic:spPr>
                    </pic:pic>
                  </a:graphicData>
                </a:graphic>
              </wp:anchor>
            </w:drawing>
          </mc:Fallback>
        </mc:AlternateConten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E">
      <w:pPr>
        <w:spacing w:before="0" w:line="249" w:lineRule="auto"/>
        <w:ind w:left="1538" w:right="307" w:firstLine="0"/>
        <w:jc w:val="left"/>
        <w:rPr>
          <w:sz w:val="21"/>
          <w:szCs w:val="21"/>
        </w:rPr>
      </w:pPr>
      <w:r w:rsidDel="00000000" w:rsidR="00000000" w:rsidRPr="00000000">
        <w:rPr>
          <w:sz w:val="21"/>
          <w:szCs w:val="21"/>
          <w:rtl w:val="0"/>
        </w:rPr>
        <w:t xml:space="preserve">Documento assinado eletronicamente por </w:t>
      </w:r>
      <w:r w:rsidDel="00000000" w:rsidR="00000000" w:rsidRPr="00000000">
        <w:rPr>
          <w:b w:val="1"/>
          <w:sz w:val="21"/>
          <w:szCs w:val="21"/>
          <w:rtl w:val="0"/>
        </w:rPr>
        <w:t xml:space="preserve">Judith de Sousa Rocha </w:t>
      </w:r>
      <w:r w:rsidDel="00000000" w:rsidR="00000000" w:rsidRPr="00000000">
        <w:rPr>
          <w:sz w:val="21"/>
          <w:szCs w:val="21"/>
          <w:rtl w:val="0"/>
        </w:rPr>
        <w:t xml:space="preserve">, </w:t>
      </w:r>
      <w:r w:rsidDel="00000000" w:rsidR="00000000" w:rsidRPr="00000000">
        <w:rPr>
          <w:b w:val="1"/>
          <w:sz w:val="21"/>
          <w:szCs w:val="21"/>
          <w:rtl w:val="0"/>
        </w:rPr>
        <w:t xml:space="preserve">Assistente</w:t>
      </w:r>
      <w:r w:rsidDel="00000000" w:rsidR="00000000" w:rsidRPr="00000000">
        <w:rPr>
          <w:sz w:val="21"/>
          <w:szCs w:val="21"/>
          <w:rtl w:val="0"/>
        </w:rPr>
        <w:t xml:space="preserve">, em 11/07/2024, às </w:t>
      </w:r>
      <w:hyperlink r:id="rId41">
        <w:r w:rsidDel="00000000" w:rsidR="00000000" w:rsidRPr="00000000">
          <w:rPr>
            <w:sz w:val="21"/>
            <w:szCs w:val="21"/>
            <w:rtl w:val="0"/>
          </w:rPr>
          <w:t xml:space="preserve">09:53, conforme horário oficial de Brasília, com fundamento no § 3º do art. 4º, do </w:t>
        </w:r>
      </w:hyperlink>
      <w:hyperlink r:id="rId42">
        <w:r w:rsidDel="00000000" w:rsidR="00000000" w:rsidRPr="00000000">
          <w:rPr>
            <w:color w:val="0000ed"/>
            <w:sz w:val="21"/>
            <w:szCs w:val="21"/>
            <w:u w:val="single"/>
            <w:rtl w:val="0"/>
          </w:rPr>
          <w:t xml:space="preserve">Decreto nº 10.543, de</w:t>
        </w:r>
      </w:hyperlink>
      <w:hyperlink r:id="rId43">
        <w:r w:rsidDel="00000000" w:rsidR="00000000" w:rsidRPr="00000000">
          <w:rPr>
            <w:color w:val="0000ed"/>
            <w:sz w:val="21"/>
            <w:szCs w:val="21"/>
            <w:u w:val="none"/>
            <w:rtl w:val="0"/>
          </w:rPr>
          <w:t xml:space="preserve"> </w:t>
        </w:r>
      </w:hyperlink>
      <w:hyperlink r:id="rId44">
        <w:r w:rsidDel="00000000" w:rsidR="00000000" w:rsidRPr="00000000">
          <w:rPr>
            <w:color w:val="0000ed"/>
            <w:sz w:val="21"/>
            <w:szCs w:val="21"/>
            <w:u w:val="single"/>
            <w:rtl w:val="0"/>
          </w:rPr>
          <w:t xml:space="preserve">13 de novembro de 2020</w:t>
        </w:r>
      </w:hyperlink>
      <w:hyperlink r:id="rId45">
        <w:r w:rsidDel="00000000" w:rsidR="00000000" w:rsidRPr="00000000">
          <w:rPr>
            <w:sz w:val="21"/>
            <w:szCs w:val="21"/>
            <w:u w:val="none"/>
            <w:rtl w:val="0"/>
          </w:rPr>
          <w:t xml:space="preserve">.</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92737</wp:posOffset>
            </wp:positionH>
            <wp:positionV relativeFrom="paragraph">
              <wp:posOffset>-218087</wp:posOffset>
            </wp:positionV>
            <wp:extent cx="853678" cy="853678"/>
            <wp:effectExtent b="0" l="0" r="0" t="0"/>
            <wp:wrapNone/>
            <wp:docPr id="11"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853678" cy="853678"/>
                    </a:xfrm>
                    <a:prstGeom prst="rect"/>
                    <a:ln/>
                  </pic:spPr>
                </pic:pic>
              </a:graphicData>
            </a:graphic>
          </wp:anchor>
        </w:drawing>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00" w:orient="portrait"/>
          <w:pgMar w:bottom="380" w:top="500" w:left="580" w:right="580" w:header="0" w:footer="18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6677025" cy="15240"/>
                <wp:effectExtent b="0" l="0" r="0" t="0"/>
                <wp:wrapTopAndBottom distB="0" distT="0"/>
                <wp:docPr id="4" name=""/>
                <a:graphic>
                  <a:graphicData uri="http://schemas.microsoft.com/office/word/2010/wordprocessingGroup">
                    <wpg:wgp>
                      <wpg:cNvGrpSpPr/>
                      <wpg:grpSpPr>
                        <a:xfrm>
                          <a:off x="2007475" y="3772375"/>
                          <a:ext cx="6677025" cy="15240"/>
                          <a:chOff x="2007475" y="3772375"/>
                          <a:chExt cx="6677050" cy="15250"/>
                        </a:xfrm>
                      </wpg:grpSpPr>
                      <wpg:grpSp>
                        <wpg:cNvGrpSpPr/>
                        <wpg:grpSpPr>
                          <a:xfrm>
                            <a:off x="2007488" y="3772380"/>
                            <a:ext cx="6677025" cy="15240"/>
                            <a:chOff x="2007475" y="3772375"/>
                            <a:chExt cx="6677050" cy="15250"/>
                          </a:xfrm>
                        </wpg:grpSpPr>
                        <wps:wsp>
                          <wps:cNvSpPr/>
                          <wps:cNvPr id="5" name="Shape 5"/>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0"/>
                              <a:chOff x="2007475" y="3772375"/>
                              <a:chExt cx="6677050" cy="15250"/>
                            </a:xfrm>
                          </wpg:grpSpPr>
                          <wps:wsp>
                            <wps:cNvSpPr/>
                            <wps:cNvPr id="16" name="Shape 16"/>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2"/>
                                <a:chOff x="0" y="0"/>
                                <a:chExt cx="6677025" cy="15242"/>
                              </a:xfrm>
                            </wpg:grpSpPr>
                            <wps:wsp>
                              <wps:cNvSpPr/>
                              <wps:cNvPr id="18" name="Shape 18"/>
                              <wps:spPr>
                                <a:xfrm>
                                  <a:off x="0" y="0"/>
                                  <a:ext cx="6677025" cy="1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6677025" cy="7620"/>
                                </a:xfrm>
                                <a:custGeom>
                                  <a:rect b="b" l="l" r="r" t="t"/>
                                  <a:pathLst>
                                    <a:path extrusionOk="0" h="7620" w="6677025">
                                      <a:moveTo>
                                        <a:pt x="6669360" y="7622"/>
                                      </a:moveTo>
                                      <a:lnTo>
                                        <a:pt x="0" y="7622"/>
                                      </a:lnTo>
                                      <a:lnTo>
                                        <a:pt x="0" y="0"/>
                                      </a:lnTo>
                                      <a:lnTo>
                                        <a:pt x="6676982" y="0"/>
                                      </a:lnTo>
                                      <a:lnTo>
                                        <a:pt x="6669360" y="7622"/>
                                      </a:lnTo>
                                      <a:close/>
                                    </a:path>
                                  </a:pathLst>
                                </a:custGeom>
                                <a:solidFill>
                                  <a:srgbClr val="999999"/>
                                </a:solidFill>
                                <a:ln>
                                  <a:noFill/>
                                </a:ln>
                              </wps:spPr>
                              <wps:bodyPr anchorCtr="0" anchor="ctr" bIns="91425" lIns="91425" spcFirstLastPara="1" rIns="91425" wrap="square" tIns="91425">
                                <a:noAutofit/>
                              </wps:bodyPr>
                            </wps:wsp>
                            <wps:wsp>
                              <wps:cNvSpPr/>
                              <wps:cNvPr id="20" name="Shape 20"/>
                              <wps:spPr>
                                <a:xfrm>
                                  <a:off x="0" y="7622"/>
                                  <a:ext cx="6677025" cy="7620"/>
                                </a:xfrm>
                                <a:custGeom>
                                  <a:rect b="b" l="l" r="r" t="t"/>
                                  <a:pathLst>
                                    <a:path extrusionOk="0" h="7620" w="6677025">
                                      <a:moveTo>
                                        <a:pt x="6676982" y="7622"/>
                                      </a:moveTo>
                                      <a:lnTo>
                                        <a:pt x="0" y="7622"/>
                                      </a:lnTo>
                                      <a:lnTo>
                                        <a:pt x="7622" y="0"/>
                                      </a:lnTo>
                                      <a:lnTo>
                                        <a:pt x="6676982" y="0"/>
                                      </a:lnTo>
                                      <a:lnTo>
                                        <a:pt x="6676982" y="7622"/>
                                      </a:lnTo>
                                      <a:close/>
                                    </a:path>
                                  </a:pathLst>
                                </a:custGeom>
                                <a:solidFill>
                                  <a:srgbClr val="EDEDED"/>
                                </a:solidFill>
                                <a:ln>
                                  <a:noFill/>
                                </a:ln>
                              </wps:spPr>
                              <wps:bodyPr anchorCtr="0" anchor="ctr" bIns="91425" lIns="91425" spcFirstLastPara="1" rIns="91425" wrap="square" tIns="91425">
                                <a:noAutofit/>
                              </wps:bodyPr>
                            </wps:wsp>
                            <wps:wsp>
                              <wps:cNvSpPr/>
                              <wps:cNvPr id="21" name="Shape 21"/>
                              <wps:spPr>
                                <a:xfrm>
                                  <a:off x="0" y="0"/>
                                  <a:ext cx="7620" cy="15240"/>
                                </a:xfrm>
                                <a:custGeom>
                                  <a:rect b="b" l="l" r="r" t="t"/>
                                  <a:pathLst>
                                    <a:path extrusionOk="0" h="15240" w="7620">
                                      <a:moveTo>
                                        <a:pt x="0" y="15244"/>
                                      </a:moveTo>
                                      <a:lnTo>
                                        <a:pt x="0" y="0"/>
                                      </a:lnTo>
                                      <a:lnTo>
                                        <a:pt x="7622" y="0"/>
                                      </a:lnTo>
                                      <a:lnTo>
                                        <a:pt x="7622" y="7622"/>
                                      </a:lnTo>
                                      <a:lnTo>
                                        <a:pt x="0" y="15244"/>
                                      </a:lnTo>
                                      <a:close/>
                                    </a:path>
                                  </a:pathLst>
                                </a:custGeom>
                                <a:solidFill>
                                  <a:srgbClr val="999999"/>
                                </a:solidFill>
                                <a:ln>
                                  <a:noFill/>
                                </a:ln>
                              </wps:spPr>
                              <wps:bodyPr anchorCtr="0" anchor="ctr" bIns="91425" lIns="91425" spcFirstLastPara="1" rIns="91425" wrap="square" tIns="91425">
                                <a:noAutofit/>
                              </wps:bodyPr>
                            </wps:wsp>
                            <wps:wsp>
                              <wps:cNvSpPr/>
                              <wps:cNvPr id="22" name="Shape 22"/>
                              <wps:spPr>
                                <a:xfrm>
                                  <a:off x="6669360" y="0"/>
                                  <a:ext cx="7620" cy="15240"/>
                                </a:xfrm>
                                <a:custGeom>
                                  <a:rect b="b" l="l" r="r" t="t"/>
                                  <a:pathLst>
                                    <a:path extrusionOk="0" h="15240" w="7620">
                                      <a:moveTo>
                                        <a:pt x="7622" y="15244"/>
                                      </a:moveTo>
                                      <a:lnTo>
                                        <a:pt x="0" y="15244"/>
                                      </a:lnTo>
                                      <a:lnTo>
                                        <a:pt x="0" y="7622"/>
                                      </a:lnTo>
                                      <a:lnTo>
                                        <a:pt x="7622" y="0"/>
                                      </a:lnTo>
                                      <a:lnTo>
                                        <a:pt x="7622" y="15244"/>
                                      </a:lnTo>
                                      <a:close/>
                                    </a:path>
                                  </a:pathLst>
                                </a:custGeom>
                                <a:solidFill>
                                  <a:srgbClr val="EDEDED"/>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6677025" cy="15240"/>
                <wp:effectExtent b="0" l="0" r="0" t="0"/>
                <wp:wrapTopAndBottom distB="0" distT="0"/>
                <wp:docPr id="4" name="image9.png"/>
                <a:graphic>
                  <a:graphicData uri="http://schemas.openxmlformats.org/drawingml/2006/picture">
                    <pic:pic>
                      <pic:nvPicPr>
                        <pic:cNvPr id="0" name="image9.png"/>
                        <pic:cNvPicPr preferRelativeResize="0"/>
                      </pic:nvPicPr>
                      <pic:blipFill>
                        <a:blip r:embed="rId37"/>
                        <a:srcRect/>
                        <a:stretch>
                          <a:fillRect/>
                        </a:stretch>
                      </pic:blipFill>
                      <pic:spPr>
                        <a:xfrm>
                          <a:off x="0" y="0"/>
                          <a:ext cx="6677025" cy="15240"/>
                        </a:xfrm>
                        <a:prstGeom prst="rect"/>
                        <a:ln/>
                      </pic:spPr>
                    </pic:pic>
                  </a:graphicData>
                </a:graphic>
              </wp:anchor>
            </w:drawing>
          </mc:Fallback>
        </mc:AlternateConten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1">
      <w:pPr>
        <w:spacing w:before="0" w:line="249" w:lineRule="auto"/>
        <w:ind w:left="1538" w:right="669" w:firstLine="0"/>
        <w:jc w:val="left"/>
        <w:rPr>
          <w:sz w:val="21"/>
          <w:szCs w:val="21"/>
        </w:rPr>
      </w:pPr>
      <w:r w:rsidDel="00000000" w:rsidR="00000000" w:rsidRPr="00000000">
        <w:rPr>
          <w:sz w:val="21"/>
          <w:szCs w:val="21"/>
          <w:rtl w:val="0"/>
        </w:rPr>
        <w:t xml:space="preserve">Documento assinado eletronicamente por </w:t>
      </w:r>
      <w:r w:rsidDel="00000000" w:rsidR="00000000" w:rsidRPr="00000000">
        <w:rPr>
          <w:b w:val="1"/>
          <w:sz w:val="21"/>
          <w:szCs w:val="21"/>
          <w:rtl w:val="0"/>
        </w:rPr>
        <w:t xml:space="preserve">Afonso Oliveira de Almeida </w:t>
      </w:r>
      <w:r w:rsidDel="00000000" w:rsidR="00000000" w:rsidRPr="00000000">
        <w:rPr>
          <w:sz w:val="21"/>
          <w:szCs w:val="21"/>
          <w:rtl w:val="0"/>
        </w:rPr>
        <w:t xml:space="preserve">, </w:t>
      </w:r>
      <w:r w:rsidDel="00000000" w:rsidR="00000000" w:rsidRPr="00000000">
        <w:rPr>
          <w:b w:val="1"/>
          <w:sz w:val="21"/>
          <w:szCs w:val="21"/>
          <w:rtl w:val="0"/>
        </w:rPr>
        <w:t xml:space="preserve">Diretor(a)-Geral</w:t>
      </w:r>
      <w:r w:rsidDel="00000000" w:rsidR="00000000" w:rsidRPr="00000000">
        <w:rPr>
          <w:sz w:val="21"/>
          <w:szCs w:val="21"/>
          <w:rtl w:val="0"/>
        </w:rPr>
        <w:t xml:space="preserve">, em 12/07/2024, às 10:06, conforme horário oficial de Brasília, com fundamento no § 3º do art. 4º, do </w:t>
      </w:r>
      <w:hyperlink r:id="rId46">
        <w:r w:rsidDel="00000000" w:rsidR="00000000" w:rsidRPr="00000000">
          <w:rPr>
            <w:color w:val="0000ed"/>
            <w:sz w:val="21"/>
            <w:szCs w:val="21"/>
            <w:u w:val="single"/>
            <w:rtl w:val="0"/>
          </w:rPr>
          <w:t xml:space="preserve">Decreto nº 10.543, de 13 de novembro de 2020</w:t>
        </w:r>
      </w:hyperlink>
      <w:r w:rsidDel="00000000" w:rsidR="00000000" w:rsidRPr="00000000">
        <w:rPr>
          <w:color w:val="0000ed"/>
          <w:sz w:val="21"/>
          <w:szCs w:val="21"/>
          <w:u w:val="none"/>
          <w:rtl w:val="0"/>
        </w:rPr>
        <w:t xml:space="preserve"> </w:t>
      </w:r>
      <w:r w:rsidDel="00000000" w:rsidR="00000000" w:rsidRPr="00000000">
        <w:rPr>
          <w:sz w:val="21"/>
          <w:szCs w:val="21"/>
          <w:u w:val="none"/>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92737</wp:posOffset>
            </wp:positionH>
            <wp:positionV relativeFrom="paragraph">
              <wp:posOffset>-210484</wp:posOffset>
            </wp:positionV>
            <wp:extent cx="853678" cy="853678"/>
            <wp:effectExtent b="0" l="0" r="0" t="0"/>
            <wp:wrapNone/>
            <wp:docPr id="10"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853678" cy="853678"/>
                    </a:xfrm>
                    <a:prstGeom prst="rect"/>
                    <a:ln/>
                  </pic:spPr>
                </pic:pic>
              </a:graphicData>
            </a:graphic>
          </wp:anchor>
        </w:drawing>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677025" cy="15240"/>
                <wp:effectExtent b="0" l="0" r="0" t="0"/>
                <wp:wrapTopAndBottom distB="0" distT="0"/>
                <wp:docPr id="3" name=""/>
                <a:graphic>
                  <a:graphicData uri="http://schemas.microsoft.com/office/word/2010/wordprocessingGroup">
                    <wpg:wgp>
                      <wpg:cNvGrpSpPr/>
                      <wpg:grpSpPr>
                        <a:xfrm>
                          <a:off x="2007475" y="3772375"/>
                          <a:ext cx="6677025" cy="15240"/>
                          <a:chOff x="2007475" y="3772375"/>
                          <a:chExt cx="6677050" cy="15250"/>
                        </a:xfrm>
                      </wpg:grpSpPr>
                      <wpg:grpSp>
                        <wpg:cNvGrpSpPr/>
                        <wpg:grpSpPr>
                          <a:xfrm>
                            <a:off x="2007488" y="3772380"/>
                            <a:ext cx="6677025" cy="15240"/>
                            <a:chOff x="2007475" y="3772375"/>
                            <a:chExt cx="6677050" cy="15250"/>
                          </a:xfrm>
                        </wpg:grpSpPr>
                        <wps:wsp>
                          <wps:cNvSpPr/>
                          <wps:cNvPr id="5" name="Shape 5"/>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0"/>
                              <a:chOff x="2007475" y="3772375"/>
                              <a:chExt cx="6677050" cy="15250"/>
                            </a:xfrm>
                          </wpg:grpSpPr>
                          <wps:wsp>
                            <wps:cNvSpPr/>
                            <wps:cNvPr id="7" name="Shape 7"/>
                            <wps:spPr>
                              <a:xfrm>
                                <a:off x="2007475" y="3772375"/>
                                <a:ext cx="6677050" cy="1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88" y="3772380"/>
                                <a:ext cx="6677025" cy="15242"/>
                                <a:chOff x="0" y="0"/>
                                <a:chExt cx="6677025" cy="15242"/>
                              </a:xfrm>
                            </wpg:grpSpPr>
                            <wps:wsp>
                              <wps:cNvSpPr/>
                              <wps:cNvPr id="9" name="Shape 9"/>
                              <wps:spPr>
                                <a:xfrm>
                                  <a:off x="0" y="0"/>
                                  <a:ext cx="6677025" cy="1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677025" cy="7620"/>
                                </a:xfrm>
                                <a:custGeom>
                                  <a:rect b="b" l="l" r="r" t="t"/>
                                  <a:pathLst>
                                    <a:path extrusionOk="0" h="7620" w="6677025">
                                      <a:moveTo>
                                        <a:pt x="6669360" y="7622"/>
                                      </a:moveTo>
                                      <a:lnTo>
                                        <a:pt x="0" y="7622"/>
                                      </a:lnTo>
                                      <a:lnTo>
                                        <a:pt x="0" y="0"/>
                                      </a:lnTo>
                                      <a:lnTo>
                                        <a:pt x="6676982" y="0"/>
                                      </a:lnTo>
                                      <a:lnTo>
                                        <a:pt x="6669360" y="7622"/>
                                      </a:lnTo>
                                      <a:close/>
                                    </a:path>
                                  </a:pathLst>
                                </a:custGeom>
                                <a:solidFill>
                                  <a:srgbClr val="999999"/>
                                </a:solidFill>
                                <a:ln>
                                  <a:noFill/>
                                </a:ln>
                              </wps:spPr>
                              <wps:bodyPr anchorCtr="0" anchor="ctr" bIns="91425" lIns="91425" spcFirstLastPara="1" rIns="91425" wrap="square" tIns="91425">
                                <a:noAutofit/>
                              </wps:bodyPr>
                            </wps:wsp>
                            <wps:wsp>
                              <wps:cNvSpPr/>
                              <wps:cNvPr id="11" name="Shape 11"/>
                              <wps:spPr>
                                <a:xfrm>
                                  <a:off x="0" y="7622"/>
                                  <a:ext cx="6677025" cy="7620"/>
                                </a:xfrm>
                                <a:custGeom>
                                  <a:rect b="b" l="l" r="r" t="t"/>
                                  <a:pathLst>
                                    <a:path extrusionOk="0" h="7620" w="6677025">
                                      <a:moveTo>
                                        <a:pt x="6676982" y="7622"/>
                                      </a:moveTo>
                                      <a:lnTo>
                                        <a:pt x="0" y="7622"/>
                                      </a:lnTo>
                                      <a:lnTo>
                                        <a:pt x="7622" y="0"/>
                                      </a:lnTo>
                                      <a:lnTo>
                                        <a:pt x="6676982" y="0"/>
                                      </a:lnTo>
                                      <a:lnTo>
                                        <a:pt x="6676982" y="7622"/>
                                      </a:lnTo>
                                      <a:close/>
                                    </a:path>
                                  </a:pathLst>
                                </a:custGeom>
                                <a:solidFill>
                                  <a:srgbClr val="EDEDED"/>
                                </a:solidFill>
                                <a:ln>
                                  <a:noFill/>
                                </a:ln>
                              </wps:spPr>
                              <wps:bodyPr anchorCtr="0" anchor="ctr" bIns="91425" lIns="91425" spcFirstLastPara="1" rIns="91425" wrap="square" tIns="91425">
                                <a:noAutofit/>
                              </wps:bodyPr>
                            </wps:wsp>
                            <wps:wsp>
                              <wps:cNvSpPr/>
                              <wps:cNvPr id="12" name="Shape 12"/>
                              <wps:spPr>
                                <a:xfrm>
                                  <a:off x="0" y="0"/>
                                  <a:ext cx="7620" cy="15240"/>
                                </a:xfrm>
                                <a:custGeom>
                                  <a:rect b="b" l="l" r="r" t="t"/>
                                  <a:pathLst>
                                    <a:path extrusionOk="0" h="15240" w="7620">
                                      <a:moveTo>
                                        <a:pt x="0" y="15244"/>
                                      </a:moveTo>
                                      <a:lnTo>
                                        <a:pt x="0" y="0"/>
                                      </a:lnTo>
                                      <a:lnTo>
                                        <a:pt x="7622" y="0"/>
                                      </a:lnTo>
                                      <a:lnTo>
                                        <a:pt x="7622" y="7622"/>
                                      </a:lnTo>
                                      <a:lnTo>
                                        <a:pt x="0" y="15244"/>
                                      </a:lnTo>
                                      <a:close/>
                                    </a:path>
                                  </a:pathLst>
                                </a:custGeom>
                                <a:solidFill>
                                  <a:srgbClr val="999999"/>
                                </a:solidFill>
                                <a:ln>
                                  <a:noFill/>
                                </a:ln>
                              </wps:spPr>
                              <wps:bodyPr anchorCtr="0" anchor="ctr" bIns="91425" lIns="91425" spcFirstLastPara="1" rIns="91425" wrap="square" tIns="91425">
                                <a:noAutofit/>
                              </wps:bodyPr>
                            </wps:wsp>
                            <wps:wsp>
                              <wps:cNvSpPr/>
                              <wps:cNvPr id="13" name="Shape 13"/>
                              <wps:spPr>
                                <a:xfrm>
                                  <a:off x="6669360" y="0"/>
                                  <a:ext cx="7620" cy="15240"/>
                                </a:xfrm>
                                <a:custGeom>
                                  <a:rect b="b" l="l" r="r" t="t"/>
                                  <a:pathLst>
                                    <a:path extrusionOk="0" h="15240" w="7620">
                                      <a:moveTo>
                                        <a:pt x="7622" y="15244"/>
                                      </a:moveTo>
                                      <a:lnTo>
                                        <a:pt x="0" y="15244"/>
                                      </a:lnTo>
                                      <a:lnTo>
                                        <a:pt x="0" y="7622"/>
                                      </a:lnTo>
                                      <a:lnTo>
                                        <a:pt x="7622" y="0"/>
                                      </a:lnTo>
                                      <a:lnTo>
                                        <a:pt x="7622" y="15244"/>
                                      </a:lnTo>
                                      <a:close/>
                                    </a:path>
                                  </a:pathLst>
                                </a:custGeom>
                                <a:solidFill>
                                  <a:srgbClr val="EDEDED"/>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6677025" cy="15240"/>
                <wp:effectExtent b="0" l="0" r="0" t="0"/>
                <wp:wrapTopAndBottom distB="0" distT="0"/>
                <wp:docPr id="3" name="image8.png"/>
                <a:graphic>
                  <a:graphicData uri="http://schemas.openxmlformats.org/drawingml/2006/picture">
                    <pic:pic>
                      <pic:nvPicPr>
                        <pic:cNvPr id="0" name="image8.png"/>
                        <pic:cNvPicPr preferRelativeResize="0"/>
                      </pic:nvPicPr>
                      <pic:blipFill>
                        <a:blip r:embed="rId37"/>
                        <a:srcRect/>
                        <a:stretch>
                          <a:fillRect/>
                        </a:stretch>
                      </pic:blipFill>
                      <pic:spPr>
                        <a:xfrm>
                          <a:off x="0" y="0"/>
                          <a:ext cx="6677025" cy="15240"/>
                        </a:xfrm>
                        <a:prstGeom prst="rect"/>
                        <a:ln/>
                      </pic:spPr>
                    </pic:pic>
                  </a:graphicData>
                </a:graphic>
              </wp:anchor>
            </w:drawing>
          </mc:Fallback>
        </mc:AlternateContent>
      </w:r>
    </w:p>
    <w:p w:rsidR="00000000" w:rsidDel="00000000" w:rsidP="00000000" w:rsidRDefault="00000000" w:rsidRPr="00000000" w14:paraId="000001D3">
      <w:pPr>
        <w:spacing w:before="236" w:line="249" w:lineRule="auto"/>
        <w:ind w:left="1478" w:right="307" w:firstLine="0"/>
        <w:jc w:val="left"/>
        <w:rPr>
          <w:sz w:val="21"/>
          <w:szCs w:val="21"/>
        </w:rPr>
      </w:pPr>
      <w:r w:rsidDel="00000000" w:rsidR="00000000" w:rsidRPr="00000000">
        <w:rPr>
          <w:sz w:val="21"/>
          <w:szCs w:val="21"/>
          <w:rtl w:val="0"/>
        </w:rPr>
        <w:t xml:space="preserve">A autenticidade do documento pode ser conferida informando o código verificador </w:t>
      </w:r>
      <w:r w:rsidDel="00000000" w:rsidR="00000000" w:rsidRPr="00000000">
        <w:rPr>
          <w:b w:val="1"/>
          <w:sz w:val="21"/>
          <w:szCs w:val="21"/>
          <w:rtl w:val="0"/>
        </w:rPr>
        <w:t xml:space="preserve">5886149 </w:t>
      </w:r>
      <w:r w:rsidDel="00000000" w:rsidR="00000000" w:rsidRPr="00000000">
        <w:rPr>
          <w:sz w:val="21"/>
          <w:szCs w:val="21"/>
          <w:rtl w:val="0"/>
        </w:rPr>
        <w:t xml:space="preserve">e o código CRC </w:t>
      </w:r>
      <w:r w:rsidDel="00000000" w:rsidR="00000000" w:rsidRPr="00000000">
        <w:rPr>
          <w:b w:val="1"/>
          <w:sz w:val="21"/>
          <w:szCs w:val="21"/>
          <w:rtl w:val="0"/>
        </w:rPr>
        <w:t xml:space="preserve">103FC359 </w:t>
      </w:r>
      <w:r w:rsidDel="00000000" w:rsidR="00000000" w:rsidRPr="00000000">
        <w:rPr>
          <w:sz w:val="21"/>
          <w:szCs w:val="21"/>
          <w:rtl w:val="0"/>
        </w:rPr>
        <w:t xml:space="preserve">no site:</w:t>
      </w:r>
    </w:p>
    <w:p w:rsidR="00000000" w:rsidDel="00000000" w:rsidP="00000000" w:rsidRDefault="00000000" w:rsidRPr="00000000" w14:paraId="000001D4">
      <w:pPr>
        <w:spacing w:before="2" w:line="249" w:lineRule="auto"/>
        <w:ind w:left="1478" w:right="0" w:firstLine="0"/>
        <w:jc w:val="left"/>
        <w:rPr>
          <w:sz w:val="21"/>
          <w:szCs w:val="21"/>
        </w:rPr>
      </w:pPr>
      <w:hyperlink r:id="rId47">
        <w:r w:rsidDel="00000000" w:rsidR="00000000" w:rsidRPr="00000000">
          <w:rPr>
            <w:color w:val="0000ed"/>
            <w:sz w:val="21"/>
            <w:szCs w:val="21"/>
            <w:u w:val="single"/>
            <w:rtl w:val="0"/>
          </w:rPr>
          <w:t xml:space="preserve">https://super.presidencia.gov.br/controlador_externo.php?</w:t>
        </w:r>
      </w:hyperlink>
      <w:hyperlink r:id="rId48">
        <w:r w:rsidDel="00000000" w:rsidR="00000000" w:rsidRPr="00000000">
          <w:rPr>
            <w:color w:val="0000ed"/>
            <w:sz w:val="21"/>
            <w:szCs w:val="21"/>
            <w:u w:val="none"/>
            <w:rtl w:val="0"/>
          </w:rPr>
          <w:t xml:space="preserve"> </w:t>
        </w:r>
      </w:hyperlink>
      <w:hyperlink r:id="rId49">
        <w:r w:rsidDel="00000000" w:rsidR="00000000" w:rsidRPr="00000000">
          <w:rPr>
            <w:color w:val="0000ed"/>
            <w:sz w:val="21"/>
            <w:szCs w:val="21"/>
            <w:u w:val="single"/>
            <w:rtl w:val="0"/>
          </w:rPr>
          <w:t xml:space="preserve">acao=documento_conferir&amp;id_orgao_acesso_externo=0</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111703</wp:posOffset>
            </wp:positionH>
            <wp:positionV relativeFrom="paragraph">
              <wp:posOffset>-388859</wp:posOffset>
            </wp:positionV>
            <wp:extent cx="777634" cy="777634"/>
            <wp:effectExtent b="0" l="0" r="0" t="0"/>
            <wp:wrapNone/>
            <wp:docPr id="12"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777634" cy="777634"/>
                    </a:xfrm>
                    <a:prstGeom prst="rect"/>
                    <a:ln/>
                  </pic:spPr>
                </pic:pic>
              </a:graphicData>
            </a:graphic>
          </wp:anchor>
        </w:drawing>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6675120" cy="51435"/>
                <wp:effectExtent b="0" l="0" r="0" t="0"/>
                <wp:wrapTopAndBottom distB="0" distT="0"/>
                <wp:docPr id="5" name=""/>
                <a:graphic>
                  <a:graphicData uri="http://schemas.microsoft.com/office/word/2010/wordprocessingShape">
                    <wps:wsp>
                      <wps:cNvSpPr/>
                      <wps:cNvPr id="23" name="Shape 23"/>
                      <wps:spPr>
                        <a:xfrm>
                          <a:off x="2022728" y="3768570"/>
                          <a:ext cx="6646545" cy="22860"/>
                        </a:xfrm>
                        <a:custGeom>
                          <a:rect b="b" l="l" r="r" t="t"/>
                          <a:pathLst>
                            <a:path extrusionOk="0" h="22860" w="6646545">
                              <a:moveTo>
                                <a:pt x="6646481" y="15240"/>
                              </a:moveTo>
                              <a:lnTo>
                                <a:pt x="0" y="15240"/>
                              </a:lnTo>
                              <a:lnTo>
                                <a:pt x="0" y="22860"/>
                              </a:lnTo>
                              <a:lnTo>
                                <a:pt x="6646481" y="22860"/>
                              </a:lnTo>
                              <a:lnTo>
                                <a:pt x="6646481" y="15240"/>
                              </a:lnTo>
                              <a:close/>
                            </a:path>
                            <a:path extrusionOk="0" h="22860" w="6646545">
                              <a:moveTo>
                                <a:pt x="6646481" y="0"/>
                              </a:moveTo>
                              <a:lnTo>
                                <a:pt x="0" y="0"/>
                              </a:lnTo>
                              <a:lnTo>
                                <a:pt x="0" y="7620"/>
                              </a:lnTo>
                              <a:lnTo>
                                <a:pt x="6646481" y="7620"/>
                              </a:lnTo>
                              <a:lnTo>
                                <a:pt x="6646481" y="0"/>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6675120" cy="51435"/>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37"/>
                        <a:srcRect/>
                        <a:stretch>
                          <a:fillRect/>
                        </a:stretch>
                      </pic:blipFill>
                      <pic:spPr>
                        <a:xfrm>
                          <a:off x="0" y="0"/>
                          <a:ext cx="6675120" cy="51435"/>
                        </a:xfrm>
                        <a:prstGeom prst="rect"/>
                        <a:ln/>
                      </pic:spPr>
                    </pic:pic>
                  </a:graphicData>
                </a:graphic>
              </wp:anchor>
            </w:drawing>
          </mc:Fallback>
        </mc:AlternateContent>
      </w:r>
    </w:p>
    <w:p w:rsidR="00000000" w:rsidDel="00000000" w:rsidP="00000000" w:rsidRDefault="00000000" w:rsidRPr="00000000" w14:paraId="000001D6">
      <w:pPr>
        <w:tabs>
          <w:tab w:val="left" w:leader="none" w:pos="9460"/>
        </w:tabs>
        <w:spacing w:before="24" w:lineRule="auto"/>
        <w:ind w:left="134" w:right="0" w:firstLine="0"/>
        <w:jc w:val="left"/>
        <w:rPr>
          <w:sz w:val="18"/>
          <w:szCs w:val="18"/>
        </w:rPr>
      </w:pPr>
      <w:r w:rsidDel="00000000" w:rsidR="00000000" w:rsidRPr="00000000">
        <w:rPr>
          <w:b w:val="1"/>
          <w:sz w:val="18"/>
          <w:szCs w:val="18"/>
          <w:rtl w:val="0"/>
        </w:rPr>
        <w:t xml:space="preserve">Referência: </w:t>
      </w:r>
      <w:r w:rsidDel="00000000" w:rsidR="00000000" w:rsidRPr="00000000">
        <w:rPr>
          <w:sz w:val="18"/>
          <w:szCs w:val="18"/>
          <w:rtl w:val="0"/>
        </w:rPr>
        <w:t xml:space="preserve">Processo nº 00034.000712/2024-17</w:t>
        <w:tab/>
        <w:t xml:space="preserve">SEI nº 5886149</w:t>
      </w:r>
    </w:p>
    <w:sectPr>
      <w:type w:val="nextPage"/>
      <w:pgSz w:h="16840" w:w="11900" w:orient="portrait"/>
      <w:pgMar w:bottom="380" w:top="580" w:left="580" w:right="580" w:header="0" w:footer="1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1562100</wp:posOffset>
              </wp:positionH>
              <wp:positionV relativeFrom="paragraph">
                <wp:posOffset>10401300</wp:posOffset>
              </wp:positionV>
              <wp:extent cx="1332230" cy="196215"/>
              <wp:effectExtent b="0" l="0" r="0" t="0"/>
              <wp:wrapNone/>
              <wp:docPr id="1" name=""/>
              <a:graphic>
                <a:graphicData uri="http://schemas.microsoft.com/office/word/2010/wordprocessingShape">
                  <wps:wsp>
                    <wps:cNvSpPr/>
                    <wps:cNvPr id="2" name="Shape 2"/>
                    <wps:spPr>
                      <a:xfrm>
                        <a:off x="4694173" y="3696180"/>
                        <a:ext cx="1303655"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60"/>
                            <w:jc w:val="left"/>
                            <w:textDirection w:val="btLr"/>
                          </w:pPr>
                          <w:r w:rsidDel="00000000" w:rsidR="00000000" w:rsidRPr="00000000">
                            <w:rPr>
                              <w:rFonts w:ascii="Arial" w:cs="Arial" w:eastAsia="Arial" w:hAnsi="Arial"/>
                              <w:b w:val="0"/>
                              <w:i w:val="0"/>
                              <w:smallCaps w:val="0"/>
                              <w:strike w:val="0"/>
                              <w:color w:val="bebebe"/>
                              <w:sz w:val="20"/>
                              <w:vertAlign w:val="baseline"/>
                            </w:rPr>
                            <w:t xml:space="preserve">Contrato 11 (5886149)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1562100</wp:posOffset>
              </wp:positionH>
              <wp:positionV relativeFrom="paragraph">
                <wp:posOffset>10401300</wp:posOffset>
              </wp:positionV>
              <wp:extent cx="1332230" cy="19621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332230" cy="1962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3149600</wp:posOffset>
              </wp:positionH>
              <wp:positionV relativeFrom="paragraph">
                <wp:posOffset>10401300</wp:posOffset>
              </wp:positionV>
              <wp:extent cx="2105025" cy="196215"/>
              <wp:effectExtent b="0" l="0" r="0" t="0"/>
              <wp:wrapNone/>
              <wp:docPr id="2" name=""/>
              <a:graphic>
                <a:graphicData uri="http://schemas.microsoft.com/office/word/2010/wordprocessingShape">
                  <wps:wsp>
                    <wps:cNvSpPr/>
                    <wps:cNvPr id="3" name="Shape 3"/>
                    <wps:spPr>
                      <a:xfrm>
                        <a:off x="4307775" y="3696180"/>
                        <a:ext cx="2076450" cy="167640"/>
                      </a:xfrm>
                      <a:prstGeom prst="rect">
                        <a:avLst/>
                      </a:prstGeom>
                      <a:noFill/>
                      <a:ln>
                        <a:noFill/>
                      </a:ln>
                    </wps:spPr>
                    <wps:txbx>
                      <w:txbxContent>
                        <w:p w:rsidR="00000000" w:rsidDel="00000000" w:rsidP="00000000" w:rsidRDefault="00000000" w:rsidRPr="00000000">
                          <w:pPr>
                            <w:spacing w:after="0" w:before="12.999999523162842" w:line="240"/>
                            <w:ind w:left="20" w:right="0" w:firstLine="60"/>
                            <w:jc w:val="left"/>
                            <w:textDirection w:val="btLr"/>
                          </w:pPr>
                          <w:r w:rsidDel="00000000" w:rsidR="00000000" w:rsidRPr="00000000">
                            <w:rPr>
                              <w:rFonts w:ascii="Arial" w:cs="Arial" w:eastAsia="Arial" w:hAnsi="Arial"/>
                              <w:b w:val="0"/>
                              <w:i w:val="0"/>
                              <w:smallCaps w:val="0"/>
                              <w:strike w:val="0"/>
                              <w:color w:val="bebebe"/>
                              <w:sz w:val="20"/>
                              <w:vertAlign w:val="baseline"/>
                            </w:rPr>
                            <w:t xml:space="preserve">SEI 00034.000712/2024-17 / pg.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3149600</wp:posOffset>
              </wp:positionH>
              <wp:positionV relativeFrom="paragraph">
                <wp:posOffset>10401300</wp:posOffset>
              </wp:positionV>
              <wp:extent cx="2105025" cy="19621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05025" cy="19621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6"/>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1646"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2">
    <w:lvl w:ilvl="0">
      <w:start w:val="1"/>
      <w:numFmt w:val="upperRoman"/>
      <w:lvlText w:val="%1-"/>
      <w:lvlJc w:val="left"/>
      <w:pPr>
        <w:ind w:left="1910" w:hanging="841"/>
      </w:pPr>
      <w:rPr>
        <w:rFonts w:ascii="Times New Roman" w:cs="Times New Roman" w:eastAsia="Times New Roman" w:hAnsi="Times New Roman"/>
        <w:b w:val="0"/>
        <w:i w:val="0"/>
        <w:sz w:val="24"/>
        <w:szCs w:val="24"/>
      </w:rPr>
    </w:lvl>
    <w:lvl w:ilvl="1">
      <w:start w:val="0"/>
      <w:numFmt w:val="bullet"/>
      <w:lvlText w:val="•"/>
      <w:lvlJc w:val="left"/>
      <w:pPr>
        <w:ind w:left="2802" w:hanging="841"/>
      </w:pPr>
      <w:rPr/>
    </w:lvl>
    <w:lvl w:ilvl="2">
      <w:start w:val="0"/>
      <w:numFmt w:val="bullet"/>
      <w:lvlText w:val="•"/>
      <w:lvlJc w:val="left"/>
      <w:pPr>
        <w:ind w:left="3684" w:hanging="841.0000000000005"/>
      </w:pPr>
      <w:rPr/>
    </w:lvl>
    <w:lvl w:ilvl="3">
      <w:start w:val="0"/>
      <w:numFmt w:val="bullet"/>
      <w:lvlText w:val="•"/>
      <w:lvlJc w:val="left"/>
      <w:pPr>
        <w:ind w:left="4566" w:hanging="841"/>
      </w:pPr>
      <w:rPr/>
    </w:lvl>
    <w:lvl w:ilvl="4">
      <w:start w:val="0"/>
      <w:numFmt w:val="bullet"/>
      <w:lvlText w:val="•"/>
      <w:lvlJc w:val="left"/>
      <w:pPr>
        <w:ind w:left="5448" w:hanging="841.0000000000009"/>
      </w:pPr>
      <w:rPr/>
    </w:lvl>
    <w:lvl w:ilvl="5">
      <w:start w:val="0"/>
      <w:numFmt w:val="bullet"/>
      <w:lvlText w:val="•"/>
      <w:lvlJc w:val="left"/>
      <w:pPr>
        <w:ind w:left="6330" w:hanging="841"/>
      </w:pPr>
      <w:rPr/>
    </w:lvl>
    <w:lvl w:ilvl="6">
      <w:start w:val="0"/>
      <w:numFmt w:val="bullet"/>
      <w:lvlText w:val="•"/>
      <w:lvlJc w:val="left"/>
      <w:pPr>
        <w:ind w:left="7212" w:hanging="841"/>
      </w:pPr>
      <w:rPr/>
    </w:lvl>
    <w:lvl w:ilvl="7">
      <w:start w:val="0"/>
      <w:numFmt w:val="bullet"/>
      <w:lvlText w:val="•"/>
      <w:lvlJc w:val="left"/>
      <w:pPr>
        <w:ind w:left="8094" w:hanging="841"/>
      </w:pPr>
      <w:rPr/>
    </w:lvl>
    <w:lvl w:ilvl="8">
      <w:start w:val="0"/>
      <w:numFmt w:val="bullet"/>
      <w:lvlText w:val="•"/>
      <w:lvlJc w:val="left"/>
      <w:pPr>
        <w:ind w:left="8976" w:hanging="841"/>
      </w:pPr>
      <w:rPr/>
    </w:lvl>
  </w:abstractNum>
  <w:abstractNum w:abstractNumId="3">
    <w:lvl w:ilvl="0">
      <w:start w:val="13"/>
      <w:numFmt w:val="decimal"/>
      <w:lvlText w:val="%1"/>
      <w:lvlJc w:val="left"/>
      <w:pPr>
        <w:ind w:left="1646" w:hanging="1417"/>
      </w:pPr>
      <w:rPr/>
    </w:lvl>
    <w:lvl w:ilvl="1">
      <w:start w:val="1"/>
      <w:numFmt w:val="decimal"/>
      <w:lvlText w:val="%1.%2."/>
      <w:lvlJc w:val="left"/>
      <w:pPr>
        <w:ind w:left="1646"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4">
    <w:lvl w:ilvl="0">
      <w:start w:val="11"/>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5">
    <w:lvl w:ilvl="0">
      <w:start w:val="12"/>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6">
    <w:lvl w:ilvl="0">
      <w:start w:val="10"/>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7">
    <w:lvl w:ilvl="0">
      <w:start w:val="9"/>
      <w:numFmt w:val="decimal"/>
      <w:lvlText w:val="%1"/>
      <w:lvlJc w:val="left"/>
      <w:pPr>
        <w:ind w:left="1646" w:hanging="1417"/>
      </w:pPr>
      <w:rPr/>
    </w:lvl>
    <w:lvl w:ilvl="1">
      <w:start w:val="1"/>
      <w:numFmt w:val="decimal"/>
      <w:lvlText w:val="%1.%2."/>
      <w:lvlJc w:val="left"/>
      <w:pPr>
        <w:ind w:left="1646"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8">
    <w:lvl w:ilvl="0">
      <w:start w:val="8"/>
      <w:numFmt w:val="decimal"/>
      <w:lvlText w:val="%1"/>
      <w:lvlJc w:val="left"/>
      <w:pPr>
        <w:ind w:left="1646" w:hanging="1417"/>
      </w:pPr>
      <w:rPr/>
    </w:lvl>
    <w:lvl w:ilvl="1">
      <w:start w:val="1"/>
      <w:numFmt w:val="decimal"/>
      <w:lvlText w:val="%1.%2."/>
      <w:lvlJc w:val="left"/>
      <w:pPr>
        <w:ind w:left="1646"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9">
    <w:lvl w:ilvl="0">
      <w:start w:val="7"/>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1"/>
      <w:numFmt w:val="decimal"/>
      <w:lvlText w:val="%1.%2.%3.%4."/>
      <w:lvlJc w:val="left"/>
      <w:pPr>
        <w:ind w:left="230" w:hanging="1417"/>
      </w:pPr>
      <w:rPr>
        <w:rFonts w:ascii="Times New Roman" w:cs="Times New Roman" w:eastAsia="Times New Roman" w:hAnsi="Times New Roman"/>
        <w:b w:val="0"/>
        <w:i w:val="0"/>
        <w:sz w:val="24"/>
        <w:szCs w:val="24"/>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10">
    <w:lvl w:ilvl="0">
      <w:start w:val="6"/>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1646"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11">
    <w:lvl w:ilvl="0">
      <w:start w:val="5"/>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12">
    <w:lvl w:ilvl="0">
      <w:start w:val="3"/>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0"/>
      <w:numFmt w:val="bullet"/>
      <w:lvlText w:val="•"/>
      <w:lvlJc w:val="left"/>
      <w:pPr>
        <w:ind w:left="2340" w:hanging="1417"/>
      </w:pPr>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13">
    <w:lvl w:ilvl="0">
      <w:start w:val="4"/>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14">
    <w:lvl w:ilvl="0">
      <w:start w:val="2"/>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15">
    <w:lvl w:ilvl="0">
      <w:start w:val="15"/>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0"/>
      <w:numFmt w:val="bullet"/>
      <w:lvlText w:val="•"/>
      <w:lvlJc w:val="left"/>
      <w:pPr>
        <w:ind w:left="2340" w:hanging="1417"/>
      </w:pPr>
      <w:rPr/>
    </w:lvl>
    <w:lvl w:ilvl="3">
      <w:start w:val="0"/>
      <w:numFmt w:val="bullet"/>
      <w:lvlText w:val="•"/>
      <w:lvlJc w:val="left"/>
      <w:pPr>
        <w:ind w:left="3390" w:hanging="1417"/>
      </w:pPr>
      <w:rPr/>
    </w:lvl>
    <w:lvl w:ilvl="4">
      <w:start w:val="0"/>
      <w:numFmt w:val="bullet"/>
      <w:lvlText w:val="•"/>
      <w:lvlJc w:val="left"/>
      <w:pPr>
        <w:ind w:left="4440" w:hanging="1417"/>
      </w:pPr>
      <w:rPr/>
    </w:lvl>
    <w:lvl w:ilvl="5">
      <w:start w:val="0"/>
      <w:numFmt w:val="bullet"/>
      <w:lvlText w:val="•"/>
      <w:lvlJc w:val="left"/>
      <w:pPr>
        <w:ind w:left="5490" w:hanging="1417"/>
      </w:pPr>
      <w:rPr/>
    </w:lvl>
    <w:lvl w:ilvl="6">
      <w:start w:val="0"/>
      <w:numFmt w:val="bullet"/>
      <w:lvlText w:val="•"/>
      <w:lvlJc w:val="left"/>
      <w:pPr>
        <w:ind w:left="6540" w:hanging="1417"/>
      </w:pPr>
      <w:rPr/>
    </w:lvl>
    <w:lvl w:ilvl="7">
      <w:start w:val="0"/>
      <w:numFmt w:val="bullet"/>
      <w:lvlText w:val="•"/>
      <w:lvlJc w:val="left"/>
      <w:pPr>
        <w:ind w:left="7590" w:hanging="1417"/>
      </w:pPr>
      <w:rPr/>
    </w:lvl>
    <w:lvl w:ilvl="8">
      <w:start w:val="0"/>
      <w:numFmt w:val="bullet"/>
      <w:lvlText w:val="•"/>
      <w:lvlJc w:val="left"/>
      <w:pPr>
        <w:ind w:left="8640" w:hanging="1417"/>
      </w:pPr>
      <w:rPr/>
    </w:lvl>
  </w:abstractNum>
  <w:abstractNum w:abstractNumId="16">
    <w:lvl w:ilvl="0">
      <w:start w:val="1"/>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1646"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17">
    <w:lvl w:ilvl="0">
      <w:start w:val="14"/>
      <w:numFmt w:val="decimal"/>
      <w:lvlText w:val="%1"/>
      <w:lvlJc w:val="left"/>
      <w:pPr>
        <w:ind w:left="230" w:hanging="1417"/>
      </w:pPr>
      <w:rPr/>
    </w:lvl>
    <w:lvl w:ilvl="1">
      <w:start w:val="1"/>
      <w:numFmt w:val="decimal"/>
      <w:lvlText w:val="%1.%2."/>
      <w:lvlJc w:val="left"/>
      <w:pPr>
        <w:ind w:left="230" w:hanging="1417"/>
      </w:pPr>
      <w:rPr>
        <w:rFonts w:ascii="Times New Roman" w:cs="Times New Roman" w:eastAsia="Times New Roman" w:hAnsi="Times New Roman"/>
        <w:b w:val="0"/>
        <w:i w:val="0"/>
        <w:sz w:val="24"/>
        <w:szCs w:val="24"/>
      </w:rPr>
    </w:lvl>
    <w:lvl w:ilvl="2">
      <w:start w:val="1"/>
      <w:numFmt w:val="decimal"/>
      <w:lvlText w:val="%1.%2.%3."/>
      <w:lvlJc w:val="left"/>
      <w:pPr>
        <w:ind w:left="230" w:hanging="1417"/>
      </w:pPr>
      <w:rPr>
        <w:rFonts w:ascii="Times New Roman" w:cs="Times New Roman" w:eastAsia="Times New Roman" w:hAnsi="Times New Roman"/>
        <w:b w:val="0"/>
        <w:i w:val="0"/>
        <w:sz w:val="24"/>
        <w:szCs w:val="24"/>
      </w:rPr>
    </w:lvl>
    <w:lvl w:ilvl="3">
      <w:start w:val="0"/>
      <w:numFmt w:val="bullet"/>
      <w:lvlText w:val="•"/>
      <w:lvlJc w:val="left"/>
      <w:pPr>
        <w:ind w:left="3662" w:hanging="1417"/>
      </w:pPr>
      <w:rPr/>
    </w:lvl>
    <w:lvl w:ilvl="4">
      <w:start w:val="0"/>
      <w:numFmt w:val="bullet"/>
      <w:lvlText w:val="•"/>
      <w:lvlJc w:val="left"/>
      <w:pPr>
        <w:ind w:left="4673" w:hanging="1417"/>
      </w:pPr>
      <w:rPr/>
    </w:lvl>
    <w:lvl w:ilvl="5">
      <w:start w:val="0"/>
      <w:numFmt w:val="bullet"/>
      <w:lvlText w:val="•"/>
      <w:lvlJc w:val="left"/>
      <w:pPr>
        <w:ind w:left="5684" w:hanging="1417"/>
      </w:pPr>
      <w:rPr/>
    </w:lvl>
    <w:lvl w:ilvl="6">
      <w:start w:val="0"/>
      <w:numFmt w:val="bullet"/>
      <w:lvlText w:val="•"/>
      <w:lvlJc w:val="left"/>
      <w:pPr>
        <w:ind w:left="6695" w:hanging="1417"/>
      </w:pPr>
      <w:rPr/>
    </w:lvl>
    <w:lvl w:ilvl="7">
      <w:start w:val="0"/>
      <w:numFmt w:val="bullet"/>
      <w:lvlText w:val="•"/>
      <w:lvlJc w:val="left"/>
      <w:pPr>
        <w:ind w:left="7706" w:hanging="1416.999999999999"/>
      </w:pPr>
      <w:rPr/>
    </w:lvl>
    <w:lvl w:ilvl="8">
      <w:start w:val="0"/>
      <w:numFmt w:val="bullet"/>
      <w:lvlText w:val="•"/>
      <w:lvlJc w:val="left"/>
      <w:pPr>
        <w:ind w:left="8717" w:hanging="1417"/>
      </w:pPr>
      <w:rPr/>
    </w:lvl>
  </w:abstractNum>
  <w:abstractNum w:abstractNumId="18">
    <w:lvl w:ilvl="0">
      <w:start w:val="1"/>
      <w:numFmt w:val="lowerLetter"/>
      <w:lvlText w:val="%1)"/>
      <w:lvlJc w:val="left"/>
      <w:pPr>
        <w:ind w:left="2186" w:hanging="277"/>
      </w:pPr>
      <w:rPr>
        <w:rFonts w:ascii="Times New Roman" w:cs="Times New Roman" w:eastAsia="Times New Roman" w:hAnsi="Times New Roman"/>
        <w:b w:val="0"/>
        <w:i w:val="0"/>
        <w:sz w:val="24"/>
        <w:szCs w:val="24"/>
      </w:rPr>
    </w:lvl>
    <w:lvl w:ilvl="1">
      <w:start w:val="0"/>
      <w:numFmt w:val="bullet"/>
      <w:lvlText w:val="•"/>
      <w:lvlJc w:val="left"/>
      <w:pPr>
        <w:ind w:left="3036" w:hanging="276.9999999999991"/>
      </w:pPr>
      <w:rPr/>
    </w:lvl>
    <w:lvl w:ilvl="2">
      <w:start w:val="0"/>
      <w:numFmt w:val="bullet"/>
      <w:lvlText w:val="•"/>
      <w:lvlJc w:val="left"/>
      <w:pPr>
        <w:ind w:left="3892" w:hanging="277"/>
      </w:pPr>
      <w:rPr/>
    </w:lvl>
    <w:lvl w:ilvl="3">
      <w:start w:val="0"/>
      <w:numFmt w:val="bullet"/>
      <w:lvlText w:val="•"/>
      <w:lvlJc w:val="left"/>
      <w:pPr>
        <w:ind w:left="4748" w:hanging="277"/>
      </w:pPr>
      <w:rPr/>
    </w:lvl>
    <w:lvl w:ilvl="4">
      <w:start w:val="0"/>
      <w:numFmt w:val="bullet"/>
      <w:lvlText w:val="•"/>
      <w:lvlJc w:val="left"/>
      <w:pPr>
        <w:ind w:left="5604" w:hanging="277.0000000000009"/>
      </w:pPr>
      <w:rPr/>
    </w:lvl>
    <w:lvl w:ilvl="5">
      <w:start w:val="0"/>
      <w:numFmt w:val="bullet"/>
      <w:lvlText w:val="•"/>
      <w:lvlJc w:val="left"/>
      <w:pPr>
        <w:ind w:left="6460" w:hanging="277"/>
      </w:pPr>
      <w:rPr/>
    </w:lvl>
    <w:lvl w:ilvl="6">
      <w:start w:val="0"/>
      <w:numFmt w:val="bullet"/>
      <w:lvlText w:val="•"/>
      <w:lvlJc w:val="left"/>
      <w:pPr>
        <w:ind w:left="7316" w:hanging="277"/>
      </w:pPr>
      <w:rPr/>
    </w:lvl>
    <w:lvl w:ilvl="7">
      <w:start w:val="0"/>
      <w:numFmt w:val="bullet"/>
      <w:lvlText w:val="•"/>
      <w:lvlJc w:val="left"/>
      <w:pPr>
        <w:ind w:left="8172" w:hanging="277"/>
      </w:pPr>
      <w:rPr/>
    </w:lvl>
    <w:lvl w:ilvl="8">
      <w:start w:val="0"/>
      <w:numFmt w:val="bullet"/>
      <w:lvlText w:val="•"/>
      <w:lvlJc w:val="left"/>
      <w:pPr>
        <w:ind w:left="9028" w:hanging="277"/>
      </w:pPr>
      <w:rPr/>
    </w:lvl>
  </w:abstractNum>
  <w:abstractNum w:abstractNumId="19">
    <w:lvl w:ilvl="0">
      <w:start w:val="1"/>
      <w:numFmt w:val="lowerLetter"/>
      <w:lvlText w:val="%1)"/>
      <w:lvlJc w:val="left"/>
      <w:pPr>
        <w:ind w:left="2186" w:hanging="277"/>
      </w:pPr>
      <w:rPr>
        <w:rFonts w:ascii="Times New Roman" w:cs="Times New Roman" w:eastAsia="Times New Roman" w:hAnsi="Times New Roman"/>
        <w:b w:val="0"/>
        <w:i w:val="0"/>
        <w:sz w:val="24"/>
        <w:szCs w:val="24"/>
      </w:rPr>
    </w:lvl>
    <w:lvl w:ilvl="1">
      <w:start w:val="0"/>
      <w:numFmt w:val="bullet"/>
      <w:lvlText w:val="•"/>
      <w:lvlJc w:val="left"/>
      <w:pPr>
        <w:ind w:left="3036" w:hanging="276.9999999999991"/>
      </w:pPr>
      <w:rPr/>
    </w:lvl>
    <w:lvl w:ilvl="2">
      <w:start w:val="0"/>
      <w:numFmt w:val="bullet"/>
      <w:lvlText w:val="•"/>
      <w:lvlJc w:val="left"/>
      <w:pPr>
        <w:ind w:left="3892" w:hanging="277"/>
      </w:pPr>
      <w:rPr/>
    </w:lvl>
    <w:lvl w:ilvl="3">
      <w:start w:val="0"/>
      <w:numFmt w:val="bullet"/>
      <w:lvlText w:val="•"/>
      <w:lvlJc w:val="left"/>
      <w:pPr>
        <w:ind w:left="4748" w:hanging="277"/>
      </w:pPr>
      <w:rPr/>
    </w:lvl>
    <w:lvl w:ilvl="4">
      <w:start w:val="0"/>
      <w:numFmt w:val="bullet"/>
      <w:lvlText w:val="•"/>
      <w:lvlJc w:val="left"/>
      <w:pPr>
        <w:ind w:left="5604" w:hanging="277.0000000000009"/>
      </w:pPr>
      <w:rPr/>
    </w:lvl>
    <w:lvl w:ilvl="5">
      <w:start w:val="0"/>
      <w:numFmt w:val="bullet"/>
      <w:lvlText w:val="•"/>
      <w:lvlJc w:val="left"/>
      <w:pPr>
        <w:ind w:left="6460" w:hanging="277"/>
      </w:pPr>
      <w:rPr/>
    </w:lvl>
    <w:lvl w:ilvl="6">
      <w:start w:val="0"/>
      <w:numFmt w:val="bullet"/>
      <w:lvlText w:val="•"/>
      <w:lvlJc w:val="left"/>
      <w:pPr>
        <w:ind w:left="7316" w:hanging="277"/>
      </w:pPr>
      <w:rPr/>
    </w:lvl>
    <w:lvl w:ilvl="7">
      <w:start w:val="0"/>
      <w:numFmt w:val="bullet"/>
      <w:lvlText w:val="•"/>
      <w:lvlJc w:val="left"/>
      <w:pPr>
        <w:ind w:left="8172" w:hanging="277"/>
      </w:pPr>
      <w:rPr/>
    </w:lvl>
    <w:lvl w:ilvl="8">
      <w:start w:val="0"/>
      <w:numFmt w:val="bullet"/>
      <w:lvlText w:val="•"/>
      <w:lvlJc w:val="left"/>
      <w:pPr>
        <w:ind w:left="9028" w:hanging="277"/>
      </w:pPr>
      <w:rPr/>
    </w:lvl>
  </w:abstractNum>
  <w:abstractNum w:abstractNumId="20">
    <w:lvl w:ilvl="0">
      <w:start w:val="1"/>
      <w:numFmt w:val="decimal"/>
      <w:lvlText w:val="(%1)"/>
      <w:lvlJc w:val="left"/>
      <w:pPr>
        <w:ind w:left="230" w:hanging="680"/>
      </w:pPr>
      <w:rPr>
        <w:rFonts w:ascii="Times New Roman" w:cs="Times New Roman" w:eastAsia="Times New Roman" w:hAnsi="Times New Roman"/>
        <w:b w:val="0"/>
        <w:i w:val="0"/>
        <w:sz w:val="24"/>
        <w:szCs w:val="24"/>
      </w:rPr>
    </w:lvl>
    <w:lvl w:ilvl="1">
      <w:start w:val="0"/>
      <w:numFmt w:val="bullet"/>
      <w:lvlText w:val="•"/>
      <w:lvlJc w:val="left"/>
      <w:pPr>
        <w:ind w:left="1290" w:hanging="680"/>
      </w:pPr>
      <w:rPr/>
    </w:lvl>
    <w:lvl w:ilvl="2">
      <w:start w:val="0"/>
      <w:numFmt w:val="bullet"/>
      <w:lvlText w:val="•"/>
      <w:lvlJc w:val="left"/>
      <w:pPr>
        <w:ind w:left="2340" w:hanging="680"/>
      </w:pPr>
      <w:rPr/>
    </w:lvl>
    <w:lvl w:ilvl="3">
      <w:start w:val="0"/>
      <w:numFmt w:val="bullet"/>
      <w:lvlText w:val="•"/>
      <w:lvlJc w:val="left"/>
      <w:pPr>
        <w:ind w:left="3390" w:hanging="680"/>
      </w:pPr>
      <w:rPr/>
    </w:lvl>
    <w:lvl w:ilvl="4">
      <w:start w:val="0"/>
      <w:numFmt w:val="bullet"/>
      <w:lvlText w:val="•"/>
      <w:lvlJc w:val="left"/>
      <w:pPr>
        <w:ind w:left="4440" w:hanging="680"/>
      </w:pPr>
      <w:rPr/>
    </w:lvl>
    <w:lvl w:ilvl="5">
      <w:start w:val="0"/>
      <w:numFmt w:val="bullet"/>
      <w:lvlText w:val="•"/>
      <w:lvlJc w:val="left"/>
      <w:pPr>
        <w:ind w:left="5490" w:hanging="680"/>
      </w:pPr>
      <w:rPr/>
    </w:lvl>
    <w:lvl w:ilvl="6">
      <w:start w:val="0"/>
      <w:numFmt w:val="bullet"/>
      <w:lvlText w:val="•"/>
      <w:lvlJc w:val="left"/>
      <w:pPr>
        <w:ind w:left="6540" w:hanging="680"/>
      </w:pPr>
      <w:rPr/>
    </w:lvl>
    <w:lvl w:ilvl="7">
      <w:start w:val="0"/>
      <w:numFmt w:val="bullet"/>
      <w:lvlText w:val="•"/>
      <w:lvlJc w:val="left"/>
      <w:pPr>
        <w:ind w:left="7590" w:hanging="680"/>
      </w:pPr>
      <w:rPr/>
    </w:lvl>
    <w:lvl w:ilvl="8">
      <w:start w:val="0"/>
      <w:numFmt w:val="bullet"/>
      <w:lvlText w:val="•"/>
      <w:lvlJc w:val="left"/>
      <w:pPr>
        <w:ind w:left="8640" w:hanging="6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68" w:lineRule="auto"/>
    </w:pPr>
    <w:rPr>
      <w:rFonts w:ascii="Times New Roman" w:cs="Times New Roman" w:eastAsia="Times New Roman" w:hAnsi="Times New Roman"/>
      <w:b w:val="1"/>
      <w:sz w:val="24"/>
      <w:szCs w:val="24"/>
    </w:rPr>
  </w:style>
  <w:style w:type="paragraph" w:styleId="Heading2">
    <w:name w:val="heading 2"/>
    <w:basedOn w:val="Normal"/>
    <w:next w:val="Normal"/>
    <w:pPr>
      <w:spacing w:before="120" w:lineRule="auto"/>
      <w:ind w:left="1646" w:hanging="1416"/>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planalto.gov.br/ccivil_03/_ato2019-2022/2020/decreto/D10543.htm" TargetMode="External"/><Relationship Id="rId42" Type="http://schemas.openxmlformats.org/officeDocument/2006/relationships/hyperlink" Target="http://www.planalto.gov.br/ccivil_03/_ato2019-2022/2020/decreto/D10543.htm" TargetMode="External"/><Relationship Id="rId41" Type="http://schemas.openxmlformats.org/officeDocument/2006/relationships/hyperlink" Target="http://www.planalto.gov.br/ccivil_03/_ato2019-2022/2020/decreto/D10543.htm" TargetMode="External"/><Relationship Id="rId44" Type="http://schemas.openxmlformats.org/officeDocument/2006/relationships/hyperlink" Target="http://www.planalto.gov.br/ccivil_03/_ato2019-2022/2020/decreto/D10543.htm" TargetMode="External"/><Relationship Id="rId43" Type="http://schemas.openxmlformats.org/officeDocument/2006/relationships/hyperlink" Target="http://www.planalto.gov.br/ccivil_03/_ato2019-2022/2020/decreto/D10543.htm" TargetMode="External"/><Relationship Id="rId46" Type="http://schemas.openxmlformats.org/officeDocument/2006/relationships/hyperlink" Target="http://www.planalto.gov.br/ccivil_03/_ato2019-2022/2020/decreto/D10543.htm" TargetMode="External"/><Relationship Id="rId45" Type="http://schemas.openxmlformats.org/officeDocument/2006/relationships/hyperlink" Target="http://www.planalto.gov.br/ccivil_03/_ato2019-2022/2020/decreto/D10543.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hyperlink" Target="https://super.presidencia.gov.br/controlador_externo.php?acao=documento_conferir&amp;id_orgao_acesso_externo=0" TargetMode="External"/><Relationship Id="rId47" Type="http://schemas.openxmlformats.org/officeDocument/2006/relationships/hyperlink" Target="https://super.presidencia.gov.br/controlador_externo.php?acao=documento_conferir&amp;id_orgao_acesso_externo=0" TargetMode="External"/><Relationship Id="rId49" Type="http://schemas.openxmlformats.org/officeDocument/2006/relationships/hyperlink" Target="https://super.presidencia.gov.br/controlador_externo.php?acao=documento_conferir&amp;id_orgao_acesso_externo=0"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www.in.gov.br/" TargetMode="External"/><Relationship Id="rId8" Type="http://schemas.openxmlformats.org/officeDocument/2006/relationships/hyperlink" Target="http://www.planalto.gov.br/ccivil_03/_ato2019-2022/2021/lei/L14133.htm#art106" TargetMode="External"/><Relationship Id="rId31" Type="http://schemas.openxmlformats.org/officeDocument/2006/relationships/hyperlink" Target="http://www.planalto.gov.br/ccivil_03/_ato2019-2022/2021/lei/L14133.htm#art119" TargetMode="External"/><Relationship Id="rId30" Type="http://schemas.openxmlformats.org/officeDocument/2006/relationships/hyperlink" Target="http://www.planalto.gov.br/ccivil_03/_ato2019-2022/2021/lei/L14133.htm#art119" TargetMode="External"/><Relationship Id="rId33" Type="http://schemas.openxmlformats.org/officeDocument/2006/relationships/hyperlink" Target="http://www.planalto.gov.br/ccivil_03/_ato2019-2022/2021/lei/L14133.htm#art143" TargetMode="External"/><Relationship Id="rId32" Type="http://schemas.openxmlformats.org/officeDocument/2006/relationships/hyperlink" Target="http://www.planalto.gov.br/ccivil_03/_ato2019-2022/2022/decreto/D11246.htm#art21" TargetMode="External"/><Relationship Id="rId35" Type="http://schemas.openxmlformats.org/officeDocument/2006/relationships/image" Target="media/image1.png"/><Relationship Id="rId34" Type="http://schemas.openxmlformats.org/officeDocument/2006/relationships/hyperlink" Target="http://www.gov.br/secretariageral/pt-" TargetMode="External"/><Relationship Id="rId37" Type="http://schemas.openxmlformats.org/officeDocument/2006/relationships/image" Target="media/image6.png"/><Relationship Id="rId36" Type="http://schemas.openxmlformats.org/officeDocument/2006/relationships/image" Target="media/image2.png"/><Relationship Id="rId39" Type="http://schemas.openxmlformats.org/officeDocument/2006/relationships/image" Target="media/image4.jpg"/><Relationship Id="rId38" Type="http://schemas.openxmlformats.org/officeDocument/2006/relationships/hyperlink" Target="http://www.planalto.gov.br/ccivil_03/_ato2019-2022/2020/decreto/D10543.htm" TargetMode="External"/><Relationship Id="rId20" Type="http://schemas.openxmlformats.org/officeDocument/2006/relationships/hyperlink" Target="http://www.planalto.gov.br/ccivil_03/_ato2019-2022/2022/decreto/D11246.htm#art22" TargetMode="External"/><Relationship Id="rId22" Type="http://schemas.openxmlformats.org/officeDocument/2006/relationships/hyperlink" Target="http://www.planalto.gov.br/ccivil_03/_ato2019-2022/2022/decreto/D11246.htm#art23" TargetMode="External"/><Relationship Id="rId21" Type="http://schemas.openxmlformats.org/officeDocument/2006/relationships/hyperlink" Target="http://www.planalto.gov.br/ccivil_03/_ato2019-2022/2022/decreto/D11246.htm#art22" TargetMode="External"/><Relationship Id="rId24" Type="http://schemas.openxmlformats.org/officeDocument/2006/relationships/hyperlink" Target="http://www.planalto.gov.br/ccivil_03/_ato2019-2022/2022/decreto/D11246.htm#art23" TargetMode="External"/><Relationship Id="rId23" Type="http://schemas.openxmlformats.org/officeDocument/2006/relationships/hyperlink" Target="http://www.planalto.gov.br/ccivil_03/_ato2019-2022/2022/decreto/D11246.htm#art23" TargetMode="External"/><Relationship Id="rId26" Type="http://schemas.openxmlformats.org/officeDocument/2006/relationships/hyperlink" Target="http://www.planalto.gov.br/ccivil_03/_ato2019-2022/2022/decreto/D11246.htm#art23" TargetMode="External"/><Relationship Id="rId25" Type="http://schemas.openxmlformats.org/officeDocument/2006/relationships/hyperlink" Target="http://www.planalto.gov.br/ccivil_03/_ato2019-2022/2022/decreto/D11246.htm#art23" TargetMode="External"/><Relationship Id="rId28" Type="http://schemas.openxmlformats.org/officeDocument/2006/relationships/hyperlink" Target="http://www.planalto.gov.br/ccivil_03/_ato2019-2022/2021/lei/L14133.htm#art119" TargetMode="External"/><Relationship Id="rId27" Type="http://schemas.openxmlformats.org/officeDocument/2006/relationships/hyperlink" Target="http://www.planalto.gov.br/ccivil_03/_ato2019-2022/2021/lei/L14133.htm#art119" TargetMode="External"/><Relationship Id="rId29" Type="http://schemas.openxmlformats.org/officeDocument/2006/relationships/hyperlink" Target="http://www.planalto.gov.br/ccivil_03/_ato2019-2022/2021/lei/L14133.htm#art119" TargetMode="External"/><Relationship Id="rId50" Type="http://schemas.openxmlformats.org/officeDocument/2006/relationships/image" Target="media/image5.png"/><Relationship Id="rId11" Type="http://schemas.openxmlformats.org/officeDocument/2006/relationships/hyperlink" Target="http://www.planalto.gov.br/ccivil_03/_ato2019-2022/2022/decreto/D11246.htm#art22" TargetMode="External"/><Relationship Id="rId10" Type="http://schemas.openxmlformats.org/officeDocument/2006/relationships/hyperlink" Target="http://www.planalto.gov.br/ccivil_03/_ato2019-2022/2022/decreto/D11246.htm#art22" TargetMode="External"/><Relationship Id="rId13" Type="http://schemas.openxmlformats.org/officeDocument/2006/relationships/hyperlink" Target="http://www.planalto.gov.br/ccivil_03/_ato2019-2022/2022/decreto/D11246.htm#art22" TargetMode="External"/><Relationship Id="rId12" Type="http://schemas.openxmlformats.org/officeDocument/2006/relationships/hyperlink" Target="http://www.planalto.gov.br/ccivil_03/_ato2019-2022/2022/decreto/D11246.htm#art22" TargetMode="External"/><Relationship Id="rId15" Type="http://schemas.openxmlformats.org/officeDocument/2006/relationships/hyperlink" Target="http://www.planalto.gov.br/ccivil_03/_ato2019-2022/2022/decreto/D11246.htm#art22" TargetMode="External"/><Relationship Id="rId14" Type="http://schemas.openxmlformats.org/officeDocument/2006/relationships/hyperlink" Target="http://www.planalto.gov.br/ccivil_03/_ato2019-2022/2022/decreto/D11246.htm#art22" TargetMode="External"/><Relationship Id="rId17" Type="http://schemas.openxmlformats.org/officeDocument/2006/relationships/hyperlink" Target="http://www.planalto.gov.br/ccivil_03/_ato2019-2022/2022/decreto/D11246.htm#art22" TargetMode="External"/><Relationship Id="rId16" Type="http://schemas.openxmlformats.org/officeDocument/2006/relationships/hyperlink" Target="http://www.planalto.gov.br/ccivil_03/_ato2019-2022/2022/decreto/D11246.htm#art22" TargetMode="External"/><Relationship Id="rId19" Type="http://schemas.openxmlformats.org/officeDocument/2006/relationships/hyperlink" Target="http://www.planalto.gov.br/ccivil_03/_ato2019-2022/2022/decreto/D11246.htm#art22" TargetMode="External"/><Relationship Id="rId18" Type="http://schemas.openxmlformats.org/officeDocument/2006/relationships/hyperlink" Target="http://www.planalto.gov.br/ccivil_03/_ato2019-2022/2022/decreto/D11246.htm#art2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2024-08-12T00:00:00Z</vt:lpwstr>
  </property>
  <property fmtid="{D5CDD505-2E9C-101B-9397-08002B2CF9AE}" pid="3" name="Creator">
    <vt:lpwstr>wkhtmltopdf 0.12.6</vt:lpwstr>
  </property>
  <property fmtid="{D5CDD505-2E9C-101B-9397-08002B2CF9AE}" pid="4" name="Producer">
    <vt:lpwstr>Qt 4.8.7</vt:lpwstr>
  </property>
  <property fmtid="{D5CDD505-2E9C-101B-9397-08002B2CF9AE}" pid="5" name="LastSaved">
    <vt:lpwstr>2024-08-12T00:00:00Z</vt:lpwstr>
  </property>
</Properties>
</file>