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2A5B"/>
          <w:sz w:val="56"/>
          <w:szCs w:val="56"/>
        </w:rPr>
        <w:t xml:space="preserve">GUION DE EXPOSICIÓN</w:t>
      </w:r>
    </w:p>
    <w:p>
      <w:pPr>
        <w:spacing w:after="80"/>
        <w:jc w:val="center"/>
      </w:pPr>
      <w:r>
        <w:rPr>
          <w:b/>
          <w:bCs/>
          <w:color w:val="0E7C86"/>
          <w:sz w:val="28"/>
          <w:szCs w:val="28"/>
        </w:rPr>
        <w:t xml:space="preserve">Capítulo I: Fundamentos del Proyecto — ClickClak</w:t>
      </w:r>
    </w:p>
    <w:p>
      <w:pPr>
        <w:spacing w:after="40"/>
        <w:jc w:val="center"/>
      </w:pPr>
      <w:r>
        <w:rPr>
          <w:i/>
          <w:iCs/>
          <w:color w:val="5B6472"/>
          <w:sz w:val="20"/>
          <w:szCs w:val="20"/>
        </w:rPr>
        <w:t xml:space="preserve">Curso Integrador II · Facultad de Ingeniería · Ingeniería de Sistemas e Informática · UTP</w:t>
      </w:r>
    </w:p>
    <w:p>
      <w:pPr>
        <w:spacing w:after="40"/>
        <w:jc w:val="center"/>
      </w:pPr>
      <w:r>
        <w:rPr>
          <w:i/>
          <w:iCs/>
          <w:color w:val="5B6472"/>
          <w:sz w:val="20"/>
          <w:szCs w:val="20"/>
        </w:rPr>
        <w:t xml:space="preserve">Tiempo total estimado: 12 a 14 minutos (15 diapositivas)</w:t>
      </w:r>
    </w:p>
    <w:p>
      <w:pPr>
        <w:pBdr>
          <w:bottom w:val="single" w:color="DCE4EC" w:sz="6"/>
        </w:pBdr>
        <w:spacing w:after="200" w:before="100"/>
      </w:pPr>
      <w:r>
        <w:t xml:space="preserve"/>
      </w:r>
    </w:p>
    <w:p>
      <w:pPr>
        <w:spacing w:after="120"/>
      </w:pPr>
      <w:r>
        <w:rPr>
          <w:b/>
          <w:bCs/>
          <w:color w:val="1B2A5B"/>
          <w:sz w:val="22"/>
          <w:szCs w:val="22"/>
        </w:rPr>
        <w:t xml:space="preserve">Cómo usar este guion: </w:t>
      </w:r>
      <w:r>
        <w:rPr>
          <w:i/>
          <w:iCs/>
          <w:color w:val="5B6472"/>
          <w:sz w:val="22"/>
          <w:szCs w:val="22"/>
        </w:rPr>
        <w:t xml:space="preserve">cada bloque corresponde a una diapositiva de la presentación entregada (capitulo-1-fundamentos-presentacion.pptx), en el mismo orden. El texto en párrafo es lo que se puede leer o parafrasear en voz alta como si fuera un teleprompter; el recuadro con borde de color trae un consejo breve de puesta en escena para esa diapositiva específica. Los tiempos son referenciales — ajústalos según el ritmo real de tu equipo.</w:t>
      </w:r>
    </w:p>
    <w:p>
      <w:pPr>
        <w:pStyle w:val="Heading1"/>
        <w:spacing w:after="40" w:before="320"/>
      </w:pPr>
      <w:r>
        <w:rPr>
          <w:b/>
          <w:bCs/>
          <w:color w:val="0E7C86"/>
          <w:sz w:val="20"/>
          <w:szCs w:val="20"/>
        </w:rPr>
        <w:t xml:space="preserve">DIAPOSITIVA 1</w:t>
      </w:r>
    </w:p>
    <w:p>
      <w:pPr>
        <w:pStyle w:val="Heading2"/>
        <w:spacing w:after="60"/>
      </w:pPr>
      <w:r>
        <w:rPr>
          <w:b/>
          <w:bCs/>
          <w:color w:val="1B2A5B"/>
          <w:sz w:val="30"/>
          <w:szCs w:val="30"/>
        </w:rPr>
        <w:t xml:space="preserve">Portada — Capítulo I: Fundamentos del Proyecto</w:t>
      </w:r>
    </w:p>
    <w:p>
      <w:pPr>
        <w:spacing w:after="160"/>
      </w:pPr>
      <w:r>
        <w:rPr>
          <w:i/>
          <w:iCs/>
          <w:color w:val="5B6472"/>
          <w:sz w:val="20"/>
          <w:szCs w:val="20"/>
        </w:rPr>
        <w:t xml:space="preserve">⏱ ~30 seg</w:t>
      </w:r>
    </w:p>
    <w:p>
      <w:pPr>
        <w:spacing w:after="200" w:line="340"/>
      </w:pPr>
      <w:r>
        <w:rPr>
          <w:sz w:val="24"/>
          <w:szCs w:val="24"/>
        </w:rPr>
        <w:t xml:space="preserve">Buenos días / buenas tardes. Mi nombre es [tu nombre], y junto a mi equipo les voy a presentar el Capítulo uno de nuestro proyecto integrador: Fundamentos del Proyecto ClickClak, un sistema inteligente de control de asistencia y gestión de incidencias para el personal deslocalizado de Indra Perú.</w:t>
      </w:r>
    </w:p>
    <w:p>
      <w:pPr>
        <w:spacing w:after="200" w:line="340"/>
      </w:pPr>
      <w:r>
        <w:rPr>
          <w:sz w:val="24"/>
          <w:szCs w:val="24"/>
        </w:rPr>
        <w:t xml:space="preserve">En los siguientes minutos vamos a explicar el contexto empresarial, el problema que identificamos, el modelo de negocio y el alcance de la solución que estamos proponiendo.</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Habla despacio y con buen volumen desde el primer segundo; esta es la primera impresión frente al jurado. Sonríe y establece contacto visual antes de empezar a hablar.</w:t>
      </w:r>
    </w:p>
    <w:p>
      <w:pPr>
        <w:pStyle w:val="Heading1"/>
        <w:spacing w:after="40" w:before="320"/>
      </w:pPr>
      <w:r>
        <w:rPr>
          <w:b/>
          <w:bCs/>
          <w:color w:val="0E7C86"/>
          <w:sz w:val="20"/>
          <w:szCs w:val="20"/>
        </w:rPr>
        <w:t xml:space="preserve">DIAPOSITIVA 2</w:t>
      </w:r>
    </w:p>
    <w:p>
      <w:pPr>
        <w:pStyle w:val="Heading2"/>
        <w:spacing w:after="60"/>
      </w:pPr>
      <w:r>
        <w:rPr>
          <w:b/>
          <w:bCs/>
          <w:color w:val="1B2A5B"/>
          <w:sz w:val="30"/>
          <w:szCs w:val="30"/>
        </w:rPr>
        <w:t xml:space="preserve">Divisor 1.1 — Análisis del Contexto Empresarial</w:t>
      </w:r>
    </w:p>
    <w:p>
      <w:pPr>
        <w:spacing w:after="160"/>
      </w:pPr>
      <w:r>
        <w:rPr>
          <w:i/>
          <w:iCs/>
          <w:color w:val="5B6472"/>
          <w:sz w:val="20"/>
          <w:szCs w:val="20"/>
        </w:rPr>
        <w:t xml:space="preserve">⏱ ~20 seg</w:t>
      </w:r>
    </w:p>
    <w:p>
      <w:pPr>
        <w:spacing w:after="200" w:line="340"/>
      </w:pPr>
      <w:r>
        <w:rPr>
          <w:sz w:val="24"/>
          <w:szCs w:val="24"/>
        </w:rPr>
        <w:t xml:space="preserve">Empecemos por el análisis del contexto empresarial. En esta primera sección vamos a repasar cuatro puntos: quién es Indra Perú, cuál es su misión y visión, cómo es el entorno en el que opera, y qué diagnóstico hicimos de su situación actual frente al control de asistencia.</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Señala o mira hacia la pantalla al mencionar los cuatro puntos, como si fuera un mapa de ruta para el jurado.</w:t>
      </w:r>
    </w:p>
    <w:p>
      <w:pPr>
        <w:pStyle w:val="Heading1"/>
        <w:spacing w:after="40" w:before="320"/>
      </w:pPr>
      <w:r>
        <w:rPr>
          <w:b/>
          <w:bCs/>
          <w:color w:val="0E7C86"/>
          <w:sz w:val="20"/>
          <w:szCs w:val="20"/>
        </w:rPr>
        <w:t xml:space="preserve">DIAPOSITIVA 3</w:t>
      </w:r>
    </w:p>
    <w:p>
      <w:pPr>
        <w:pStyle w:val="Heading2"/>
        <w:spacing w:after="60"/>
      </w:pPr>
      <w:r>
        <w:rPr>
          <w:b/>
          <w:bCs/>
          <w:color w:val="1B2A5B"/>
          <w:sz w:val="30"/>
          <w:szCs w:val="30"/>
        </w:rPr>
        <w:t xml:space="preserve">1.1.1 — Reseña de la Empresa</w:t>
      </w:r>
    </w:p>
    <w:p>
      <w:pPr>
        <w:spacing w:after="160"/>
      </w:pPr>
      <w:r>
        <w:rPr>
          <w:i/>
          <w:iCs/>
          <w:color w:val="5B6472"/>
          <w:sz w:val="20"/>
          <w:szCs w:val="20"/>
        </w:rPr>
        <w:t xml:space="preserve">⏱ ~50 seg</w:t>
      </w:r>
    </w:p>
    <w:p>
      <w:pPr>
        <w:spacing w:after="200" w:line="340"/>
      </w:pPr>
      <w:r>
        <w:rPr>
          <w:sz w:val="24"/>
          <w:szCs w:val="24"/>
        </w:rPr>
        <w:t xml:space="preserve">Indra Perú es la subsidiaria local de Indra Sistemas, una multinacional española que es líder global en tecnología, consultoría y defensa. Aquí en el Perú, la empresa actúa como socio tecnológico estratégico de organizaciones de telecomunicaciones, banca, minería, energía y del sector público, apoyada en un equipo multidisciplinario de ingenieros de sistemas, consultores funcionales y técnicos de soporte.</w:t>
      </w:r>
    </w:p>
    <w:p>
      <w:pPr>
        <w:spacing w:after="200" w:line="340"/>
      </w:pPr>
      <w:r>
        <w:rPr>
          <w:sz w:val="24"/>
          <w:szCs w:val="24"/>
        </w:rPr>
        <w:t xml:space="preserve">Es importante aclarar algo: este proyecto es una propuesta de mejora interna, de carácter académico y profesional, desarrollada por nosotros como estudiantes de la UTP. No es un producto comercial que se vaya a distribuir externamente. Todo el análisis que presentamos se maneja con estricto apego a la confidencialidad, y el único objetivo es ilustrar, de forma ética y transparente, oportunidades reales de optimización para la empresa.</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Este es un buen momento para bajar el ritmo al decir la aclaración de confidencialidad: es un punto sensible que el jurado suele valorar que se mencione con claridad.</w:t>
      </w:r>
    </w:p>
    <w:p>
      <w:pPr>
        <w:pStyle w:val="Heading1"/>
        <w:spacing w:after="40" w:before="320"/>
      </w:pPr>
      <w:r>
        <w:rPr>
          <w:b/>
          <w:bCs/>
          <w:color w:val="0E7C86"/>
          <w:sz w:val="20"/>
          <w:szCs w:val="20"/>
        </w:rPr>
        <w:t xml:space="preserve">DIAPOSITIVA 4</w:t>
      </w:r>
    </w:p>
    <w:p>
      <w:pPr>
        <w:pStyle w:val="Heading2"/>
        <w:spacing w:after="60"/>
      </w:pPr>
      <w:r>
        <w:rPr>
          <w:b/>
          <w:bCs/>
          <w:color w:val="1B2A5B"/>
          <w:sz w:val="30"/>
          <w:szCs w:val="30"/>
        </w:rPr>
        <w:t xml:space="preserve">1.1.2 — Misión y Visión</w:t>
      </w:r>
    </w:p>
    <w:p>
      <w:pPr>
        <w:spacing w:after="160"/>
      </w:pPr>
      <w:r>
        <w:rPr>
          <w:i/>
          <w:iCs/>
          <w:color w:val="5B6472"/>
          <w:sz w:val="20"/>
          <w:szCs w:val="20"/>
        </w:rPr>
        <w:t xml:space="preserve">⏱ ~45 seg</w:t>
      </w:r>
    </w:p>
    <w:p>
      <w:pPr>
        <w:spacing w:after="200" w:line="340"/>
      </w:pPr>
      <w:r>
        <w:rPr>
          <w:sz w:val="24"/>
          <w:szCs w:val="24"/>
        </w:rPr>
        <w:t xml:space="preserve">La misión de Indra Perú es ofrecer soluciones tecnológicas innovadoras y servicios de consultoría de alto valor añadido, que transformen los modelos operativos de sus clientes garantizando eficiencia, seguridad y sostenibilidad.</w:t>
      </w:r>
    </w:p>
    <w:p>
      <w:pPr>
        <w:spacing w:after="200" w:line="340"/>
      </w:pPr>
      <w:r>
        <w:rPr>
          <w:sz w:val="24"/>
          <w:szCs w:val="24"/>
        </w:rPr>
        <w:t xml:space="preserve">Su visión es consolidarse como la compañía líder en transformación digital y consultoría tecnológica en el mercado peruano, reconocida por su excelencia técnica, el talento de su gente y su compromiso con el desarrollo sostenible.</w:t>
      </w:r>
    </w:p>
    <w:p>
      <w:pPr>
        <w:spacing w:after="200" w:line="340"/>
      </w:pPr>
      <w:r>
        <w:rPr>
          <w:sz w:val="24"/>
          <w:szCs w:val="24"/>
        </w:rPr>
        <w:t xml:space="preserve">Y aquí es donde entra ClickClak: nuestra propuesta se alinea directamente con estos principios corporativos, porque busca aportar eficiencia y trazabilidad operativa justamente al activo más crítico de la empresa, que es su personal de campo deslocalizado.</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Marca una pausa breve entre misión y visión para que el jurado distinga claramente ambos conceptos.</w:t>
      </w:r>
    </w:p>
    <w:p>
      <w:pPr>
        <w:pStyle w:val="Heading1"/>
        <w:spacing w:after="40" w:before="320"/>
      </w:pPr>
      <w:r>
        <w:rPr>
          <w:b/>
          <w:bCs/>
          <w:color w:val="0E7C86"/>
          <w:sz w:val="20"/>
          <w:szCs w:val="20"/>
        </w:rPr>
        <w:t xml:space="preserve">DIAPOSITIVA 5</w:t>
      </w:r>
    </w:p>
    <w:p>
      <w:pPr>
        <w:pStyle w:val="Heading2"/>
        <w:spacing w:after="60"/>
      </w:pPr>
      <w:r>
        <w:rPr>
          <w:b/>
          <w:bCs/>
          <w:color w:val="1B2A5B"/>
          <w:sz w:val="30"/>
          <w:szCs w:val="30"/>
        </w:rPr>
        <w:t xml:space="preserve">1.1.3 — Análisis del Entorno Empresarial</w:t>
      </w:r>
    </w:p>
    <w:p>
      <w:pPr>
        <w:spacing w:after="160"/>
      </w:pPr>
      <w:r>
        <w:rPr>
          <w:i/>
          <w:iCs/>
          <w:color w:val="5B6472"/>
          <w:sz w:val="20"/>
          <w:szCs w:val="20"/>
        </w:rPr>
        <w:t xml:space="preserve">⏱ ~55 seg</w:t>
      </w:r>
    </w:p>
    <w:p>
      <w:pPr>
        <w:spacing w:after="200" w:line="340"/>
      </w:pPr>
      <w:r>
        <w:rPr>
          <w:sz w:val="24"/>
          <w:szCs w:val="24"/>
        </w:rPr>
        <w:t xml:space="preserve">Para entender por qué este proyecto es necesario, hay que mirar el entorno. El sector de tecnología en el Perú está migrando aceleradamente hacia esquemas deslocalizados, híbridos y remotos, y eso trae tres retos concretos.</w:t>
      </w:r>
    </w:p>
    <w:p>
      <w:pPr>
        <w:spacing w:after="200" w:line="340"/>
      </w:pPr>
      <w:r>
        <w:rPr>
          <w:sz w:val="24"/>
          <w:szCs w:val="24"/>
        </w:rPr>
        <w:t xml:space="preserve">Primero, la regulación laboral: la legislación peruana exige un registro estricto, auditable y verídico de las horas laboradas, la asistencia y la puntualidad.</w:t>
      </w:r>
    </w:p>
    <w:p>
      <w:pPr>
        <w:spacing w:after="200" w:line="340"/>
      </w:pPr>
      <w:r>
        <w:rPr>
          <w:sz w:val="24"/>
          <w:szCs w:val="24"/>
        </w:rPr>
        <w:t xml:space="preserve">Segundo, la dispersión geográfica: el personal técnico trabaja en zonas con conectividad celular inestable o incluso nula, lo cual invalida los sistemas de control tradicionales que dependen de una conexión continua a internet.</w:t>
      </w:r>
    </w:p>
    <w:p>
      <w:pPr>
        <w:spacing w:after="200" w:line="340"/>
      </w:pPr>
      <w:r>
        <w:rPr>
          <w:sz w:val="24"/>
          <w:szCs w:val="24"/>
        </w:rPr>
        <w:t xml:space="preserve">Y tercero, los costos operativos: la falta de visibilidad en tiempo real sobre dónde está y qué disponibilidad tiene el personal genera ineficiencias tanto en la asignación de rutas como en la atención de incidencias críticas.</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Apoya cada reto con un gesto o un cambio de tono distinto (primero, segundo, tercero); ayuda al jurado a seguir la estructura de tres columnas que ve en pantalla.</w:t>
      </w:r>
    </w:p>
    <w:p>
      <w:pPr>
        <w:pStyle w:val="Heading1"/>
        <w:spacing w:after="40" w:before="320"/>
      </w:pPr>
      <w:r>
        <w:rPr>
          <w:b/>
          <w:bCs/>
          <w:color w:val="0E7C86"/>
          <w:sz w:val="20"/>
          <w:szCs w:val="20"/>
        </w:rPr>
        <w:t xml:space="preserve">DIAPOSITIVA 6</w:t>
      </w:r>
    </w:p>
    <w:p>
      <w:pPr>
        <w:pStyle w:val="Heading2"/>
        <w:spacing w:after="60"/>
      </w:pPr>
      <w:r>
        <w:rPr>
          <w:b/>
          <w:bCs/>
          <w:color w:val="1B2A5B"/>
          <w:sz w:val="30"/>
          <w:szCs w:val="30"/>
        </w:rPr>
        <w:t xml:space="preserve">1.1.4 — Diagnóstico Empresarial</w:t>
      </w:r>
    </w:p>
    <w:p>
      <w:pPr>
        <w:spacing w:after="160"/>
      </w:pPr>
      <w:r>
        <w:rPr>
          <w:i/>
          <w:iCs/>
          <w:color w:val="5B6472"/>
          <w:sz w:val="20"/>
          <w:szCs w:val="20"/>
        </w:rPr>
        <w:t xml:space="preserve">⏱ ~55 seg</w:t>
      </w:r>
    </w:p>
    <w:p>
      <w:pPr>
        <w:spacing w:after="200" w:line="340"/>
      </w:pPr>
      <w:r>
        <w:rPr>
          <w:sz w:val="24"/>
          <w:szCs w:val="24"/>
        </w:rPr>
        <w:t xml:space="preserve">Con ese entorno como telón de fondo, hicimos un diagnóstico interno. Indra Perú sí cuenta con sistemas consolidados para el personal administrativo de oficina, pero el personal móvil de campo no tiene una herramienta adaptada a su realidad operativa en movilidad.</w:t>
      </w:r>
    </w:p>
    <w:p>
      <w:pPr>
        <w:spacing w:after="200" w:line="340"/>
      </w:pPr>
      <w:r>
        <w:rPr>
          <w:sz w:val="24"/>
          <w:szCs w:val="24"/>
        </w:rPr>
        <w:t xml:space="preserve">Hoy en día, el reporte de asistencia y la justificación de incidencias se hacen de forma semi-manual, a través de canales informales como mensajería instantánea, correos o llamadas telefónicas. Y esto genera tres problemas graves: falta de trazabilidad, porque RR.HH. y los supervisores no pueden auditar con certeza la puntualidad ni la ubicación real del colaborador; inconsistencia en la nómina, porque la reconciliación manual genera un sobrecosto estimado del quince por ciento por falta de validación objetiva de horas extra; y sobrecarga administrativa, porque el personal de RR.HH. termina invirtiendo muchísimas horas auditando manualmente colas de mensajes y correos dispersos.</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El dato del 15% de sobrecosto es el número más fuerte del capítulo: dilo despacio, con énfasis, y deja un segundo de silencio después.</w:t>
      </w:r>
    </w:p>
    <w:p>
      <w:pPr>
        <w:pStyle w:val="Heading1"/>
        <w:spacing w:after="40" w:before="320"/>
      </w:pPr>
      <w:r>
        <w:rPr>
          <w:b/>
          <w:bCs/>
          <w:color w:val="0E7C86"/>
          <w:sz w:val="20"/>
          <w:szCs w:val="20"/>
        </w:rPr>
        <w:t xml:space="preserve">DIAPOSITIVA 7</w:t>
      </w:r>
    </w:p>
    <w:p>
      <w:pPr>
        <w:pStyle w:val="Heading2"/>
        <w:spacing w:after="60"/>
      </w:pPr>
      <w:r>
        <w:rPr>
          <w:b/>
          <w:bCs/>
          <w:color w:val="1B2A5B"/>
          <w:sz w:val="30"/>
          <w:szCs w:val="30"/>
        </w:rPr>
        <w:t xml:space="preserve">Divisor 1.2 — Diagnóstico del Problema y Oportunidad de Innovación</w:t>
      </w:r>
    </w:p>
    <w:p>
      <w:pPr>
        <w:spacing w:after="160"/>
      </w:pPr>
      <w:r>
        <w:rPr>
          <w:i/>
          <w:iCs/>
          <w:color w:val="5B6472"/>
          <w:sz w:val="20"/>
          <w:szCs w:val="20"/>
        </w:rPr>
        <w:t xml:space="preserve">⏱ ~20 seg</w:t>
      </w:r>
    </w:p>
    <w:p>
      <w:pPr>
        <w:spacing w:after="200" w:line="340"/>
      </w:pPr>
      <w:r>
        <w:rPr>
          <w:sz w:val="24"/>
          <w:szCs w:val="24"/>
        </w:rPr>
        <w:t xml:space="preserve">Todo esto nos lleva al corazón del proyecto: el diagnóstico del problema y la oportunidad de innovación que identificamos. Vamos a ver la definición formal del problema, la trazabilidad de sus causas y consecuencias, y los objetivos que formulamos para resolverlo.</w:t>
      </w:r>
    </w:p>
    <w:p>
      <w:pPr>
        <w:pStyle w:val="Heading1"/>
        <w:spacing w:after="40" w:before="320"/>
      </w:pPr>
      <w:r>
        <w:rPr>
          <w:b/>
          <w:bCs/>
          <w:color w:val="0E7C86"/>
          <w:sz w:val="20"/>
          <w:szCs w:val="20"/>
        </w:rPr>
        <w:t xml:space="preserve">DIAPOSITIVA 8</w:t>
      </w:r>
    </w:p>
    <w:p>
      <w:pPr>
        <w:pStyle w:val="Heading2"/>
        <w:spacing w:after="60"/>
      </w:pPr>
      <w:r>
        <w:rPr>
          <w:b/>
          <w:bCs/>
          <w:color w:val="1B2A5B"/>
          <w:sz w:val="30"/>
          <w:szCs w:val="30"/>
        </w:rPr>
        <w:t xml:space="preserve">1.2.1 — Definición del Problema</w:t>
      </w:r>
    </w:p>
    <w:p>
      <w:pPr>
        <w:spacing w:after="160"/>
      </w:pPr>
      <w:r>
        <w:rPr>
          <w:i/>
          <w:iCs/>
          <w:color w:val="5B6472"/>
          <w:sz w:val="20"/>
          <w:szCs w:val="20"/>
        </w:rPr>
        <w:t xml:space="preserve">⏱ ~50 seg</w:t>
      </w:r>
    </w:p>
    <w:p>
      <w:pPr>
        <w:spacing w:after="200" w:line="340"/>
      </w:pPr>
      <w:r>
        <w:rPr>
          <w:sz w:val="24"/>
          <w:szCs w:val="24"/>
        </w:rPr>
        <w:t xml:space="preserve">Formalmente, definimos el problema central así: existe una ineficiencia operativa y una vulnerabilidad de control debido a la falta de un sistema centralizado, seguro e interactivo para el registro de asistencia, puntualidad y gestión de incidencias laborales del personal deslocalizado de Indra Perú.</w:t>
      </w:r>
    </w:p>
    <w:p>
      <w:pPr>
        <w:spacing w:after="200" w:line="340"/>
      </w:pPr>
      <w:r>
        <w:rPr>
          <w:sz w:val="24"/>
          <w:szCs w:val="24"/>
        </w:rPr>
        <w:t xml:space="preserve">Este problema se manifiesta en tres dimensiones críticas: primero, la vulnerabilidad a fraudes de geolocalización, lo que se conoce como GPS Spoofing, donde aplicaciones maliciosas alteran las coordenadas reales del teléfono para simular una puntualidad que en realidad no existe; segundo, la imposibilidad de registrar asistencia sin conexión a internet; y tercero, la falta de un flujo estandarizado para auditar las incidencias que se reportan.</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Lee la definición del problema tal cual está en pantalla, casi textual: es la frase que el jurado va a citar después, así que debe sonar precisa y segura.</w:t>
      </w:r>
    </w:p>
    <w:p>
      <w:pPr>
        <w:pStyle w:val="Heading1"/>
        <w:spacing w:after="40" w:before="320"/>
      </w:pPr>
      <w:r>
        <w:rPr>
          <w:b/>
          <w:bCs/>
          <w:color w:val="0E7C86"/>
          <w:sz w:val="20"/>
          <w:szCs w:val="20"/>
        </w:rPr>
        <w:t xml:space="preserve">DIAPOSITIVA 9</w:t>
      </w:r>
    </w:p>
    <w:p>
      <w:pPr>
        <w:pStyle w:val="Heading2"/>
        <w:spacing w:after="60"/>
      </w:pPr>
      <w:r>
        <w:rPr>
          <w:b/>
          <w:bCs/>
          <w:color w:val="1B2A5B"/>
          <w:sz w:val="30"/>
          <w:szCs w:val="30"/>
        </w:rPr>
        <w:t xml:space="preserve">1.2.2 — Trazabilidad del Problema (Causas y Consecuencias)</w:t>
      </w:r>
    </w:p>
    <w:p>
      <w:pPr>
        <w:spacing w:after="160"/>
      </w:pPr>
      <w:r>
        <w:rPr>
          <w:i/>
          <w:iCs/>
          <w:color w:val="5B6472"/>
          <w:sz w:val="20"/>
          <w:szCs w:val="20"/>
        </w:rPr>
        <w:t xml:space="preserve">⏱ ~55 seg</w:t>
      </w:r>
    </w:p>
    <w:p>
      <w:pPr>
        <w:spacing w:after="200" w:line="340"/>
      </w:pPr>
      <w:r>
        <w:rPr>
          <w:sz w:val="24"/>
          <w:szCs w:val="24"/>
        </w:rPr>
        <w:t xml:space="preserve">Para sustentar este diagnóstico de manera rigurosa, construimos una matriz de trazabilidad entre causas raíz y sus consecuencias.</w:t>
      </w:r>
    </w:p>
    <w:p>
      <w:pPr>
        <w:spacing w:after="200" w:line="340"/>
      </w:pPr>
      <w:r>
        <w:rPr>
          <w:sz w:val="24"/>
          <w:szCs w:val="24"/>
        </w:rPr>
        <w:t xml:space="preserve">El registro de coordenadas sin validación de firmas ni autenticidad provoca fraude sistemático por GPS Spoofing y suplantación de puntualidad.</w:t>
      </w:r>
    </w:p>
    <w:p>
      <w:pPr>
        <w:spacing w:after="200" w:line="340"/>
      </w:pPr>
      <w:r>
        <w:rPr>
          <w:sz w:val="24"/>
          <w:szCs w:val="24"/>
        </w:rPr>
        <w:t xml:space="preserve">La dependencia absoluta de una conexión a internet para marcar asistencia provoca un bloqueo operativo total en zonas sin señal, como sótanos o zonas rurales.</w:t>
      </w:r>
    </w:p>
    <w:p>
      <w:pPr>
        <w:spacing w:after="200" w:line="340"/>
      </w:pPr>
      <w:r>
        <w:rPr>
          <w:sz w:val="24"/>
          <w:szCs w:val="24"/>
        </w:rPr>
        <w:t xml:space="preserve">El flujo informal de justificaciones, por mensajería, capturas de pantalla o llamadas, genera sobrecostos de nómina del quince por ciento y satura administrativamente a RR.HH.</w:t>
      </w:r>
    </w:p>
    <w:p>
      <w:pPr>
        <w:spacing w:after="200" w:line="340"/>
      </w:pPr>
      <w:r>
        <w:rPr>
          <w:sz w:val="24"/>
          <w:szCs w:val="24"/>
        </w:rPr>
        <w:t xml:space="preserve">Y la ausencia de una autenticación robusta adaptada a la movilidad permite la suplantación de identidad entre técnicos, para simular asistencias grupales fraudulentas.</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Sigue la tabla de la pantalla fila por fila, en el mismo orden; evita saltar entre filas para no perder al jurado.</w:t>
      </w:r>
    </w:p>
    <w:p>
      <w:pPr>
        <w:pStyle w:val="Heading1"/>
        <w:spacing w:after="40" w:before="320"/>
      </w:pPr>
      <w:r>
        <w:rPr>
          <w:b/>
          <w:bCs/>
          <w:color w:val="0E7C86"/>
          <w:sz w:val="20"/>
          <w:szCs w:val="20"/>
        </w:rPr>
        <w:t xml:space="preserve">DIAPOSITIVA 10</w:t>
      </w:r>
    </w:p>
    <w:p>
      <w:pPr>
        <w:pStyle w:val="Heading2"/>
        <w:spacing w:after="60"/>
      </w:pPr>
      <w:r>
        <w:rPr>
          <w:b/>
          <w:bCs/>
          <w:color w:val="1B2A5B"/>
          <w:sz w:val="30"/>
          <w:szCs w:val="30"/>
        </w:rPr>
        <w:t xml:space="preserve">1.2.3 — Formulación de Objetivos</w:t>
      </w:r>
    </w:p>
    <w:p>
      <w:pPr>
        <w:spacing w:after="160"/>
      </w:pPr>
      <w:r>
        <w:rPr>
          <w:i/>
          <w:iCs/>
          <w:color w:val="5B6472"/>
          <w:sz w:val="20"/>
          <w:szCs w:val="20"/>
        </w:rPr>
        <w:t xml:space="preserve">⏱ ~1 min</w:t>
      </w:r>
    </w:p>
    <w:p>
      <w:pPr>
        <w:spacing w:after="200" w:line="340"/>
      </w:pPr>
      <w:r>
        <w:rPr>
          <w:sz w:val="24"/>
          <w:szCs w:val="24"/>
        </w:rPr>
        <w:t xml:space="preserve">A partir de este diagnóstico, formulamos nuestro objetivo general: diseñar un sistema web y móvil integrado, ClickClak, de control de asistencia, puntualidad y gestión de incidencias, que optimice la trazabilidad de la jornada del personal deslocalizado de Indra Perú.</w:t>
      </w:r>
    </w:p>
    <w:p>
      <w:pPr>
        <w:spacing w:after="200" w:line="340"/>
      </w:pPr>
      <w:r>
        <w:rPr>
          <w:sz w:val="24"/>
          <w:szCs w:val="24"/>
        </w:rPr>
        <w:t xml:space="preserve">Y para lograrlo, definimos cuatro objetivos específicos. Uno, garantizar la veracidad de la identidad del personal mediante biometría delegada al propio sistema operativo del smartphone, usando el estándar WebAuthn en dispositivos Android. Dos, mitigar rigurosamente el riesgo de GPS Spoofing mediante validaciones heurísticas de geolocalización, apoyadas en bases de datos espaciales, PostgreSQL con PostGIS. Tres, asegurar la continuidad del registro bajo cualquier entorno, con una arquitectura offline-first construida con Vite PWA, Workbox y Dexie punto js sobre IndexedDB. Y cuatro, sistematizar de forma auditable el ciclo de vida de las incidencias, a través de un panel administrativo hecho en Spring Boot y React, con un flujo claro: registrada, en revisión, aprobada o rechazada, y cerrada.</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Numera con los dedos o con la voz cada objetivo específico (uno, dos, tres, cuatro); ayuda a que el jurado no pierda la cuenta en un párrafo largo.</w:t>
      </w:r>
    </w:p>
    <w:p>
      <w:pPr>
        <w:pStyle w:val="Heading1"/>
        <w:spacing w:after="40" w:before="320"/>
      </w:pPr>
      <w:r>
        <w:rPr>
          <w:b/>
          <w:bCs/>
          <w:color w:val="0E7C86"/>
          <w:sz w:val="20"/>
          <w:szCs w:val="20"/>
        </w:rPr>
        <w:t xml:space="preserve">DIAPOSITIVA 11</w:t>
      </w:r>
    </w:p>
    <w:p>
      <w:pPr>
        <w:pStyle w:val="Heading2"/>
        <w:spacing w:after="60"/>
      </w:pPr>
      <w:r>
        <w:rPr>
          <w:b/>
          <w:bCs/>
          <w:color w:val="1B2A5B"/>
          <w:sz w:val="30"/>
          <w:szCs w:val="30"/>
        </w:rPr>
        <w:t xml:space="preserve">1.3 — Modelo de Negocio (Lean Canvas)</w:t>
      </w:r>
    </w:p>
    <w:p>
      <w:pPr>
        <w:spacing w:after="160"/>
      </w:pPr>
      <w:r>
        <w:rPr>
          <w:i/>
          <w:iCs/>
          <w:color w:val="5B6472"/>
          <w:sz w:val="20"/>
          <w:szCs w:val="20"/>
        </w:rPr>
        <w:t xml:space="preserve">⏱ ~50 seg</w:t>
      </w:r>
    </w:p>
    <w:p>
      <w:pPr>
        <w:spacing w:after="200" w:line="340"/>
      </w:pPr>
      <w:r>
        <w:rPr>
          <w:sz w:val="24"/>
          <w:szCs w:val="24"/>
        </w:rPr>
        <w:t xml:space="preserve">Como ClickClak es una iniciativa corporativa interna de optimización de procesos para Indra Perú, y no un producto comercial independiente, representamos su modelo de negocio mediante un Lean Canvas.</w:t>
      </w:r>
    </w:p>
    <w:p>
      <w:pPr>
        <w:spacing w:after="200" w:line="340"/>
      </w:pPr>
      <w:r>
        <w:rPr>
          <w:sz w:val="24"/>
          <w:szCs w:val="24"/>
        </w:rPr>
        <w:t xml:space="preserve">Aquí pueden ver los bloques principales: el problema que ya explicamos, la solución técnica basada en la PWA offline-first, WebAuthn y PostGIS, la propuesta de valor centrada en trazabilidad verificable incluso sin conexión, la ventaja injusta que nos da la validación heurística anti-spoofing integrada con datos espaciales propios, los segmentos de usuarios internos como técnicos, supervisores y RR.HH., las métricas clave que vamos a monitorear, los canales de acceso, y finalmente la estructura de costos, considerando que operamos en infraestructura de capa gratuita y que el ahorro proyectado ronda el quince por ciento en sobrecostos de nómina.</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No leas los ocho bloques como una lista plana: agrúpalos en pares (problema-solución, propuesta de valor-ventaja injusta, usuarios-canales, métricas-costos) para que suene más fluido.</w:t>
      </w:r>
    </w:p>
    <w:p>
      <w:pPr>
        <w:pStyle w:val="Heading1"/>
        <w:spacing w:after="40" w:before="320"/>
      </w:pPr>
      <w:r>
        <w:rPr>
          <w:b/>
          <w:bCs/>
          <w:color w:val="0E7C86"/>
          <w:sz w:val="20"/>
          <w:szCs w:val="20"/>
        </w:rPr>
        <w:t xml:space="preserve">DIAPOSITIVA 12</w:t>
      </w:r>
    </w:p>
    <w:p>
      <w:pPr>
        <w:pStyle w:val="Heading2"/>
        <w:spacing w:after="60"/>
      </w:pPr>
      <w:r>
        <w:rPr>
          <w:b/>
          <w:bCs/>
          <w:color w:val="1B2A5B"/>
          <w:sz w:val="30"/>
          <w:szCs w:val="30"/>
        </w:rPr>
        <w:t xml:space="preserve">1.4.1 — Alcance del Sistema</w:t>
      </w:r>
    </w:p>
    <w:p>
      <w:pPr>
        <w:spacing w:after="160"/>
      </w:pPr>
      <w:r>
        <w:rPr>
          <w:i/>
          <w:iCs/>
          <w:color w:val="5B6472"/>
          <w:sz w:val="20"/>
          <w:szCs w:val="20"/>
        </w:rPr>
        <w:t xml:space="preserve">⏱ ~1 min</w:t>
      </w:r>
    </w:p>
    <w:p>
      <w:pPr>
        <w:spacing w:after="200" w:line="340"/>
      </w:pPr>
      <w:r>
        <w:rPr>
          <w:sz w:val="24"/>
          <w:szCs w:val="24"/>
        </w:rPr>
        <w:t xml:space="preserve">Pasemos ahora al alcance de la solución informática. ClickClak tiene dos componentes tecnológicos principales, integrados mediante servicios web API RESTful desarrollados en Spring Boot.</w:t>
      </w:r>
    </w:p>
    <w:p>
      <w:pPr>
        <w:spacing w:after="200" w:line="340"/>
      </w:pPr>
      <w:r>
        <w:rPr>
          <w:sz w:val="24"/>
          <w:szCs w:val="24"/>
        </w:rPr>
        <w:t xml:space="preserve">El primero es el aplicativo móvil de campo, una Progressive Web App optimizada para Android, que implementa autenticación biométrica con WebAuthn, captura la geolocalización según la ruta diaria del técnico, opera en modo offline-first guardando la información localmente en IndexedDB con Dexie punto js, y sincroniza automáticamente esa información cuando vuelve la conexión, usando Workbox Background Sync.</w:t>
      </w:r>
    </w:p>
    <w:p>
      <w:pPr>
        <w:spacing w:after="200" w:line="340"/>
      </w:pPr>
      <w:r>
        <w:rPr>
          <w:sz w:val="24"/>
          <w:szCs w:val="24"/>
        </w:rPr>
        <w:t xml:space="preserve">El segundo componente es el panel de gestión administrativa, una aplicación web hecha en React, Vite y Tailwind CSS, pensada para supervisores y para Recursos Humanos. Ahí se gestiona el flujo completo de incidencias, desde que se registran hasta que se cierran, y se visualizan dashboards de cumplimiento de turnos, puntualidad, incidencias recurrentes y ubicación geográfica.</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Divide claramente esta diapositiva en dos bloques al hablar, tal como está dividida visualmente en pantalla: primero todo el móvil, luego todo el panel web.</w:t>
      </w:r>
    </w:p>
    <w:p>
      <w:pPr>
        <w:pStyle w:val="Heading1"/>
        <w:spacing w:after="40" w:before="320"/>
      </w:pPr>
      <w:r>
        <w:rPr>
          <w:b/>
          <w:bCs/>
          <w:color w:val="0E7C86"/>
          <w:sz w:val="20"/>
          <w:szCs w:val="20"/>
        </w:rPr>
        <w:t xml:space="preserve">DIAPOSITIVA 13</w:t>
      </w:r>
    </w:p>
    <w:p>
      <w:pPr>
        <w:pStyle w:val="Heading2"/>
        <w:spacing w:after="60"/>
      </w:pPr>
      <w:r>
        <w:rPr>
          <w:b/>
          <w:bCs/>
          <w:color w:val="1B2A5B"/>
          <w:sz w:val="30"/>
          <w:szCs w:val="30"/>
        </w:rPr>
        <w:t xml:space="preserve">1.4.2 — Limitaciones del Sistema</w:t>
      </w:r>
    </w:p>
    <w:p>
      <w:pPr>
        <w:spacing w:after="160"/>
      </w:pPr>
      <w:r>
        <w:rPr>
          <w:i/>
          <w:iCs/>
          <w:color w:val="5B6472"/>
          <w:sz w:val="20"/>
          <w:szCs w:val="20"/>
        </w:rPr>
        <w:t xml:space="preserve">⏱ ~1 min</w:t>
      </w:r>
    </w:p>
    <w:p>
      <w:pPr>
        <w:spacing w:after="200" w:line="340"/>
      </w:pPr>
      <w:r>
        <w:rPr>
          <w:sz w:val="24"/>
          <w:szCs w:val="24"/>
        </w:rPr>
        <w:t xml:space="preserve">Con el objetivo de ser realistas frente al jurado, también delimitamos claramente lo que el sistema no va a hacer en esta primera versión.</w:t>
      </w:r>
    </w:p>
    <w:p>
      <w:pPr>
        <w:spacing w:after="200" w:line="340"/>
      </w:pPr>
      <w:r>
        <w:rPr>
          <w:sz w:val="24"/>
          <w:szCs w:val="24"/>
        </w:rPr>
        <w:t xml:space="preserve">El aplicativo móvil se optimizará únicamente para Android, debido a las restricciones del estándar WebAuthn en los navegadores de iOS. No vamos a desarrollar una aplicación nativa compilada ni la vamos a publicar en la Google Play Store; se distribuirá como una Progressive Web App corporativa. Tampoco podemos detectar directamente si un usuario tiene activada la opción de 'ubicaciones simuladas' en Android, porque los navegadores no exponen esa información por seguridad; por eso mitigamos ese riesgo con heurísticas de velocidad y geodiferencia en el servidor. La plataforma va a operar en una infraestructura de capa gratuita, lo cual limita su desempeño frente a más de cincuenta usuarios concurrentes. No vamos a incorporar inteligencia artificial ni machine learning, sino un motor de reglas determinista. Y en cuanto a la información de asistencia, la vamos a exportar en formatos planos como CSV o Excel, sin integrarnos directamente con los sistemas de planillas o finanzas de Indra Perú.</w:t>
      </w:r>
    </w:p>
    <w:p>
      <w:pPr>
        <w:spacing w:after="200" w:line="340"/>
      </w:pPr>
      <w:r>
        <w:rPr>
          <w:sz w:val="24"/>
          <w:szCs w:val="24"/>
        </w:rPr>
        <w:t xml:space="preserve">Ninguna de estas limitaciones invalida el proyecto; al contrario, muestran que definimos un alcance responsable y alcanzable dentro del tiempo del curso.</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Este es el momento más 'defensivo' de la exposición: mantén un tono seguro y sin disculpas, mostrando que las limitaciones fueron decisiones conscientes, no descuidos.</w:t>
      </w:r>
    </w:p>
    <w:p>
      <w:pPr>
        <w:pStyle w:val="Heading1"/>
        <w:spacing w:after="40" w:before="320"/>
      </w:pPr>
      <w:r>
        <w:rPr>
          <w:b/>
          <w:bCs/>
          <w:color w:val="0E7C86"/>
          <w:sz w:val="20"/>
          <w:szCs w:val="20"/>
        </w:rPr>
        <w:t xml:space="preserve">DIAPOSITIVA 14</w:t>
      </w:r>
    </w:p>
    <w:p>
      <w:pPr>
        <w:pStyle w:val="Heading2"/>
        <w:spacing w:after="60"/>
      </w:pPr>
      <w:r>
        <w:rPr>
          <w:b/>
          <w:bCs/>
          <w:color w:val="1B2A5B"/>
          <w:sz w:val="30"/>
          <w:szCs w:val="30"/>
        </w:rPr>
        <w:t xml:space="preserve">1.4.3 — Estado del Arte</w:t>
      </w:r>
    </w:p>
    <w:p>
      <w:pPr>
        <w:spacing w:after="160"/>
      </w:pPr>
      <w:r>
        <w:rPr>
          <w:i/>
          <w:iCs/>
          <w:color w:val="5B6472"/>
          <w:sz w:val="20"/>
          <w:szCs w:val="20"/>
        </w:rPr>
        <w:t xml:space="preserve">⏱ ~1 min</w:t>
      </w:r>
    </w:p>
    <w:p>
      <w:pPr>
        <w:spacing w:after="200" w:line="340"/>
      </w:pPr>
      <w:r>
        <w:rPr>
          <w:sz w:val="24"/>
          <w:szCs w:val="24"/>
        </w:rPr>
        <w:t xml:space="preserve">Finalmente, quiero mencionar en qué estado del arte tecnológico se apoya nuestra propuesta arquitectónica, porque no estamos partiendo de cero.</w:t>
      </w:r>
    </w:p>
    <w:p>
      <w:pPr>
        <w:spacing w:after="200" w:line="340"/>
      </w:pPr>
      <w:r>
        <w:rPr>
          <w:sz w:val="24"/>
          <w:szCs w:val="24"/>
        </w:rPr>
        <w:t xml:space="preserve">Primero, en Progressive Web Apps y almacenamiento IndexedDB: estudios recientes muestran que el uso coordinado de Service Workers y Workbox logra una experiencia prácticamente idéntica a una app nativa en Android, alcanzando cien por ciento de operatividad en escenarios sin conexión, y que Dexie punto js le da a la PWA una base de datos local rápida para manejar colas de marcaciones sin interrupciones.</w:t>
      </w:r>
    </w:p>
    <w:p>
      <w:pPr>
        <w:spacing w:after="200" w:line="340"/>
      </w:pPr>
      <w:r>
        <w:rPr>
          <w:sz w:val="24"/>
          <w:szCs w:val="24"/>
        </w:rPr>
        <w:t xml:space="preserve">Segundo, en el estándar de seguridad criptográfica WebAuthn, respaldado por el W3C y la FIDO Alliance, que permite usar biometría nativa mediante firmas criptográficas de llave pública y privada. La huella del usuario nunca viaja por la red ni se guarda en servidores remotos, lo cual garantiza el cumplimiento estricto de la Ley peruana de Protección de Datos Personales.</w:t>
      </w:r>
    </w:p>
    <w:p>
      <w:pPr>
        <w:spacing w:after="200" w:line="340"/>
      </w:pPr>
      <w:r>
        <w:rPr>
          <w:sz w:val="24"/>
          <w:szCs w:val="24"/>
        </w:rPr>
        <w:t xml:space="preserve">Y tercero, en el análisis espacial avanzado del lado del servidor con PostGIS, la extensión espacial de PostgreSQL, que nos permite calcular distancias geodésicas y analizar rutas en el backend con mínima latencia, superando ampliamente a los filtros de geocerca estáticos tradicionales.</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Si el jurado pregunta 'por qué esta tecnología y no otra', la respuesta ya está en esta diapositiva: tenla bien interiorizada porque suele generar preguntas de sustento técnico.</w:t>
      </w:r>
    </w:p>
    <w:p>
      <w:pPr>
        <w:pStyle w:val="Heading1"/>
        <w:spacing w:after="40" w:before="320"/>
      </w:pPr>
      <w:r>
        <w:rPr>
          <w:b/>
          <w:bCs/>
          <w:color w:val="0E7C86"/>
          <w:sz w:val="20"/>
          <w:szCs w:val="20"/>
        </w:rPr>
        <w:t xml:space="preserve">DIAPOSITIVA 15</w:t>
      </w:r>
    </w:p>
    <w:p>
      <w:pPr>
        <w:pStyle w:val="Heading2"/>
        <w:spacing w:after="60"/>
      </w:pPr>
      <w:r>
        <w:rPr>
          <w:b/>
          <w:bCs/>
          <w:color w:val="1B2A5B"/>
          <w:sz w:val="30"/>
          <w:szCs w:val="30"/>
        </w:rPr>
        <w:t xml:space="preserve">Cierre — Transición al Capítulo II</w:t>
      </w:r>
    </w:p>
    <w:p>
      <w:pPr>
        <w:spacing w:after="160"/>
      </w:pPr>
      <w:r>
        <w:rPr>
          <w:i/>
          <w:iCs/>
          <w:color w:val="5B6472"/>
          <w:sz w:val="20"/>
          <w:szCs w:val="20"/>
        </w:rPr>
        <w:t xml:space="preserve">⏱ ~30 seg</w:t>
      </w:r>
    </w:p>
    <w:p>
      <w:pPr>
        <w:spacing w:after="200" w:line="340"/>
      </w:pPr>
      <w:r>
        <w:rPr>
          <w:sz w:val="24"/>
          <w:szCs w:val="24"/>
        </w:rPr>
        <w:t xml:space="preserve">Con esto cerramos el Capítulo uno. Hemos definido el contexto empresarial de Indra Perú, identificado y sustentado el problema central, formulado nuestros objetivos, representado el modelo de negocio en un Lean Canvas, y delimitado con claridad el alcance y las limitaciones de la solución.</w:t>
      </w:r>
    </w:p>
    <w:p>
      <w:pPr>
        <w:spacing w:after="200" w:line="340"/>
      </w:pPr>
      <w:r>
        <w:rPr>
          <w:sz w:val="24"/>
          <w:szCs w:val="24"/>
        </w:rPr>
        <w:t xml:space="preserve">Con estos fundamentos establecidos, el proyecto ClickClak está listo para avanzar hacia el Capítulo dos: la planificación ágil bajo Scrum. Muchas gracias.</w:t>
      </w:r>
    </w:p>
    <w:p>
      <w:pPr>
        <w:pBdr>
          <w:left w:val="single" w:color="0E7C86" w:sz="12"/>
        </w:pBdr>
        <w:spacing w:after="260" w:before="60"/>
        <w:ind w:left="215"/>
      </w:pPr>
      <w:r>
        <w:rPr>
          <w:b/>
          <w:bCs/>
          <w:color w:val="0E7C86"/>
          <w:sz w:val="20"/>
          <w:szCs w:val="20"/>
        </w:rPr>
        <w:t xml:space="preserve">Nota de apoyo: </w:t>
      </w:r>
      <w:r>
        <w:rPr>
          <w:i/>
          <w:iCs/>
          <w:color w:val="5B6472"/>
          <w:sz w:val="20"/>
          <w:szCs w:val="20"/>
        </w:rPr>
        <w:t xml:space="preserve">Cierra con contacto visual y un pequeño silencio antes de decir "muchas gracias"; evita apurar la última frase.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Página </w:t>
    </w:r>
    <w:r>
      <w:rPr>
        <w:color w:val="5B6472"/>
        <w:sz w:val="16"/>
        <w:szCs w:val="16"/>
      </w:rPr>
      <w:fldChar w:fldCharType="begin"/>
      <w:instrText xml:space="preserve">PAGE</w:instrText>
      <w:fldChar w:fldCharType="separate"/>
      <w:fldChar w:fldCharType="end"/>
    </w:r>
    <w:r>
      <w:rPr>
        <w:color w:val="5B6472"/>
        <w:sz w:val="16"/>
        <w:szCs w:val="16"/>
      </w:rPr>
      <w:t xml:space="preserve"> de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Guion — Capítulo I: Fundamentos del Proyecto (ClickClak)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2026-09-11T23:39:45.709Z</dcterms:created>
  <dcterms:modified xsi:type="dcterms:W3CDTF">2026-09-11T23:39:45.710Z</dcterms:modified>
</cp:coreProperties>
</file>

<file path=docProps/custom.xml><?xml version="1.0" encoding="utf-8"?>
<Properties xmlns="http://schemas.openxmlformats.org/officeDocument/2006/custom-properties" xmlns:vt="http://schemas.openxmlformats.org/officeDocument/2006/docPropsVTypes"/>
</file>