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256700</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256700</w:t>
            </w:r>
          </w:p>
        </w:tc>
      </w:tr>
      <w:tr>
        <w:tc>
          <w:tcPr>
            <w:tcW w:type="dxa" w:w="4320"/>
          </w:tcPr>
          <w:p>
            <w:r>
              <w:t>Date of Trial</w:t>
            </w:r>
          </w:p>
        </w:tc>
        <w:tc>
          <w:tcPr>
            <w:tcW w:type="dxa" w:w="4320"/>
          </w:tcPr>
          <w:p>
            <w:r>
              <w:t>April 25, 2023</w:t>
            </w:r>
          </w:p>
        </w:tc>
      </w:tr>
      <w:tr>
        <w:tc>
          <w:tcPr>
            <w:tcW w:type="dxa" w:w="4320"/>
          </w:tcPr>
          <w:p>
            <w:r>
              <w:t>Court Level</w:t>
            </w:r>
          </w:p>
        </w:tc>
        <w:tc>
          <w:tcPr>
            <w:tcW w:type="dxa" w:w="4320"/>
          </w:tcPr>
          <w:p>
            <w:r>
              <w:t>Court Of Appeals</w:t>
            </w:r>
          </w:p>
        </w:tc>
      </w:tr>
      <w:tr>
        <w:tc>
          <w:tcPr>
            <w:tcW w:type="dxa" w:w="4320"/>
          </w:tcPr>
          <w:p>
            <w:r>
              <w:t>Division</w:t>
            </w:r>
          </w:p>
        </w:tc>
        <w:tc>
          <w:tcPr>
            <w:tcW w:type="dxa" w:w="4320"/>
          </w:tcPr>
          <w:p>
            <w:r>
              <w:t>En Banc</w:t>
            </w:r>
          </w:p>
        </w:tc>
      </w:tr>
      <w:tr>
        <w:tc>
          <w:tcPr>
            <w:tcW w:type="dxa" w:w="4320"/>
          </w:tcPr>
          <w:p>
            <w:r>
              <w:t>Is En Banc</w:t>
            </w:r>
          </w:p>
        </w:tc>
        <w:tc>
          <w:tcPr>
            <w:tcW w:type="dxa" w:w="4320"/>
          </w:tcPr>
          <w:p>
            <w:r>
              <w:t>Yes</w:t>
            </w:r>
          </w:p>
        </w:tc>
      </w:tr>
      <w:tr>
        <w:tc>
          <w:tcPr>
            <w:tcW w:type="dxa" w:w="4320"/>
          </w:tcPr>
          <w:p>
            <w:r>
              <w:t>Petitioners</w:t>
            </w:r>
          </w:p>
        </w:tc>
        <w:tc>
          <w:tcPr>
            <w:tcW w:type="dxa" w:w="4320"/>
          </w:tcPr>
          <w:p>
            <w:r>
              <w:t>People Of The Philippines, Petitioner</w:t>
            </w:r>
          </w:p>
        </w:tc>
      </w:tr>
      <w:tr>
        <w:tc>
          <w:tcPr>
            <w:tcW w:type="dxa" w:w="4320"/>
          </w:tcPr>
          <w:p>
            <w:r>
              <w:t>Respondents</w:t>
            </w:r>
          </w:p>
        </w:tc>
        <w:tc>
          <w:tcPr>
            <w:tcW w:type="dxa" w:w="4320"/>
          </w:tcPr>
          <w:p>
            <w:r>
              <w:t>Jomerito S. Soliman, Respondent.</w:t>
            </w:r>
          </w:p>
        </w:tc>
      </w:tr>
      <w:tr>
        <w:tc>
          <w:tcPr>
            <w:tcW w:type="dxa" w:w="4320"/>
          </w:tcPr>
          <w:p>
            <w:r>
              <w:t>Ponente</w:t>
            </w:r>
          </w:p>
        </w:tc>
        <w:tc>
          <w:tcPr>
            <w:tcW w:type="dxa" w:w="4320"/>
          </w:tcPr>
          <w:p>
            <w:r>
              <w:t>Kho, Jr. J.</w:t>
            </w:r>
          </w:p>
        </w:tc>
      </w:tr>
    </w:tbl>
    <w:p/>
    <w:p>
      <w:r>
        <w:rPr>
          <w:b/>
          <w:sz w:val="24"/>
        </w:rPr>
        <w:t>FACTS</w:t>
      </w:r>
    </w:p>
    <w:p>
      <w:r>
        <w:t>The People of the Philippines filed a Petition for Review on Certiorari assailing the CA's Decision dated October 30, 2020, and Resolution dated May 31, 2021, in CA-G.R. SP No. 162948.</w:t>
      </w:r>
    </w:p>
    <w:p>
      <w:r>
        <w:t>The CA's Decision affirmed the RTC's Decision dated August 23, 2019, in Criminal Case No. R-QZN-18-13974-CR, convicting Jomerito S. Soliman of Online Libel under Section 4(c)(4) of RA 10175.</w:t>
      </w:r>
    </w:p>
    <w:p>
      <w:r>
        <w:t>The RTC sentenced Soliman to pay a fine of ₱50,000.00.</w:t>
      </w:r>
    </w:p>
    <w:p>
      <w:r>
        <w:t>The case originated from an Information filed before the RTC charging Soliman with Online Libel.</w:t>
      </w:r>
    </w:p>
    <w:p>
      <w:r>
        <w:t>The Information alleged that on or about January 23, 2018, in Quezon City, Soliman posted remarks/comments on his Facebook account impeaching the virtue, integrity, and reputation of Waldo R. Carpio, with malicious intent to expose him to public hatred, contempt, and ridicule.</w:t>
      </w:r>
    </w:p>
    <w:p>
      <w:r>
        <w:t>The Facebook post included statements accusing Carpio of delaying the release of Soliman's Sanitary and Phytosanitary Import clearance (SPS Permit).</w:t>
      </w:r>
    </w:p>
    <w:p>
      <w:r>
        <w:t>The post also contained accusations that Carpio was the one handling the releasing in the Bureau of Plant Industry.</w:t>
      </w:r>
    </w:p>
    <w:p>
      <w:r>
        <w:t>The prosecution contended the statements were false and malicious imputations against Carpio, intended to besmirch his reputation, exposing him to dishonor, discredit, public hatred, contempt, and ridicule.</w:t>
      </w:r>
    </w:p>
    <w:p>
      <w:r>
        <w:t>After trial, the RTC found Soliman guilty beyond reasonable doubt of Online Libel under Section 4(c)(4) of RA 10175.</w:t>
      </w:r>
    </w:p>
    <w:p>
      <w:r>
        <w:t>The RTC imposed a fine of Php50,000.00 on Soliman, with subsidiary imprisonment in case of non-payment of the fine, invoking Administrative Circular No. 08-2008 and prevailing case law.</w:t>
      </w:r>
    </w:p>
    <w:p>
      <w:r>
        <w:t>Soliman paid the fine and did not appeal his conviction.</w:t>
      </w:r>
    </w:p>
    <w:p>
      <w:r>
        <w:t>The People filed a Petition for Certiorari with the CA, arguing that the RTC committed grave abuse of discretion by imposing only a fine and citing Section 6 of RA 10175, arguing that the penalty should be one degree higher than that provided in the RPC.</w:t>
      </w:r>
    </w:p>
    <w:p>
      <w:r>
        <w:t>Soliman argued in his Comment that the petition for certiorari violated his right against double jeopardy, was an improper remedy, and that the acting presiding judge of the RTC did not act arbitrarily, and that the RTC had discretion to impose a fine.</w:t>
      </w:r>
    </w:p>
    <w:p/>
    <w:p>
      <w:r>
        <w:rPr>
          <w:b/>
          <w:sz w:val="24"/>
        </w:rPr>
        <w:t>ISSUES</w:t>
      </w:r>
    </w:p>
    <w:p>
      <w:r>
        <w:t>The sole issue is whether the CA correctly ruled that the RTC did not gravely abuse its discretion when it imposed the penalty of fine only on Soliman for his conviction for Online Libel.</w:t>
      </w:r>
    </w:p>
    <w:p/>
    <w:p>
      <w:r>
        <w:rPr>
          <w:b/>
          <w:sz w:val="24"/>
        </w:rPr>
        <w:t>RULINGS</w:t>
      </w:r>
    </w:p>
    <w:p>
      <w:r>
        <w:t>RA 10951 increased the penalty of fine for traditional libel under Article 355 of the RPC.</w:t>
      </w:r>
    </w:p>
    <w:p>
      <w:r>
        <w:t>Section 6 of RA 10175 mandates a penalty for online libel that is one degree higher than that imposed by the RPC.</w:t>
      </w:r>
    </w:p>
    <w:p>
      <w:r>
        <w:t>One degree is equivalent to one-fourth of the maximum amount set by law, per Article 75 of the RPC.</w:t>
      </w:r>
    </w:p>
    <w:p>
      <w:r>
        <w:t>Applying the one-degree-higher rule to online libel, the maximum fine is ₱1,500,000.00 (₱1,200,000.00 + ₱300,000.00), while the minimum remains at ₱40,000.00.</w:t>
      </w:r>
    </w:p>
    <w:p>
      <w:r>
        <w:t>The penalty of fine for online libel ranges from ₱40,000.00 to ₱1,500,000.00.</w:t>
      </w:r>
    </w:p>
    <w:p>
      <w:r>
        <w:t>The minimum fine remains unchanged when reducing the amount of fine by degrees.</w:t>
      </w:r>
    </w:p>
    <w:p>
      <w:r>
        <w:t>If the penalty of fine for online libel is reduced by one degree, the maximum penalty becomes ₱1,125,000.00 (₱1,500,000.00 - ₱375,000.00), with the range being ₱40,000.00 to ₱1,125,000.00.</w:t>
      </w:r>
    </w:p>
    <w:p>
      <w:r>
        <w:t>If reduced by two degrees, the range of penalty is ₱40,000.00 to ₱750,000.00.</w:t>
      </w:r>
    </w:p>
    <w:p>
      <w:r>
        <w:t>The IRR of RA 10175 (Section 5) specifies a different range of fines for online libel (₱6,000.00 up to an amount determined by the Court) that conflicts with Section 6 of RA 10175.</w:t>
      </w:r>
    </w:p>
    <w:p>
      <w:r>
        <w:t>Section 6 of RA 10175 is controlling over Section 5 of its IRR in determining the correct penalty for online libel.</w:t>
      </w:r>
    </w:p>
    <w:p>
      <w:r>
        <w:t>The RPC and RA 10175 prescribe either imprisonment or a fine for traditional and online libel, depending on the circumstances.</w:t>
      </w:r>
    </w:p>
    <w:p>
      <w:r>
        <w:t>Administrative Circular (AC) 08-2008 does not supplant the legislative intent of a higher penalty in online libel.</w:t>
      </w:r>
    </w:p>
    <w:p>
      <w:r>
        <w:t>AC 08-2008 does not mandate the imposition of only a fine in libel cases.</w:t>
      </w:r>
    </w:p>
    <w:p>
      <w:r>
        <w:t>AC 08-2008 does not remove imprisonment as an alternative penalty for libel.</w:t>
      </w:r>
    </w:p>
    <w:p>
      <w:r>
        <w:t>Courts should consider the circumstances of each case in determining whether a fine alone would serve the interests of justice.</w:t>
      </w:r>
    </w:p>
    <w:p>
      <w:r>
        <w:t>Subsidiary imprisonment applies if the accused is unable to pay the fine.</w:t>
      </w:r>
    </w:p>
    <w:p>
      <w:r>
        <w:t>The CA correctly found no grave abuse of discretion on the part of the RTC when the latter court found Soliman guilty of Online Libel, and sentenced him to suffer the penalty of payment of a fine in the amount of P50,000.00.</w:t>
      </w:r>
    </w:p>
    <w:p>
      <w:r>
        <w:t>The petition is denied and the CA decision is affirmed.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