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20" w:before="240" w:lineRule="auto"/>
        <w:jc w:val="center"/>
        <w:rPr>
          <w:color w:val="8064a2"/>
          <w:sz w:val="40"/>
          <w:szCs w:val="40"/>
        </w:rPr>
      </w:pPr>
      <w:r w:rsidDel="00000000" w:rsidR="00000000" w:rsidRPr="00000000">
        <w:rPr>
          <w:sz w:val="72"/>
          <w:szCs w:val="72"/>
          <w:rtl w:val="0"/>
        </w:rPr>
        <w:t xml:space="preserve">Reporte de Participación</w:t>
        <w:br w:type="textWrapping"/>
        <w:br w:type="textWrapping"/>
        <w:t xml:space="preserve"> </w:t>
      </w: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Generador de cuentos Tribunales Amigables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114300</wp:posOffset>
            </wp:positionV>
            <wp:extent cx="909638" cy="67288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672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8064a2"/>
        </w:rPr>
      </w:pPr>
      <w:r w:rsidDel="00000000" w:rsidR="00000000" w:rsidRPr="00000000">
        <w:rPr>
          <w:rtl w:val="0"/>
        </w:rPr>
        <w:t xml:space="preserve">Versión </w:t>
      </w:r>
      <w:r w:rsidDel="00000000" w:rsidR="00000000" w:rsidRPr="00000000">
        <w:rPr>
          <w:color w:val="8064a2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Elaborado por: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Canul Ordoñez Josué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Castillo Sánchez Miguel Angel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Buenfil Aguilar Jean Carlos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Pérez Cruz David Leobardo</w:t>
      </w:r>
    </w:p>
    <w:p w:rsidR="00000000" w:rsidDel="00000000" w:rsidP="00000000" w:rsidRDefault="00000000" w:rsidRPr="00000000" w14:paraId="00000008">
      <w:pPr>
        <w:pStyle w:val="Title"/>
        <w:spacing w:after="0" w:lineRule="auto"/>
        <w:rPr/>
      </w:pPr>
      <w:bookmarkStart w:colFirst="0" w:colLast="0" w:name="_faa80rr16jid" w:id="0"/>
      <w:bookmarkEnd w:id="0"/>
      <w:r w:rsidDel="00000000" w:rsidR="00000000" w:rsidRPr="00000000">
        <w:rPr>
          <w:sz w:val="22"/>
          <w:szCs w:val="22"/>
          <w:rtl w:val="0"/>
        </w:rPr>
        <w:t xml:space="preserve">Alamilla Osorio Diego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114300</wp:posOffset>
            </wp:positionV>
            <wp:extent cx="7367588" cy="454552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4545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participación fue sacada tomando en cuenta que cada tarea vale lo mismo en el porcentaje total del proyecto, es decir, 7 tareas repartidas en 100%, el equipo realizó cada tarea en conjunto por lo que se decidió dejar los participantes iguales en todas las tareas, por lo que el 14% le tocaría a cada integrante del equipo por cada tarea realizada.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Así alcanzando el 100% de participación esperada individual y el porcentaje total del sistema.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