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Pr="00F17990" w:rsidRDefault="00F17990" w:rsidP="00F17990">
      <w:pPr>
        <w:spacing w:before="360" w:after="24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F17990">
        <w:rPr>
          <w:rFonts w:ascii="Arial Narrow" w:eastAsia="Times New Roman" w:hAnsi="Arial Narrow" w:cs="Times New Roman"/>
          <w:b/>
          <w:bCs/>
          <w:sz w:val="36"/>
          <w:szCs w:val="36"/>
          <w:lang w:eastAsia="pt-PT"/>
        </w:rPr>
        <w:t>Museus de Migrações: O Museu Português da Emigração</w:t>
      </w:r>
    </w:p>
    <w:p w:rsidR="00F17990" w:rsidRPr="00F17990" w:rsidRDefault="00F17990" w:rsidP="00F17990">
      <w:pPr>
        <w:spacing w:before="360" w:after="24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 xml:space="preserve">      </w:t>
      </w:r>
    </w:p>
    <w:p w:rsidR="00F17990" w:rsidRPr="00F17990" w:rsidRDefault="00F17990" w:rsidP="00F17990">
      <w:pPr>
        <w:spacing w:before="360" w:after="240" w:line="360" w:lineRule="auto"/>
        <w:ind w:right="-1" w:firstLine="276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   Maria Beatriz Rocha-Trindade                                                                             Miguel Monteiro</w:t>
      </w:r>
    </w:p>
    <w:p w:rsidR="00F17990" w:rsidRPr="00F17990" w:rsidRDefault="00F17990" w:rsidP="00F17990">
      <w:pPr>
        <w:spacing w:before="360" w:after="24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Conhecer os Itinerários Migratórios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Em qualquer processo de migração internacional, seja ele encarado na perspectiva de cada indivíduo ou família migrante ou, numa óptica mais alargada, dos grupos e fluxos colectivos, importa conhecer cada uma das etapas do correspondente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itinerário migratório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. Esta expressão é utilizada para descrever cada um dos passos com que se inicia, se desenvolve e se termina um dado processo de migração internacional.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Na sua forma mais completa, a compreensão do itinerário obriga ao conhecimento, tanto quanto possível completo, do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contexto do país de origem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, isto é, do ambiente que se vivia na região e no local de residência anterior, antes mesmo de ser tomada, de forma irreversível, a decisão de partir. Entre outros dados, importa conhecer: as condições concretas da vida quotidiana; a natureza e condições do trabalho desempenhado; a situação </w:t>
      </w:r>
      <w:proofErr w:type="spell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socio-económica</w:t>
      </w:r>
      <w:proofErr w:type="spell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da pessoa e da família, bem como as perspectivas da sua evolução futura; e, não menos importante que os dados anteriores, o nível e qualidade da informação disponível quanto às possibilidades de emigrar para um dado destino e quanto às vantagens e inconvenientes previsíveis de tal decisão.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Ainda no contexto do país e local de origem, é importante conhecer, seguidamente, os passos e os requisitos envolvidos na concretização do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processo conducente à emigração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: documentos a apresentar, encargos a satisfazer de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imediato ou num período de tempo alargado, disposições a ser tomadas no que respeita à gestão de bens próprios (casa, terras ou negócios) ou para assegurar a subsistência da família, se ela não acompanhar o emigrante, pelo menos de imediato, na partida para o estrangeiro.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terceira etapa do itinerário diz respeito à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deslocação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internacional propriamente dita. Se, nos dias de hoje e em caso de emigração legal, esta parte do processo quase dispensaria atenção, tal não aconteceu em épocas mais distantes, com viagens marítimas transoceânicas, por vezes com duração de vários meses e riscos significativos para a saúde, o bem-estar e a segurança dos passageiros.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Nesta fase estavam incluídas também, no tocante à partida, a deslocação entre o local de residência e o porto de embarque, bem como uma eventual demora em relação à efectiva data de partida do navio. No que tange à chegada ao novo país, estão compreendidas as formalidades administrativas e legais a observar e o subsequente encaminhamento para os pontos de destino. Todo este conjunto de acções poderia ser demorado, confuso e cansativo ou, quando os recém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softHyphen/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noBreakHyphen/>
        <w:t>chegados eram recebidos por familiares ou por contactos locais, estar fortemente simplificado.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É usual distinguir-se, no tocante já à estadia no país e localização do primeiro destino, uma fase inicial, considerada como de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primeira instalação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, durante a qual ocorre a procura de alojamento (mesmo que apenas provisório) e do primeiro trabalho ou emprego, compreendendo ainda a obtenção dos documentos administrativos necessários ao estabelecimento permanente. Este processo tenderia a ser muito mais longo no caso da migração clandestina, dada a falta de legitimidade da presença em país estrangeiro.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Considera-se como período de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estadia prolongada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aquele que decorre de uma mais ou menos longa permanência no novo país de residência e no qual terão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lugar, quando seja caso disso, o reagrupamento familiar, a multiplicação das gerações e a progressiva inserção e integração no seio da sociedade receptora.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itinerário migratório poderá terminar de uma de entre três maneiras distintas: uma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radicação definitiva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no país de acolhimento; um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 xml:space="preserve">regresso definitivo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ao país de origem, ou por terem sido plenamente atingidos os objectivos que motivaram a emigração ou, no extremo exactamente oposto, quando se verifique a total falência dos mesmos; por último, uma situação híbrida de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oscilação pendular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, em ritmos diversos, com estadias temporárias num e noutro dos países envolvidos e com residência estabelecida em qualquer deles.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A Figura 1 apresenta esquematicamente as diferentes fases do itinerário migratório, com os desfechos possíveis, tal como acima foi descrito.</w:t>
      </w:r>
    </w:p>
    <w:p w:rsidR="00F17990" w:rsidRPr="00F17990" w:rsidRDefault="00F17990" w:rsidP="00F17990">
      <w:pPr>
        <w:spacing w:before="120" w:after="120" w:line="360" w:lineRule="auto"/>
        <w:ind w:right="-1" w:firstLine="18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    </w:t>
      </w:r>
    </w:p>
    <w:p w:rsidR="00F17990" w:rsidRPr="00F17990" w:rsidRDefault="00F17990" w:rsidP="00F17990">
      <w:pPr>
        <w:spacing w:before="120" w:after="120" w:line="360" w:lineRule="auto"/>
        <w:ind w:right="-1" w:firstLine="18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7990" w:rsidRPr="00F17990" w:rsidRDefault="00F17990" w:rsidP="00F17990">
      <w:pPr>
        <w:spacing w:before="120" w:after="120" w:line="360" w:lineRule="auto"/>
        <w:ind w:right="-1" w:firstLine="18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  <w:r w:rsidRPr="00F17990">
        <w:rPr>
          <w:rFonts w:ascii="Arial Narrow" w:eastAsia="Times New Roman" w:hAnsi="Arial Narrow" w:cs="Times New Roman"/>
          <w:noProof/>
          <w:sz w:val="28"/>
          <w:szCs w:val="28"/>
          <w:lang w:eastAsia="pt-PT"/>
        </w:rPr>
        <mc:AlternateContent>
          <mc:Choice Requires="wpc">
            <w:drawing>
              <wp:inline distT="0" distB="0" distL="0" distR="0" wp14:anchorId="336DA717" wp14:editId="10AFF3AD">
                <wp:extent cx="9153525" cy="4638675"/>
                <wp:effectExtent l="9525" t="0" r="0" b="0"/>
                <wp:docPr id="28" name="Juta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28584"/>
                            <a:ext cx="1537167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8673" y="428584"/>
                            <a:ext cx="1536202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8673" y="1173571"/>
                            <a:ext cx="1536202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5296" y="1914724"/>
                            <a:ext cx="1552606" cy="485632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8673" y="2711007"/>
                            <a:ext cx="1536202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64146" y="2245989"/>
                            <a:ext cx="1536684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3875950"/>
                            <a:ext cx="1537167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8673" y="3875950"/>
                            <a:ext cx="1536202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4146" y="3875950"/>
                            <a:ext cx="1536684" cy="419954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7765" y="523984"/>
                            <a:ext cx="1438402" cy="58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3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Contexte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d’Origine</w:t>
                                    </w:r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744460" y="3456954"/>
                            <a:ext cx="39109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744460" y="3456954"/>
                            <a:ext cx="0" cy="3729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653615" y="3456954"/>
                            <a:ext cx="0" cy="3729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4655406" y="3456954"/>
                            <a:ext cx="0" cy="3729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2653615" y="3130003"/>
                            <a:ext cx="0" cy="326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2653615" y="847579"/>
                            <a:ext cx="0" cy="2780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2653615" y="1593526"/>
                            <a:ext cx="0" cy="279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2653615" y="2338514"/>
                            <a:ext cx="0" cy="325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08673" y="428584"/>
                            <a:ext cx="1583182" cy="792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1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Processus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Conduisant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à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l’Emigration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52578" y="1171654"/>
                            <a:ext cx="1247267" cy="997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92"/>
                              </w:tblGrid>
                              <w:tr w:rsidR="00F17990" w:rsidRP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P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  <w:lang w:val="fr-FR"/>
                                      </w:rPr>
                                    </w:pPr>
                                    <w:r w:rsidRPr="00F17990"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  <w:lang w:val="fr-FR"/>
                                      </w:rPr>
                                      <w:t>Déplacement entre Origine et Destin</w:t>
                                    </w:r>
                                  </w:p>
                                </w:tc>
                              </w:tr>
                            </w:tbl>
                            <w:p w:rsidR="00F17990" w:rsidRPr="00F17990" w:rsidRDefault="00F17990" w:rsidP="00F17990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24112" y="1924312"/>
                            <a:ext cx="1667002" cy="57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3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52578" y="1914724"/>
                            <a:ext cx="1447292" cy="58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7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Première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Installation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00343" y="2800176"/>
                            <a:ext cx="1343152" cy="58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43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Séjour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Prolongé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64146" y="2246469"/>
                            <a:ext cx="1350137" cy="792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4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Contexte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d’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Adoption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5048" y="3857732"/>
                            <a:ext cx="1353312" cy="58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9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Retour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Définitif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952922" y="3924369"/>
                            <a:ext cx="1399667" cy="58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32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Séjour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Définitif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52578" y="3781508"/>
                            <a:ext cx="1457452" cy="792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3"/>
                              </w:tblGrid>
                              <w:tr w:rsidR="00F1799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17990" w:rsidRDefault="00F17990">
                                    <w:pPr>
                                      <w:adjustRightInd w:val="0"/>
                                      <w:spacing w:before="100" w:beforeAutospacing="1" w:after="100" w:afterAutospacing="1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Oscillations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23"/>
                                        <w:szCs w:val="36"/>
                                      </w:rPr>
                                      <w:t>Pendulaires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F17990" w:rsidRDefault="00F17990" w:rsidP="00F17990"/>
                          </w:txbxContent>
                        </wps:txbx>
                        <wps:bodyPr rot="0" vert="horz" wrap="square" lIns="59436" tIns="29718" rIns="59436" bIns="29718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Juta 28" o:spid="_x0000_s1026" editas="canvas" style="width:720.75pt;height:365.25pt;mso-position-horizontal-relative:char;mso-position-vertical-relative:line" coordsize="9153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535;height:46386;visibility:visible;mso-wrap-style:square">
                  <v:fill o:detectmouseclick="t"/>
                  <v:path o:connecttype="none"/>
                </v:shape>
                <v:rect id="Rectangle 4" o:spid="_x0000_s1028" style="position:absolute;top:4285;width:15371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bmXMAA&#10;AADaAAAADwAAAGRycy9kb3ducmV2LnhtbERPS2sCMRC+F/wPYYReimYrtMi6WREf0GutIt6Gzbi7&#10;mEzCJl23/vpGKPQ0fHzPKZaDNaKnLrSOFbxOMxDEldMt1woOX7vJHESIyBqNY1LwQwGW5eipwFy7&#10;G39Sv4+1SCEcclTQxOhzKUPVkMUwdZ44cRfXWYwJdrXUHd5SuDVylmXv0mLLqaFBT+uGquv+2yo4&#10;nYzpjV/dD9vj2yZszy9340mp5/GwWoCINMR/8Z/7Q6f58HjlcWX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0bmXMAAAADaAAAADwAAAAAAAAAAAAAAAACYAgAAZHJzL2Rvd25y&#10;ZXYueG1sUEsFBgAAAAAEAAQA9QAAAIUDAAAAAA==&#10;" fillcolor="#bbe0e3">
                  <v:fill opacity="19789f"/>
                </v:rect>
                <v:rect id="Rectangle 5" o:spid="_x0000_s1029" style="position:absolute;left:19086;top:4285;width:15362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R4K8MA&#10;AADaAAAADwAAAGRycy9kb3ducmV2LnhtbESPzWrDMBCE74W8g9hALqWRG2gJruUQ8gO9JnUIuS3W&#10;1jaVVsJSHTdPHxUKPQ4z8w1TrEZrxEB96BwreJ5nIIhrpztuFFQf+6cliBCRNRrHpOCHAqzKyUOB&#10;uXZXPtBwjI1IEA45Kmhj9LmUoW7JYpg7T5y8T9dbjEn2jdQ9XhPcGrnIsldpseO00KKnTUv11/Hb&#10;KjifjRmMX9+q3ellG3aXx5vxpNRsOq7fQEQa43/4r/2uFSzg90q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R4K8MAAADaAAAADwAAAAAAAAAAAAAAAACYAgAAZHJzL2Rv&#10;d25yZXYueG1sUEsFBgAAAAAEAAQA9QAAAIgDAAAAAA==&#10;" fillcolor="#bbe0e3">
                  <v:fill opacity="19789f"/>
                </v:rect>
                <v:rect id="Rectangle 6" o:spid="_x0000_s1030" style="position:absolute;left:19086;top:11735;width:15362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dsMIA&#10;AADaAAAADwAAAGRycy9kb3ducmV2LnhtbESPT2sCMRTE74LfITyhl6JZWyqyGkWshV79h3h7bJ67&#10;i8lL2KTr1k9vCgWPw8z8hpkvO2tES02oHSsYjzIQxIXTNZcKDvuv4RREiMgajWNS8EsBlot+b465&#10;djfeUruLpUgQDjkqqGL0uZShqMhiGDlPnLyLayzGJJtS6gZvCW6NfMuyibRYc1qo0NO6ouK6+7EK&#10;TidjWuNX98Pm+PEZNufXu/Gk1MugW81AROriM/zf/tYK3uHvSr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N2wwgAAANoAAAAPAAAAAAAAAAAAAAAAAJgCAABkcnMvZG93&#10;bnJldi54bWxQSwUGAAAAAAQABAD1AAAAhwMAAAAA&#10;" fillcolor="#bbe0e3">
                  <v:fill opacity="19789f"/>
                </v:rect>
                <v:rect id="Rectangle 7" o:spid="_x0000_s1031" style="position:absolute;left:19052;top:19147;width:15527;height:48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FxMIA&#10;AADaAAAADwAAAGRycy9kb3ducmV2LnhtbESPT2sCMRTE74LfITyhl6JZSyuyGkWshV79h3h7bJ67&#10;i8lL2KTr1k9vCgWPw8z8hpkvO2tES02oHSsYjzIQxIXTNZcKDvuv4RREiMgajWNS8EsBlot+b465&#10;djfeUruLpUgQDjkqqGL0uZShqMhiGDlPnLyLayzGJJtS6gZvCW6NfMuyibRYc1qo0NO6ouK6+7EK&#10;TidjWuNX98Pm+PEZNufXu/Gk1MugW81AROriM/zf/tYK3uHvSr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MUXEwgAAANoAAAAPAAAAAAAAAAAAAAAAAJgCAABkcnMvZG93&#10;bnJldi54bWxQSwUGAAAAAAQABAD1AAAAhwMAAAAA&#10;" fillcolor="#bbe0e3">
                  <v:fill opacity="19789f"/>
                </v:rect>
                <v:rect id="Rectangle 8" o:spid="_x0000_s1032" style="position:absolute;left:19086;top:27110;width:15362;height:419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3gX8IA&#10;AADaAAAADwAAAGRycy9kb3ducmV2LnhtbESPT2sCMRTE7wW/Q3iCl6JZBYusRhH/QK+1inh7bF53&#10;lyYvYRPX1U/fFASPw8z8hlmsOmtES02oHSsYjzIQxIXTNZcKjt/74QxEiMgajWNScKcAq2XvbYG5&#10;djf+ovYQS5EgHHJUUMXocylDUZHFMHKeOHk/rrEYk2xKqRu8Jbg1cpJlH9JizWmhQk+biorfw9Uq&#10;OJ+NaY1fP46703Qbdpf3h/Gk1KDfrecgInXxFX62P7WCKfxfS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eBfwgAAANoAAAAPAAAAAAAAAAAAAAAAAJgCAABkcnMvZG93&#10;bnJldi54bWxQSwUGAAAAAAQABAD1AAAAhwMAAAAA&#10;" fillcolor="#bbe0e3">
                  <v:fill opacity="19789f"/>
                </v:rect>
                <v:rect id="Rectangle 9" o:spid="_x0000_s1033" style="position:absolute;left:38641;top:22459;width:15367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+KMIA&#10;AADaAAAADwAAAGRycy9kb3ducmV2LnhtbESPT2sCMRTE7wW/Q3iCl6JZhYqsRhH/QK+1inh7bF53&#10;lyYvYRPX1U/fCEKPw8z8hlmsOmtES02oHSsYjzIQxIXTNZcKjt/74QxEiMgajWNScKcAq2XvbYG5&#10;djf+ovYQS5EgHHJUUMXocylDUZHFMHKeOHk/rrEYk2xKqRu8Jbg1cpJlU2mx5rRQoadNRcXv4WoV&#10;nM/GtMavH8fd6WMbdpf3h/Gk1KDfrecgInXxP/xqf2oFU3heS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34owgAAANoAAAAPAAAAAAAAAAAAAAAAAJgCAABkcnMvZG93&#10;bnJldi54bWxQSwUGAAAAAAQABAD1AAAAhwMAAAAA&#10;" fillcolor="#bbe0e3">
                  <v:fill opacity="19789f"/>
                </v:rect>
                <v:rect id="Rectangle 10" o:spid="_x0000_s1034" style="position:absolute;top:38759;width:15371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bs8IA&#10;AADaAAAADwAAAGRycy9kb3ducmV2LnhtbESPT2sCMRTE74LfITyhl6JZC62yGkWshV79h3h7bJ67&#10;i8lL2KTr1k9vCgWPw8z8hpkvO2tES02oHSsYjzIQxIXTNZcKDvuv4RREiMgajWNS8EsBlot+b465&#10;djfeUruLpUgQDjkqqGL0uZShqMhiGDlPnLyLayzGJJtS6gZvCW6NfMuyD2mx5rRQoad1RcV192MV&#10;nE7GtMav7ofN8f0zbM6vd+NJqZdBt5qBiNTFZ/i//a0VTODvSr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49uzwgAAANoAAAAPAAAAAAAAAAAAAAAAAJgCAABkcnMvZG93&#10;bnJldi54bWxQSwUGAAAAAAQABAD1AAAAhwMAAAAA&#10;" fillcolor="#bbe0e3">
                  <v:fill opacity="19789f"/>
                </v:rect>
                <v:rect id="Rectangle 11" o:spid="_x0000_s1035" style="position:absolute;left:19086;top:38759;width:15362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PwcAA&#10;AADaAAAADwAAAGRycy9kb3ducmV2LnhtbERPz2vCMBS+C/sfwhvsIjN14BidUcrWgVedIrs9mmdb&#10;TF5CE9uuf705DHb8+H6vt6M1oqcutI4VLBcZCOLK6ZZrBcfvr+c3ECEiazSOScEvBdhuHmZrzLUb&#10;eE/9IdYihXDIUUETo8+lDFVDFsPCeeLEXVxnMSbY1VJ3OKRwa+RLlr1Kiy2nhgY9fTRUXQ83q+B8&#10;NqY3vpiO5Wn1Gcqf+WQ8KfX0OBbvICKN8V/8595pBWlrupJu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xPwcAAAADaAAAADwAAAAAAAAAAAAAAAACYAgAAZHJzL2Rvd25y&#10;ZXYueG1sUEsFBgAAAAAEAAQA9QAAAIUDAAAAAA==&#10;" fillcolor="#bbe0e3">
                  <v:fill opacity="19789f"/>
                </v:rect>
                <v:rect id="Rectangle 12" o:spid="_x0000_s1036" style="position:absolute;left:38641;top:38759;width:15367;height:4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qWsIA&#10;AADaAAAADwAAAGRycy9kb3ducmV2LnhtbESPT2sCMRTE74LfITyhl6JZCy26GkWshV79h3h7bJ67&#10;i8lL2KTr1k9vCgWPw8z8hpkvO2tES02oHSsYjzIQxIXTNZcKDvuv4QREiMgajWNS8EsBlot+b465&#10;djfeUruLpUgQDjkqqGL0uZShqMhiGDlPnLyLayzGJJtS6gZvCW6NfMuyD2mx5rRQoad1RcV192MV&#10;nE7GtMav7ofN8f0zbM6vd+NJqZdBt5qBiNTFZ/i//a0VTOHvSr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OpawgAAANoAAAAPAAAAAAAAAAAAAAAAAJgCAABkcnMvZG93&#10;bnJldi54bWxQSwUGAAAAAAQABAD1AAAAhwMAAAAA&#10;" fillcolor="#bbe0e3">
                  <v:fill opacity="19789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477;top:5239;width:14384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DvsMA&#10;AADbAAAADwAAAGRycy9kb3ducmV2LnhtbESPQUsDQQyF70L/wxDBi9hZPRTZdlpqoSCedO2lt7CT&#10;7mzdySwzsV3/vTkI3hLey3tfVpspDuZCufSJHTzOKzDEbfI9dw4On/uHZzBFkD0OicnBDxXYrGc3&#10;K6x9uvIHXRrpjIZwqdFBEBlra0sbKGKZp5FYtVPKEUXX3Fmf8arhcbBPVbWwEXvWhoAj7QK1X813&#10;dLC/P5+PEsdFDlne3tume2lOW+fubqftEozQJP/mv+tXr/hKr7/o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MDvs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93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Contexte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d’Origine</w:t>
                              </w:r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line id="Line 14" o:spid="_x0000_s1038" style="position:absolute;visibility:visible;mso-wrap-style:square" from="7444,34569" to="46554,3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visibility:visible;mso-wrap-style:square" from="7444,34569" to="7444,3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26536,34569" to="26536,3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7" o:spid="_x0000_s1041" style="position:absolute;visibility:visible;mso-wrap-style:square" from="46554,34569" to="46554,3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8" o:spid="_x0000_s1042" style="position:absolute;visibility:visible;mso-wrap-style:square" from="26536,31300" to="26536,3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26536,8475" to="26536,11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20" o:spid="_x0000_s1044" style="position:absolute;visibility:visible;mso-wrap-style:square" from="26536,15935" to="26536,1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45" style="position:absolute;visibility:visible;mso-wrap-style:square" from="26536,23385" to="26536,26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shape id="Text Box 22" o:spid="_x0000_s1046" type="#_x0000_t202" style="position:absolute;left:19086;top:4285;width:15832;height:7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qI8EA&#10;AADbAAAADwAAAGRycy9kb3ducmV2LnhtbERPTWsCMRC9F/ofwhR6KTVbD1JXo6ggiKd29dLbsBk3&#10;q5vJkkx1++9NodDbPN7nzJeD79SVYmoDG3gbFaCI62BbbgwcD9vXd1BJkC12gcnADyVYLh4f5lja&#10;cONPulbSqBzCqUQDTqQvtU61I49pFHrizJ1C9CgZxkbbiLcc7js9LoqJ9thybnDY08ZRfam+vYHt&#10;y/n8Jb6fRBdl/1FXzbo6rYx5fhpWM1BCg/yL/9w7m+dP4feXfI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5qiPBAAAA2wAAAA8AAAAAAAAAAAAAAAAAmAIAAGRycy9kb3du&#10;cmV2LnhtbFBLBQYAAAAABAAEAPUAAACGAwAAAAA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21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Processus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Conduisant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à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l’Emigration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3" o:spid="_x0000_s1047" type="#_x0000_t202" style="position:absolute;left:19525;top:11716;width:12473;height:9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JA8AA&#10;AADbAAAADwAAAGRycy9kb3ducmV2LnhtbERPTWsCMRC9F/wPYQQvpWb1IGVrFCsI4qluvXgbNuNm&#10;7WayJKNu/31zKHh8vO/levCdulNMbWADs2kBirgOtuXGwOl79/YOKgmyxS4wGfilBOvV6GWJpQ0P&#10;PtK9kkblEE4lGnAifal1qh15TNPQE2fuEqJHyTA22kZ85HDf6XlRLLTHlnODw562juqf6uYN7F6v&#10;17P4fhFdlMNXXTWf1WVjzGQ8bD5ACQ3yFP+799bAPK/PX/IP0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/JA8AAAADbAAAADwAAAAAAAAAAAAAAAACYAgAAZHJzL2Rvd25y&#10;ZXYueG1sUEsFBgAAAAAEAAQA9QAAAIU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2"/>
                        </w:tblGrid>
                        <w:tr w:rsidR="00F17990" w:rsidRP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P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  <w:lang w:val="fr-FR"/>
                                </w:rPr>
                              </w:pPr>
                              <w:r w:rsidRPr="00F17990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  <w:lang w:val="fr-FR"/>
                                </w:rPr>
                                <w:t>Déplacement entre Origine et Destin</w:t>
                              </w:r>
                            </w:p>
                          </w:tc>
                        </w:tr>
                      </w:tbl>
                      <w:p w:rsidR="00F17990" w:rsidRPr="00F17990" w:rsidRDefault="00F17990" w:rsidP="00F17990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19241;top:19243;width:16670;height:5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smMMA&#10;AADbAAAADwAAAGRycy9kb3ducmV2LnhtbESPQWsCMRSE74X+h/AKvRTN6kFkNYoWBPFk1156e2ye&#10;m9XNy5K86vbfm0Khx2FmvmGW68F36kYxtYENTMYFKOI62JYbA5+n3WgOKgmyxS4wGfihBOvV89MS&#10;Sxvu/EG3ShqVIZxKNOBE+lLrVDvymMahJ87eOUSPkmVstI14z3Df6WlRzLTHlvOCw57eHdXX6tsb&#10;2L1dLl/i+1l0UQ7Humq21XljzOvLsFmAEhrkP/zX3lsD0wn8fsk/QK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NsmM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53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 </w:t>
                              </w:r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5" o:spid="_x0000_s1049" type="#_x0000_t202" style="position:absolute;left:19525;top:19147;width:14473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y78MA&#10;AADbAAAADwAAAGRycy9kb3ducmV2LnhtbESPQWsCMRSE74X+h/AKXkrNdg8iW6PYglB6qquX3h6b&#10;52bt5mVJXnX9940geBxm5htmsRp9r04UUxfYwOu0AEXcBNtxa2C/27zMQSVBttgHJgMXSrBaPj4s&#10;sLLhzFs61dKqDOFUoQEnMlRap8aRxzQNA3H2DiF6lCxjq23Ec4b7XpdFMdMeO84LDgf6cNT81n/e&#10;wOb5ePwRP8yii/L13dTte31YGzN5GtdvoIRGuYdv7U9roCzh+iX/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Hy78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07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Première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Installation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6" o:spid="_x0000_s1050" type="#_x0000_t202" style="position:absolute;left:20003;top:28001;width:13431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XdMMA&#10;AADbAAAADwAAAGRycy9kb3ducmV2LnhtbESPQWsCMRSE74X+h/CEXopmqyBlNYotCMWTbnvp7bF5&#10;blY3L0vyqtt/bwoFj8PMfMMs14Pv1IViagMbeJkUoIjrYFtuDHx9bsevoJIgW+wCk4FfSrBePT4s&#10;sbThyge6VNKoDOFUogEn0pdap9qRxzQJPXH2jiF6lCxjo23Ea4b7Tk+LYq49tpwXHPb07qg+Vz/e&#10;wPb5dPoW38+ji7Lb11XzVh03xjyNhs0ClNAg9/B/+8MamM7g70v+AX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1XdM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3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Séjour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Prolongé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7" o:spid="_x0000_s1051" type="#_x0000_t202" style="position:absolute;left:38641;top:22464;width:13501;height:7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AMMA&#10;AADbAAAADwAAAGRycy9kb3ducmV2LnhtbESPQWsCMRSE74X+h/CEXopmKyJlNYotCMWTbnvp7bF5&#10;blY3L0vyqtt/bwoFj8PMfMMs14Pv1IViagMbeJkUoIjrYFtuDHx9bsevoJIgW+wCk4FfSrBePT4s&#10;sbThyge6VNKoDOFUogEn0pdap9qRxzQJPXH2jiF6lCxjo23Ea4b7Tk+LYq49tpwXHPb07qg+Vz/e&#10;wPb5dPoW38+ji7Lb11XzVh03xjyNhs0ClNAg9/B/+8MamM7g70v+AX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TPAM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4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Contexte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d’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Adoption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8" o:spid="_x0000_s1052" type="#_x0000_t202" style="position:absolute;left:950;top:38577;width:13533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qm8MA&#10;AADbAAAADwAAAGRycy9kb3ducmV2LnhtbESPQWsCMRSE74X+h/CEXopmKyhlNYotCMWTbnvp7bF5&#10;blY3L0vyqtt/bwoFj8PMfMMs14Pv1IViagMbeJkUoIjrYFtuDHx9bsevoJIgW+wCk4FfSrBePT4s&#10;sbThyge6VNKoDOFUogEn0pdap9qRxzQJPXH2jiF6lCxjo23Ea4b7Tk+LYq49tpwXHPb07qg+Vz/e&#10;wPb5dPoW38+ji7Lb11XzVh03xjyNhs0ClNAg9/B/+8MamM7g70v+AX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hqm8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9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Retour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Définitif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29" o:spid="_x0000_s1053" type="#_x0000_t202" style="position:absolute;left:39529;top:39243;width:13996;height: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07MMA&#10;AADbAAAADwAAAGRycy9kb3ducmV2LnhtbESPQWsCMRSE74X+h/CEXopm62GRrVG0IJSe2tVLb4/N&#10;c7O6eVmSV93++6YgeBxm5htmuR59ry4UUxfYwMusAEXcBNtxa+Cw300XoJIgW+wDk4FfSrBePT4s&#10;sbLhyl90qaVVGcKpQgNOZKi0To0jj2kWBuLsHUP0KFnGVtuI1wz3vZ4XRak9dpwXHA705qg51z/e&#10;wO75dPoWP5TRRfn4bOp2Wx83xjxNxs0rKKFR7uFb+90amJfw/yX/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07M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2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Séjour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Définitif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v:shape id="Text Box 30" o:spid="_x0000_s1054" type="#_x0000_t202" style="position:absolute;left:19525;top:37815;width:14575;height:7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Rd8MA&#10;AADbAAAADwAAAGRycy9kb3ducmV2LnhtbESPQWsCMRSE74X+h/CEXkrN6kHL1ihWEEpPdfXS22Pz&#10;3KxuXpbkVbf/vikIHoeZ+YZZrAbfqQvF1AY2MBkXoIjrYFtuDBz225dXUEmQLXaBycAvJVgtHx8W&#10;WNpw5R1dKmlUhnAq0YAT6UutU+3IYxqHnjh7xxA9Spax0TbiNcN9p6dFMdMeW84LDnvaOKrP1Y83&#10;sH0+nb7F97Poonx+1VXzXh3XxjyNhvUbKKFB7uFb+8MamM7h/0v+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Rd8MAAADbAAAADwAAAAAAAAAAAAAAAACYAgAAZHJzL2Rv&#10;d25yZXYueG1sUEsFBgAAAAAEAAQA9QAAAIgDAAAAAA==&#10;" filled="f" fillcolor="#bbe0e3" stroked="f">
                  <v:textbox style="mso-fit-shape-to-text:t" inset="4.68pt,2.34pt,4.68pt,2.34pt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23"/>
                        </w:tblGrid>
                        <w:tr w:rsidR="00F1799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17990" w:rsidRDefault="00F17990">
                              <w:pPr>
                                <w:adjustRightInd w:val="0"/>
                                <w:spacing w:before="100" w:beforeAutospacing="1" w:after="100" w:afterAutospacing="1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Oscillations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36"/>
                                </w:rPr>
                                <w:t>Pendulaires</w:t>
                              </w:r>
                              <w:proofErr w:type="spellEnd"/>
                            </w:p>
                          </w:tc>
                        </w:tr>
                      </w:tbl>
                      <w:p w:rsidR="00F17990" w:rsidRDefault="00F17990" w:rsidP="00F1799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7990" w:rsidRPr="00F17990" w:rsidRDefault="00F17990" w:rsidP="00F17990">
      <w:pPr>
        <w:spacing w:before="120" w:after="120" w:line="360" w:lineRule="auto"/>
        <w:ind w:right="-1" w:firstLine="18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Figure 1 – </w:t>
      </w:r>
      <w:proofErr w:type="spell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Etapes</w:t>
      </w:r>
      <w:proofErr w:type="spell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de </w:t>
      </w:r>
      <w:proofErr w:type="spell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l’Itinéraire</w:t>
      </w:r>
      <w:proofErr w:type="spell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Migratoire</w:t>
      </w:r>
      <w:proofErr w:type="spellEnd"/>
    </w:p>
    <w:p w:rsidR="00F17990" w:rsidRPr="00F17990" w:rsidRDefault="00F17990" w:rsidP="00F17990">
      <w:pPr>
        <w:spacing w:before="360" w:after="24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Museus de Emigração – Museus de Imigração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É óbvio que o fenómeno migratório é essencialmente dual, tanto no que respeita à existência implícita de dois países distintos, como ainda, para um mesmo actor migrante, o facto de ele assumir conjuntamente a dupla personalidade legal de emigrante, perante o país e os compatriotas da sua proveniência, e de imigrante, no que respeita às autoridades e aos cidadãos do país onde passa a residir.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Também os museus de migrações procuram compatibilizar-se com esta dupla realidade (emigração ou imigração) consoante a sua característica determinante de estarem situados num país receptor ou num país emissor de migrantes.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Nessa perspectiva, os países cujo povoamento foi essencialmente assegurado por imigrantes têm um particular interesse em dedicar os seus respectivos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museus de imigração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ao conjunto das nacionalidades que em maioria acolheram ao longo dos tempos. Estão em situação semelhante as comunidades de origem estrangeira ali residentes, que poderão sentir motivação suficiente para fundar e manter um espaço museológico dedicado aos seus compatriotas radicados nesse país.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Em contrapartida, os países tradicionalmente emissores de migrantes tendem a criar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museus de emigração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, através de iniciativas do poder central, regional ou autárquico, dedicados ao conjunto dos seus próprios nacionais que emigraram para o estrangeiro, podendo ser privilegiado o enfoque naqueles destinos que apresentam particular relevância para determinadas regiões ou localidades do país, por delas terem partido numerosos emigrantes.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Quanto ao público-alvo e motivações específicas de tais instituições, são seus destinatários genéricos as gerações mais jovens, às quais se quer fazer compreender a importância cultural, social e económica das migrações na história do país, da região ou da localidade — ou porque muitos nacionais dali partiram (museus de emigração), ou porque muitos estrangeiros ali se radicaram (museus de imigração).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Uma motivação suplementar consiste no desejo de poder facultar aos descendentes de migrantes a informação e os dados pessoais que respeitem à história de vida dos seus ascendentes: documentos individuais, genealogias, identificação e características das suas terras e culturas de origem. Quanto a esta vocação, não se distinguem os museus de emigração dos museus de imigração.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Sem a pretensão de exaustividade, e apenas como exemplos destes diversos tipos de museus de migrações, podem citar-se os seguintes: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A - Museus de Imigração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Museus Nacionais:</w:t>
      </w:r>
    </w:p>
    <w:p w:rsidR="00F17990" w:rsidRPr="00F17990" w:rsidRDefault="00F17990" w:rsidP="00F17990">
      <w:pPr>
        <w:spacing w:after="0" w:line="360" w:lineRule="auto"/>
        <w:ind w:right="-1" w:hanging="1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en-GB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Ellis Island Immigration Museum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–New York (Estados Unidos da América)</w:t>
      </w:r>
    </w:p>
    <w:p w:rsidR="00F17990" w:rsidRPr="00F17990" w:rsidRDefault="00F17990" w:rsidP="00F17990">
      <w:pPr>
        <w:spacing w:after="0" w:line="360" w:lineRule="auto"/>
        <w:ind w:right="-1" w:hanging="1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fr-FR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Pier 21 National Immigration Museum – Halifax (Canadá)</w:t>
      </w:r>
    </w:p>
    <w:p w:rsidR="00F17990" w:rsidRPr="00F17990" w:rsidRDefault="00F17990" w:rsidP="00F17990">
      <w:pPr>
        <w:spacing w:after="0" w:line="360" w:lineRule="auto"/>
        <w:ind w:right="-1" w:hanging="1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Memorial do Imigrante ou Museu da Imigração – Moca, São Paulo (Brasil)</w:t>
      </w:r>
    </w:p>
    <w:p w:rsidR="00F17990" w:rsidRPr="00F17990" w:rsidRDefault="00F17990" w:rsidP="00F17990">
      <w:pPr>
        <w:spacing w:after="100" w:line="360" w:lineRule="auto"/>
        <w:ind w:right="-1" w:hanging="142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en-GB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proofErr w:type="gram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The</w:t>
      </w:r>
      <w:proofErr w:type="gram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Immigration Museum – Melbourne (Austrália)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Museus de Comunidades Imigradas: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Portuguese-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American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Historical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Research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Foundation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on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Portuguese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Roots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 – Franklin, North Carolina (Estados Unidos da América)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 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Museu da Imigração Japonesa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–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Liberdade, São Paulo (Brasil)</w:t>
      </w:r>
    </w:p>
    <w:p w:rsidR="00F17990" w:rsidRPr="00F17990" w:rsidRDefault="00F17990" w:rsidP="00F17990">
      <w:pPr>
        <w:spacing w:after="120" w:line="360" w:lineRule="auto"/>
        <w:ind w:right="-1" w:hanging="363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Memorial da Imigração Polonesa, Italiana e Ucraniana – Curitiba, Paraná (Brasil)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B – Museus de Emigração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Museus Nacionais: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Museu da Emigração: Comunidades e Luso-Descendentes – Fafe, Minho  Interior (Portugal)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en-GB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val="en-GB"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 xml:space="preserve">House of Emigrants -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>Våxjö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 xml:space="preserve">,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>Smäland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 xml:space="preserve"> (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>Suécia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n-GB" w:eastAsia="pt-PT"/>
        </w:rPr>
        <w:t>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Norwegian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Emigrant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Museum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–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Hamar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(Noruega)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fr-FR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val="fr-FR"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 xml:space="preserve">Cité Nationale de </w:t>
      </w:r>
      <w:proofErr w:type="gram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l’ Histoire</w:t>
      </w:r>
      <w:proofErr w:type="gram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 xml:space="preserve"> de l’ Immigration – Palais de la Porte Dorée, Paris (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França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fr-FR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val="fr-FR" w:eastAsia="pt-PT"/>
        </w:rPr>
        <w:t xml:space="preserve">      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Icelandic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 xml:space="preserve"> Emigration Centre –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Skagafjörour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 xml:space="preserve">  (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Islândia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fr-FR" w:eastAsia="pt-PT"/>
        </w:rPr>
        <w:t>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en-GB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Deutches Auswanderer Haus – Bremerhaven (Alemanha)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lastRenderedPageBreak/>
        <w:t>Museus Regionais ou Locais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Museo de la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Emigracion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–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Fundacion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Archivo de Indianos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–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Colombres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, Asturias (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ESpanha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)</w:t>
      </w:r>
    </w:p>
    <w:p w:rsidR="00F17990" w:rsidRPr="00F17990" w:rsidRDefault="00F17990" w:rsidP="00F17990">
      <w:pPr>
        <w:spacing w:after="120" w:line="360" w:lineRule="auto"/>
        <w:ind w:right="-1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  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Museu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da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Emigração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Açoreana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,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Ribeira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Grande, S. Miguel,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>Açores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val="es-ES" w:eastAsia="pt-PT"/>
        </w:rPr>
        <w:t xml:space="preserve"> (Portugal)</w:t>
      </w:r>
    </w:p>
    <w:p w:rsidR="00F17990" w:rsidRPr="00F17990" w:rsidRDefault="00F17990" w:rsidP="00F17990">
      <w:pPr>
        <w:spacing w:before="360" w:after="24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O </w:t>
      </w:r>
      <w:r w:rsidRPr="00F17990">
        <w:rPr>
          <w:rFonts w:ascii="Arial Narrow" w:eastAsia="Times New Roman" w:hAnsi="Arial Narrow" w:cs="Times New Roman"/>
          <w:b/>
          <w:bCs/>
          <w:i/>
          <w:iCs/>
          <w:sz w:val="28"/>
          <w:szCs w:val="28"/>
          <w:lang w:eastAsia="pt-PT"/>
        </w:rPr>
        <w:t>Museu da Emigração: Comunidades e Luso-Descendentes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Este Museu, sedeado em Fafe, no Minho Interior (Portugal) resulta da iniciativa da Câmara Municipal de Fafe (tomada em 2001) e conta, desde a sua fundação, com a colaboração permanente do Centro de Estudos das Migrações e das Relações Interculturais (Portugal), da Casa da Cultura de Porto Seguro (Brasil) e da Federação das Associações Portuguesas de França. É o único museu português com vocação nacional e a sua criação encontra plena justificação pelo facto de residir fora do país um número de Portugueses (5 milhões) equivalente a metade dos que nele residem (10 milhões).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O Museu da Emigração e das Comunidades procura apreender o fenómeno das migrações e a sua expressão em duas perspectivas: no espaço de partida e no de retorno.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Uma das abordagens é feita através das novas tecnologias por permitirem usar grandes volumes de informação, sendo seu objectivo promover a identificação de emigrantes em qualquer das situações. Para isso, recorre a todos os registos oficiais e privados relativos ao fenómeno migratório português; nomeadamente, aos arquivos municipais, distritais e nacionais, a incluir numa Base de Dados Nacional de identificação de emigrantes e das comunidades portuguesas espalhadas pelo mundo. 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As ferramentas tecnológicas contemplam os processos de reconstituição de Histórias de Vida, pela identificação do eventual papel que detêm no importante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processo de desenvolvimento das localidades de instalação e de retorno, em diferentes domínios, recuperando documentos e objectos associados à emigração, aos emigrantes e descendentes, através de doação ou depósito à guarda do Museu. 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 O processo de musealização deste tipo de memória histórica e social permite criar um espaço museológico como lugar físico organizador e gestor do conhecimento e da investigação, promovendo a pesquisa do papel dos emigrantes nos espaços para onde emigraram e naqueles para onde retornaram sob diversas perspectivas: na arquitectónica, industrial, comercial, filantrópica, no jornalismo, no associativismo e nas artes, bem como sobre a circulação das ideias entre Portugal e os territórios de destino.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Museu projecta-se como um </w:t>
      </w:r>
      <w:proofErr w:type="spellStart"/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Webmuseu</w:t>
      </w:r>
      <w:proofErr w:type="spell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no sentido comunicacional, ou seja, como uma plataforma informativa e de dinamização de actividades de pesquisa e divulgação, tendo como destinatários privilegiados os emigrantes, descendentes e associações, nele envolvendo também estudiosos que centram os seus trabalhos nesta área temática, numa lógica descritiva, analítica,  interactiva e em rede.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A parte virtual do Museu encontra-se organizada em seis Salas</w:t>
      </w: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Temáticas, adiante descritas. A sua parte de suporte físico e material compreende o Arquivo,  a Casa Museu, diversos Núcleos Museológicos e os Sítios Históricos</w:t>
      </w:r>
      <w:r w:rsidRPr="00F1799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Memória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dá-se visibilidade às expressões materiais e simbólicas da emigração nos lugares de destino e de retorno: na arquitectura, na circulação das ideias, no desenvolvimento de iniciativas económicas, sociais e culturais expressas no espaço público urbano e rural e da filantropia, exemplificando ainda as influências produzidas nos comportamentos sociais e na vida privada.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Diáspora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constitui-se como uma base de dados, organizada por eixos geográficos: Europa, América do Norte, África, Ásia, Oceânia, Brasil e outros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países da América do Sul, no sentido da  identificação das comunidades de origem portuguesa espalhadas pelo mundo.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Ascendência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procura construir ou aceder a genealogias, bem como completar a sua organização, através de outras fontes documentais e de informações sobre famílias, bem como os aspectos da "história de vida" de cada um dos seus elementos.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 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das Comunidades</w:t>
      </w: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dedica-se</w:t>
      </w: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às associações de pessoas imigradas no Brasil, Europa, América do Norte, África, em muitos países da América do Sul e da Ásia, permitindo o conhecimento da sua história, a divulgação das suas actividades e a manutenção de laços com os territórios de origem</w:t>
      </w: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da Lusofonia</w:t>
      </w: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divulga a vida e a obra de figuras associadas à construção do território mundial onde a língua lusa se implantou, evidenciando as expressões culturais mais significativas desde o tempo da apropriação dos territórios coloniais e daquele em que o Rio de Janeiro foi capital do Reino, até à situação do presente.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Sala do Conhecimento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disponibiliza-se para a divulgação de trabalhos científicos nos diferentes domínios do conhecimento sobre a colonização e sobre a emigração, em múltiplas abordagens temáticas, tentando ainda dar visibilidade a documentos, a autores e a instituições científicas. O conteúdo inscrito em cada uma destas categorias determina a organização estrutural informatizada do </w:t>
      </w:r>
      <w:proofErr w:type="gram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projecto..</w:t>
      </w:r>
      <w:proofErr w:type="gramEnd"/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Casa Museu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, como museu Histórico, é um Centro de Interpretação, constituindo-se como uma das referências do Museu da Emigração, estruturada em salas de reconstituição da origem, viagem e vivência migratória. Nele se expõem objectos pessoais, reconstituindo ambientes ligados ao quotidiano da família do emigrante regressado do Brasil na posse de considerável fortuna, dando nota do processo migratório e de mobilidade social.   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 xml:space="preserve">A localização procura valorizar o edifício, tendo em conta a sua inserção no tecido urbano, as suas características arquitectónicas, a decoração do interior e respectivo mobiliário, bem como a história da família do Brasileiro, em contextos público e privado. Na sua figura sintetizam-se as expressões mais significativas da cultura portuguesa do século XIX e primeira metade do século XX.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 Os </w:t>
      </w:r>
      <w:hyperlink r:id="rId5" w:history="1">
        <w:r w:rsidRPr="00F17990">
          <w:rPr>
            <w:rFonts w:ascii="Arial Narrow" w:eastAsia="Times New Roman" w:hAnsi="Arial Narrow" w:cs="Times New Roman"/>
            <w:i/>
            <w:iCs/>
            <w:sz w:val="28"/>
            <w:szCs w:val="28"/>
            <w:lang w:eastAsia="pt-PT"/>
          </w:rPr>
          <w:t>Núcleos Museológicos</w:t>
        </w:r>
        <w:r w:rsidRPr="00F17990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 xml:space="preserve"> e </w:t>
        </w:r>
        <w:r w:rsidRPr="00F17990">
          <w:rPr>
            <w:rFonts w:ascii="Arial Narrow" w:eastAsia="Times New Roman" w:hAnsi="Arial Narrow" w:cs="Times New Roman"/>
            <w:i/>
            <w:iCs/>
            <w:sz w:val="28"/>
            <w:szCs w:val="28"/>
            <w:lang w:eastAsia="pt-PT"/>
          </w:rPr>
          <w:t>Sítios Históricos</w:t>
        </w:r>
      </w:hyperlink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são descritos na Sala da Memória, constituindo espaços físicos que podem ser visitados e dão forma a um museu polinucleado, desenhado para a valorização de espólios e das memórias que lhes estão associadas. Nestes lugares e sítios encontram-se acervos documentais e museológicos de cada um deles.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No caso de Fafe, os Núcleos mostram as expressões materiais e simbólicas do ciclo de Emigração e Retorno do Brasil, que se constituem como referentes para a construção dos espaços museológicos: </w:t>
      </w:r>
      <w:hyperlink r:id="rId6" w:history="1">
        <w:r w:rsidRPr="00F17990">
          <w:rPr>
            <w:rFonts w:ascii="Arial Narrow" w:eastAsia="Times New Roman" w:hAnsi="Arial Narrow" w:cs="Times New Roman"/>
            <w:sz w:val="28"/>
            <w:szCs w:val="28"/>
            <w:lang w:eastAsia="pt-PT"/>
          </w:rPr>
          <w:t>Hi</w:t>
        </w:r>
      </w:hyperlink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droeléctrico, Filantropia, Industrial, Passeio Público, Casa do Brasileiro, Instrução, Artes, Imprensa, Caminho-de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softHyphen/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noBreakHyphen/>
        <w:t xml:space="preserve">Ferro, Automóvel.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 xml:space="preserve">Arquivo Histórico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procura recuperar documentos e objectos usados pelos emigrantes e descendentes, solicitando a doação ou depósito à guarda do Museu. Constituem documentos com função ilustrativa e descritiva: cartas, diários, fotografias, objectos pessoais e mesmo a reconstituição de ambientes ligados ao processo migratório, tendo especial importância todas as categorias de documentos recolhidos e arquivados; os manifestos de embarque dos navios de passageiros; registos de passaportes concedidos, de saídas efectuadas e de entradas num outro país; as autorizações de residência ou de trabalho aí atribuídas; </w:t>
      </w:r>
      <w:proofErr w:type="gram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as contratações colectivas de mão-de-obra estrangeira</w:t>
      </w:r>
      <w:proofErr w:type="gram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; todos os censos; listas ou simples contagens que se refiram a populações imigradas — todos são elementos preciosos num museu de migrações.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O Museu compreende ainda um conjunto de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Serviços de Apoio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relacionados com o planeamento, execução e divulgação das actividades; pesquisa sobre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lastRenderedPageBreak/>
        <w:t>ascendências; informação sobre os territórios de origem; intercâmbios de naturezas várias; estabelecimento de contactos e realização de actividades de divulgação; ligação aos centros de conhecimento; recolha e organização documental, estudos científicos e bibliografia especializada; organização de exposições temporárias e de natureza cultural e educativa, encontros e reuniões científicas, culturais e sociais.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Finalmente, o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Centro de Investigação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deste Museu, sendo constituído por pesquisadores que centram os seus estudos na área das migrações, sob diversos olhares disciplinares, é coordenado por um professor universitário especialista na matéria e constitui o eixo organizador da produção científica e a grande finalidade do Museu das Migrações.</w:t>
      </w:r>
    </w:p>
    <w:p w:rsidR="00F17990" w:rsidRPr="00F17990" w:rsidRDefault="00F17990" w:rsidP="00F17990">
      <w:pPr>
        <w:spacing w:before="100" w:beforeAutospacing="1"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Tem-se procurado estabelecer uma ligação permanente, através de protocolos, com Centros de Investigação nacionais e estrangeiros e, directamente, com os estudiosos da migração portuguesa, no sentido da plena integração do Centro numa rede internacional de pesquisa temática. 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 </w:t>
      </w:r>
    </w:p>
    <w:p w:rsidR="00F17990" w:rsidRPr="00F17990" w:rsidRDefault="00F17990" w:rsidP="00F17990">
      <w:pPr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Arial Narrow" w:eastAsia="Times New Roman" w:hAnsi="Arial Narrow" w:cs="Times New Roman"/>
          <w:b/>
          <w:bCs/>
          <w:sz w:val="28"/>
          <w:szCs w:val="28"/>
          <w:lang w:eastAsia="pt-PT"/>
        </w:rPr>
        <w:t>Bibliografia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Alves, Jorge Fernandes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–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Os Brasileiros. Emigração e Retorno no Porto Oitocentista,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Porto, Ed.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Aut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.,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1994, 394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Comissão Nacional para as Comemorações dos Descobrimentos Portugueses –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Os Brasileiros de Torna-Viagem no Noroeste de Portugal,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Lisboa, CNCDP, 2000, 388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Leite, Joaquim Costa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– «Emigração Portuguesa: a Lei e os Números (1855-1914)»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in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 xml:space="preserve">Análise Social,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vol. XXIII (97), 1987, 3º, pp. 463-480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Monteiro, Miguel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–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Fafe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dos “Brasileiros” (1860-1930) – Perspectiva Histórica e Patrimonial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, Ed. </w:t>
      </w:r>
      <w:proofErr w:type="spellStart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Aut</w:t>
      </w:r>
      <w:proofErr w:type="spellEnd"/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>., Fafe, 1991/2004, 291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z w:val="28"/>
          <w:szCs w:val="28"/>
          <w:lang w:eastAsia="pt-PT"/>
        </w:rPr>
        <w:lastRenderedPageBreak/>
        <w:t></w:t>
      </w:r>
      <w:r w:rsidRPr="00F17990">
        <w:rPr>
          <w:rFonts w:ascii="Times New Roman" w:eastAsia="Times New Roman" w:hAnsi="Times New Roman" w:cs="Times New Roman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Miguel Teixeira Alves Monteiro, </w:t>
      </w:r>
      <w:r w:rsidRPr="00F17990">
        <w:rPr>
          <w:rFonts w:ascii="Arial Narrow" w:eastAsia="Times New Roman" w:hAnsi="Arial Narrow" w:cs="Times New Roman"/>
          <w:i/>
          <w:iCs/>
          <w:sz w:val="28"/>
          <w:szCs w:val="28"/>
          <w:lang w:eastAsia="pt-PT"/>
        </w:rPr>
        <w:t>Migrantes, Emigrantes e “Brasileiros”- Territórios, Itinerários e Trajectórias,</w:t>
      </w:r>
      <w:r w:rsidRPr="00F17990">
        <w:rPr>
          <w:rFonts w:ascii="Arial Narrow" w:eastAsia="Times New Roman" w:hAnsi="Arial Narrow" w:cs="Times New Roman"/>
          <w:sz w:val="28"/>
          <w:szCs w:val="28"/>
          <w:lang w:eastAsia="pt-PT"/>
        </w:rPr>
        <w:t xml:space="preserve"> Braga, Instituto de Ciências Sociais, 1996, 485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Monteiro, Miguel –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Migrantes, Emigrantes e Brasileiros (1834 – 1926)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, Fafe, Ed.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Aut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., 2000, 343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val="fr-FR"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val="fr-FR"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val="fr-FR" w:eastAsia="pt-PT"/>
        </w:rPr>
        <w:t xml:space="preserve">Rapport pour la Création d’un Centre National de l’Histoire et des Cultures de </w:t>
      </w:r>
      <w:proofErr w:type="gramStart"/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val="fr-FR" w:eastAsia="pt-PT"/>
        </w:rPr>
        <w:t>l’ Immigration</w:t>
      </w:r>
      <w:proofErr w:type="gramEnd"/>
      <w:r w:rsidRPr="00F17990">
        <w:rPr>
          <w:rFonts w:ascii="Arial Narrow" w:eastAsia="Times New Roman" w:hAnsi="Arial Narrow" w:cs="Times New Roman"/>
          <w:sz w:val="32"/>
          <w:szCs w:val="32"/>
          <w:lang w:val="fr-FR" w:eastAsia="pt-PT"/>
        </w:rPr>
        <w:t> </w:t>
      </w:r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val="fr-FR" w:eastAsia="pt-PT"/>
        </w:rPr>
        <w:t xml:space="preserve">, </w:t>
      </w:r>
      <w:proofErr w:type="spellStart"/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val="fr-FR" w:eastAsia="pt-PT"/>
        </w:rPr>
        <w:t>Migrance</w:t>
      </w:r>
      <w:proofErr w:type="spellEnd"/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val="fr-FR" w:eastAsia="pt-PT"/>
        </w:rPr>
        <w:t xml:space="preserve">, </w:t>
      </w:r>
      <w:r w:rsidRPr="00F17990">
        <w:rPr>
          <w:rFonts w:ascii="Arial Narrow" w:eastAsia="Times New Roman" w:hAnsi="Arial Narrow" w:cs="Times New Roman"/>
          <w:sz w:val="32"/>
          <w:szCs w:val="32"/>
          <w:lang w:val="fr-FR" w:eastAsia="pt-PT"/>
        </w:rPr>
        <w:t xml:space="preserve">nº 19, Paris, Ed. </w:t>
      </w:r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Mémoire –</w:t>
      </w:r>
      <w:proofErr w:type="gram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Génériques</w:t>
      </w:r>
      <w:proofErr w:type="gram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, (4</w:t>
      </w:r>
      <w:r w:rsidRPr="00F17990">
        <w:rPr>
          <w:rFonts w:ascii="Arial Narrow" w:eastAsia="Times New Roman" w:hAnsi="Arial Narrow" w:cs="Times New Roman"/>
          <w:sz w:val="32"/>
          <w:szCs w:val="32"/>
          <w:vertAlign w:val="superscript"/>
          <w:lang w:eastAsia="pt-PT"/>
        </w:rPr>
        <w:t>ème</w:t>
      </w:r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trimestre), 2001, 134 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Rocha-Trindade, Maria Beatriz –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Iniciação à Museologia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, Lisboa, Universidade Aberta, 1993, 275p.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 Rocha-Trindade, Maria Beatriz – “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Musealizar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as Migrações” </w:t>
      </w:r>
      <w:proofErr w:type="spellStart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in</w:t>
      </w:r>
      <w:proofErr w:type="spellEnd"/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História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napToGrid w:val="0"/>
          <w:sz w:val="28"/>
          <w:szCs w:val="28"/>
          <w:lang w:eastAsia="pt-PT"/>
        </w:rPr>
        <w:t>(Por Terras Estrangeiras. Emigração e Imigração em Portugal)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, Lisboa, Fevereiro 2002, Ano XXIV (III Série) nº 42, pp.58-63</w:t>
      </w:r>
    </w:p>
    <w:p w:rsidR="00F17990" w:rsidRPr="00F17990" w:rsidRDefault="00F17990" w:rsidP="00F17990">
      <w:pPr>
        <w:spacing w:after="120" w:line="360" w:lineRule="auto"/>
        <w:ind w:right="-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17990">
        <w:rPr>
          <w:rFonts w:ascii="Symbol" w:eastAsia="Times New Roman" w:hAnsi="Symbol" w:cs="Times New Roman"/>
          <w:snapToGrid w:val="0"/>
          <w:sz w:val="28"/>
          <w:szCs w:val="28"/>
          <w:lang w:eastAsia="pt-PT"/>
        </w:rPr>
        <w:t></w:t>
      </w:r>
      <w:r w:rsidRPr="00F17990">
        <w:rPr>
          <w:rFonts w:ascii="Times New Roman" w:eastAsia="Times New Roman" w:hAnsi="Times New Roman" w:cs="Times New Roman"/>
          <w:snapToGrid w:val="0"/>
          <w:sz w:val="14"/>
          <w:szCs w:val="14"/>
          <w:lang w:eastAsia="pt-PT"/>
        </w:rPr>
        <w:t xml:space="preserve">     </w:t>
      </w:r>
      <w:r w:rsidRPr="00F17990">
        <w:rPr>
          <w:rFonts w:ascii="Arial Narrow" w:eastAsia="Times New Roman" w:hAnsi="Arial Narrow" w:cs="Times New Roman"/>
          <w:snapToGrid w:val="0"/>
          <w:sz w:val="28"/>
          <w:szCs w:val="28"/>
          <w:lang w:eastAsia="pt-PT"/>
        </w:rPr>
        <w:t>Rocha-Trindade, Maria Beatriz – “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Literature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and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Cinema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in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Migration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Museums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”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in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 </w:t>
      </w:r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eastAsia="pt-PT"/>
        </w:rPr>
        <w:t xml:space="preserve">AEMI </w:t>
      </w:r>
      <w:proofErr w:type="spellStart"/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eastAsia="pt-PT"/>
        </w:rPr>
        <w:t>Journal</w:t>
      </w:r>
      <w:proofErr w:type="spellEnd"/>
      <w:r w:rsidRPr="00F17990">
        <w:rPr>
          <w:rFonts w:ascii="Arial Narrow" w:eastAsia="Times New Roman" w:hAnsi="Arial Narrow" w:cs="Times New Roman"/>
          <w:i/>
          <w:iCs/>
          <w:sz w:val="32"/>
          <w:szCs w:val="32"/>
          <w:lang w:eastAsia="pt-PT"/>
        </w:rPr>
        <w:t xml:space="preserve">, </w:t>
      </w:r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vol. 4, Aalborg, </w:t>
      </w:r>
      <w:proofErr w:type="spellStart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>Danmark</w:t>
      </w:r>
      <w:proofErr w:type="spellEnd"/>
      <w:r w:rsidRPr="00F17990">
        <w:rPr>
          <w:rFonts w:ascii="Arial Narrow" w:eastAsia="Times New Roman" w:hAnsi="Arial Narrow" w:cs="Times New Roman"/>
          <w:sz w:val="32"/>
          <w:szCs w:val="32"/>
          <w:lang w:eastAsia="pt-PT"/>
        </w:rPr>
        <w:t xml:space="preserve">, 2006 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90"/>
    <w:rsid w:val="00362B54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17990"/>
    <w:rPr>
      <w:color w:val="0000FF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1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17990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17990"/>
    <w:rPr>
      <w:color w:val="0000FF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1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17990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9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../../../../Defini&#231;&#245;es%20locais/Pagina%20Museu/nstarita.htm" TargetMode="External"/><Relationship Id="rId5" Type="http://schemas.openxmlformats.org/officeDocument/2006/relationships/hyperlink" Target="http://www.museu-emigrantes.org/../../../../Defini&#231;&#245;es%20locais/Pagina%20Museu/Retorno_Nucleo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2812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2012-02-08T16:32:00Z</dcterms:created>
  <dcterms:modified xsi:type="dcterms:W3CDTF">2012-02-08T16:34:00Z</dcterms:modified>
</cp:coreProperties>
</file>