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76DF" w:rsidRPr="003876DF" w:rsidRDefault="003876DF" w:rsidP="003876DF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876DF">
        <w:rPr>
          <w:rFonts w:ascii="Verdana" w:eastAsia="Times New Roman" w:hAnsi="Verdana" w:cs="Times New Roman"/>
          <w:b/>
          <w:bCs/>
          <w:color w:val="999999"/>
          <w:sz w:val="24"/>
          <w:szCs w:val="24"/>
          <w:lang w:eastAsia="pt-PT"/>
        </w:rPr>
        <w:t>Alexandre Rodrigues Ferreira</w:t>
      </w:r>
    </w:p>
    <w:p w:rsidR="003876DF" w:rsidRPr="003876DF" w:rsidRDefault="003876DF" w:rsidP="003876DF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876DF">
        <w:rPr>
          <w:rFonts w:ascii="Verdana" w:eastAsia="Times New Roman" w:hAnsi="Verdana" w:cs="Times New Roman"/>
          <w:b/>
          <w:bCs/>
          <w:color w:val="999999"/>
          <w:sz w:val="24"/>
          <w:szCs w:val="24"/>
          <w:lang w:eastAsia="pt-PT"/>
        </w:rPr>
        <w:t> </w:t>
      </w:r>
    </w:p>
    <w:p w:rsidR="003876DF" w:rsidRPr="003876DF" w:rsidRDefault="003876DF" w:rsidP="003876DF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876DF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 xml:space="preserve">Este célebre naturalista, cognominado o </w:t>
      </w:r>
      <w:proofErr w:type="spellStart"/>
      <w:r w:rsidRPr="003876DF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>Humboldt</w:t>
      </w:r>
      <w:proofErr w:type="spellEnd"/>
      <w:r w:rsidRPr="003876DF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 xml:space="preserve"> brasileiro, nasceu na Baía a 27 de Abril de 1755. Seu pai destinou-o à carreira eclesiástica, fê-lo tomar ordens menores em 1768, mas</w:t>
      </w:r>
      <w:bookmarkStart w:id="0" w:name="_GoBack"/>
      <w:bookmarkEnd w:id="0"/>
      <w:r w:rsidRPr="003876DF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 xml:space="preserve"> Alexandre Rodrigues Ferreira, ávido de instrução, obteve licença de seu pai para se matricular na universidade de Coimbra, e em 1779 partiu para Portugal, indo frequentar o curso jurídico.</w:t>
      </w:r>
    </w:p>
    <w:p w:rsidR="003876DF" w:rsidRPr="003876DF" w:rsidRDefault="003876DF" w:rsidP="003876DF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876DF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 xml:space="preserve">Dois anos depois reformou-se a universidade, e essa reforma interrompeu por um momento os estudos do moço brasileiro; mas ao mesmo tempo sentia ele que o impulso duma irresistível vocação o chamava para o estudo da natureza, e matriculou-se então na faculdade de filosofia, que frequentou com grande brilhantismo, tanto, tanto assim que dois anos antes de concluir o curso, já exercia gratuitamente as funções de demonstrador de história natural na universidade. </w:t>
      </w:r>
    </w:p>
    <w:p w:rsidR="003876DF" w:rsidRPr="003876DF" w:rsidRDefault="003876DF" w:rsidP="003876DF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876DF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 xml:space="preserve">Como era natural, a faculdade reservou uma cadeira para o moço estudante, mas nessa ocasião, Martinho de Mello e Castro, então ministro, procurando conhecer as imensas riquezas naturais do Brasil, pediu ao Dr. Domingos </w:t>
      </w:r>
      <w:proofErr w:type="spellStart"/>
      <w:r w:rsidRPr="003876DF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>Vandelli</w:t>
      </w:r>
      <w:proofErr w:type="spellEnd"/>
      <w:r w:rsidRPr="003876DF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 xml:space="preserve">, primeiro lente catedrático da faculdade de filosofia, que lhe indicasse quem pudesse desempenhar essas funções e o Dr. </w:t>
      </w:r>
      <w:proofErr w:type="spellStart"/>
      <w:r w:rsidRPr="003876DF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>Vandelli</w:t>
      </w:r>
      <w:proofErr w:type="spellEnd"/>
      <w:r w:rsidRPr="003876DF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 xml:space="preserve"> designou-lhe Alexandre Rodrigues Ferreira, que aceitou gostosamente esse cargo tanto em harmonia com as suas tendências e </w:t>
      </w:r>
      <w:proofErr w:type="gramStart"/>
      <w:r w:rsidRPr="003876DF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>as sua</w:t>
      </w:r>
      <w:proofErr w:type="gramEnd"/>
      <w:r w:rsidRPr="003876DF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 xml:space="preserve"> predilecções.</w:t>
      </w:r>
    </w:p>
    <w:p w:rsidR="003876DF" w:rsidRPr="003876DF" w:rsidRDefault="003876DF" w:rsidP="003876DF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876DF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 xml:space="preserve">Foi a 15 de Julho de 1778 que recebeu essa nomeação, mas não partiu imediatamente, e ficou por ordem do governo com outro naturalista distinto João da Silva Feijó, a estudar o carvão de pedra </w:t>
      </w:r>
      <w:r w:rsidRPr="003876DF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lastRenderedPageBreak/>
        <w:t>das minas de Buarcos, a descrever os produtos naturais do museu real da Ajuda, e a fazer experiências físicas e químicas.</w:t>
      </w:r>
    </w:p>
    <w:p w:rsidR="003876DF" w:rsidRPr="003876DF" w:rsidRDefault="003876DF" w:rsidP="003876DF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876DF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>Em 1780 foi eleito sócio correspondente da Academia Real das Ciências, e nas sessões dessa douta corporação leu algumas memórias importantes sobre vários assuntos científicos.</w:t>
      </w:r>
    </w:p>
    <w:p w:rsidR="003876DF" w:rsidRPr="003876DF" w:rsidRDefault="003876DF" w:rsidP="003876DF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876DF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>Em Setembro de 1783 partiu enfim para o Brasil e foi desembarcar no Pará. Começou imediatamente a sua viagem filosófica na ilha de Joanes, e nove anos andou estudando e percorrendo não só essa ilha como outros territórios do norte do Brasil e margens do Amazonas, fazendo investigações importantíssimas, coligindo amplíssimos tesouros e ao mesmo tempo tratando também de assuntos históricos e políticos.</w:t>
      </w:r>
    </w:p>
    <w:p w:rsidR="003876DF" w:rsidRPr="003876DF" w:rsidRDefault="003876DF" w:rsidP="003876DF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876DF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>Voltando ao Pará onde exerceu os cargos de vogal das juntas de fazenda e de justiça, casou com a filha do capitão Luís Ferreira da Cunha, e em 1793 regressou a Portugal, onde foi nomeado oficial da secretaria de estado dos negócios da marinha e ultramar e foi em 1794 comissionado para administrar o real gabinete de história natural, o jardim botânico e anexos.</w:t>
      </w:r>
    </w:p>
    <w:p w:rsidR="003876DF" w:rsidRPr="003876DF" w:rsidRDefault="003876DF" w:rsidP="003876DF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876DF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 xml:space="preserve">Empregou então todo o seu tempo tanto no cumprimento dos seus deveres oficiais como na colecção e classificação dos muitos e preciosos objectos que trouxera da sua importantíssima viagem científica. </w:t>
      </w:r>
    </w:p>
    <w:p w:rsidR="003876DF" w:rsidRPr="003876DF" w:rsidRDefault="003876DF" w:rsidP="003876DF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876DF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 xml:space="preserve">Para fazer um trabalho com toda a perfeição, que ele desejava, faltavam ao ilustre sábio os capitais necessários e os indispensáveis auxílios, e não concorreria pouco essa deficiência para a melancolia que surdamente o principiou a minar, até que lhe arrancou a vida no dia 23 de Abril de 1815. </w:t>
      </w:r>
    </w:p>
    <w:p w:rsidR="003876DF" w:rsidRPr="003876DF" w:rsidRDefault="003876DF" w:rsidP="003876DF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876DF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lastRenderedPageBreak/>
        <w:t>Era um sábio de primeira ordem, e deixou muitas e importantíssimas memórias, algumas das quais se imprimiram, havendo porém muitas outras inéditas, que, segundo parece, se conservam em Portugal.</w:t>
      </w:r>
    </w:p>
    <w:p w:rsidR="003876DF" w:rsidRPr="003876DF" w:rsidRDefault="003876DF" w:rsidP="003876D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876DF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>  </w:t>
      </w:r>
    </w:p>
    <w:p w:rsidR="003876DF" w:rsidRPr="003876DF" w:rsidRDefault="003876DF" w:rsidP="003876DF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876DF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> </w:t>
      </w:r>
    </w:p>
    <w:p w:rsidR="003876DF" w:rsidRPr="003876DF" w:rsidRDefault="003876DF" w:rsidP="003876DF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876DF">
        <w:rPr>
          <w:rFonts w:ascii="Helv" w:eastAsia="Times New Roman" w:hAnsi="Helv" w:cs="Times New Roman"/>
          <w:b/>
          <w:bCs/>
          <w:sz w:val="24"/>
          <w:szCs w:val="24"/>
          <w:lang w:eastAsia="pt-PT"/>
        </w:rPr>
        <w:t> </w:t>
      </w:r>
    </w:p>
    <w:p w:rsidR="00362B54" w:rsidRDefault="00362B54"/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76DF"/>
    <w:rsid w:val="00362B54"/>
    <w:rsid w:val="00387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519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3317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2012-01-24T14:44:00Z</dcterms:created>
  <dcterms:modified xsi:type="dcterms:W3CDTF">2012-01-24T14:44:00Z</dcterms:modified>
</cp:coreProperties>
</file>