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3B" w:rsidRDefault="003C343B" w:rsidP="003C343B">
      <w:pPr>
        <w:pStyle w:val="NormalWeb"/>
        <w:ind w:left="150"/>
        <w:jc w:val="center"/>
      </w:pPr>
      <w:r>
        <w:rPr>
          <w:rFonts w:ascii="Verdana" w:hAnsi="Verdana"/>
          <w:b/>
          <w:bCs/>
          <w:color w:val="999999"/>
          <w:sz w:val="20"/>
          <w:szCs w:val="20"/>
        </w:rPr>
        <w:t>ANTÓNIO AUGUSTO CARVALHO MONTEIRO</w:t>
      </w:r>
    </w:p>
    <w:p w:rsidR="003C343B" w:rsidRDefault="003C343B" w:rsidP="003C343B">
      <w:pPr>
        <w:pStyle w:val="NormalWeb"/>
        <w:ind w:left="150"/>
        <w:jc w:val="center"/>
      </w:pPr>
      <w:r>
        <w:rPr>
          <w:rFonts w:ascii="Verdana" w:hAnsi="Verdana"/>
          <w:color w:val="999999"/>
        </w:rPr>
        <w:t>Monteiro dos Milhões</w:t>
      </w:r>
    </w:p>
    <w:p w:rsidR="003C343B" w:rsidRDefault="003C343B" w:rsidP="003C343B">
      <w:pPr>
        <w:pStyle w:val="NormalWeb"/>
        <w:ind w:left="150"/>
        <w:jc w:val="center"/>
      </w:pPr>
      <w:r>
        <w:rPr>
          <w:rFonts w:ascii="Verdana" w:hAnsi="Verdana"/>
          <w:b/>
          <w:bCs/>
          <w:color w:val="999999"/>
          <w:sz w:val="20"/>
          <w:szCs w:val="20"/>
        </w:rPr>
        <w:t>(1848/1920)</w:t>
      </w:r>
    </w:p>
    <w:p w:rsid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  <w:bookmarkStart w:id="0" w:name="_GoBack"/>
      <w:bookmarkEnd w:id="0"/>
    </w:p>
    <w:p w:rsid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António Augusto Carvalho Monteiro nasceu no Rio de Janeiro em 1848, filho de portugueses, o Comendador Francisco Augusto Mendes Monteiro e a sua mulher Ana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Thereza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Carolina de Carvalho.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Herdou de seu pai não só a fabulosa fortuna multiplicada no Brasil mas também a alcunha.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Licenciado em Leis pela Universidade de Coimbra, em 1871, revelou-se indivíduo de vasta cultura nos mais diversos campos desde a literatura à ciência, não esquecendo a música, da qual relevou as obras de Wagner.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No final de oitocentos, Carvalho Monteiro (denominado pelos populares de Sintra e pela imprensa da época “Monteiro dos Milhões”) contrata aquele que iria materializar o seu sonho de “Mansão Filosofal”, o italiano Luigi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Manini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(1848-1936).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Arquitecto, pintor e cenógrafo,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Manini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comunga com Carvalho Monteiro de um mesmo ideal intelectual e artístico.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Também a nível do esoterismo havia entre estes dois homens uma afinidade que explica ser a “Regaleira” um espaço abrangente de símbolos esotéricos, referentes à Alquimia, Maçonaria Templária e Tradição Mitológica Portuguesa.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fachada do exterior apresenta-se como um autêntico e imenso “Livro de Pedra” em linguagem hermética.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>Aí se destaca o monograma do então proprietário.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(...)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maior parte das construções hoje existentes devem-se porém a António Augusto Carvalho Monteiro, proprietário a partir de 1892, homem de vasta cultura e riqueza.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Os símbolos nacionalistas que encontramos na Regaleira, bem como o gosto revivalista no qual tão bem se inserem, resultam da conjugação do seu gosto e sensibilidade com o projecto do arquitecto e cenógrafo Luigi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Manini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(autor dos edifícios do palácio do Buçaco, do teatro de São Carlos em Lisboa, e do teatro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La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Scala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em Milão, entre outros).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As obras decorreram entre 1904 e 1910, tendo Carvalho Monteiro morrido em 1921.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 propriedade passou então para os herdeiros, nomeadamente para a posse de Pedro Monteiro, tendo sido vendida em 1945; os projectos então existentes para a quinta passavam pela adaptação a hotel, nunca efectuada, até que a Câmara Municipal de Sintra a adquiriu, resultando daqui o seu restauro progressivo, e a sua abertura ao público.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quinta integra um magnífico jardim, constituído por árvores exóticas e vegetação abundante, que compõe um curioso percurso de características marcadamente cenográficas.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Para este percurso, bem como para o imenso acervo iconográfico que compõe a profusa decoração de todo o palacete, anexos e jardins, pode apontar-se uma linha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orientativa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de cariz esotérico, conjugada com a simbólica nacionalista dos estilos arquitectónicos </w:t>
      </w:r>
      <w:proofErr w:type="spellStart"/>
      <w:r w:rsidRPr="003C343B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neo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aqui utilizados.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 xml:space="preserve">Assim se poderia entender o percurso dos jardins como viagem de teor iniciático, incluindo uma alameda ornada com estátuas de deuses clássicos, uma misteriosa gruta artificial abrigando um lago onde deveriam nadar brancos cisnes sob o olhar de uma mítica Leda, um terraço chamado das Quimeras, e ainda um bosque sombrio, cuja travessia apela a um silêncio introspectivo, proporcionando finalmente a visão da torre do palácio, com larga vista da serra.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Particularmente impressionante, neste contexto, é o grande poço, conduzindo progressivamente o visitante até ao fundo, decorado com uma cruz templária e uma rosa-dos-ventos, através de uma descida espiralada; e ainda um túnel </w:t>
      </w:r>
      <w:proofErr w:type="gram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estreito</w:t>
      </w:r>
      <w:proofErr w:type="gram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longo e escuro, que liga as profundezas da terra à visão de um terraço alteado e luminoso.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simbólica templária repete-se um pouco por toda a parte, na capela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neo-manuelina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nas salas palacianas, que abrigam mobiliário feito por encomenda, tal como um imponente trono entalhado, sempre exibindo simbólica heráldica ou mitológica.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 evocação da História de Portugal repete-se nos frisos com os reis portugueses, enquanto uma menção directa ao</w:t>
      </w:r>
      <w:hyperlink r:id="rId5" w:history="1">
        <w:r w:rsidRPr="003C343B">
          <w:rPr>
            <w:rFonts w:ascii="Verdana" w:eastAsia="Times New Roman" w:hAnsi="Verdana" w:cs="Times New Roman"/>
            <w:b/>
            <w:bCs/>
            <w:color w:val="999999"/>
            <w:sz w:val="24"/>
            <w:szCs w:val="24"/>
            <w:u w:val="single"/>
            <w:lang w:eastAsia="pt-PT"/>
          </w:rPr>
          <w:t xml:space="preserve"> imaginário maçónico</w:t>
        </w:r>
      </w:hyperlink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se poderá deduzir do tecto pintado da Sala das Virtudes, onde se encontram as personificações da Força, da Beleza e da Sabedoria.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De facto, tem sido aventada a possibilidade de uma eventual filiação maçónica por parte de Carvalho Monteiro, de acordo com o espírito da época e com a inclinação intelectual de uma certa elite nacional. 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Aqui encontra </w:t>
      </w:r>
      <w:proofErr w:type="gram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localização</w:t>
      </w:r>
      <w:proofErr w:type="gram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privilegiada </w:t>
      </w:r>
      <w:proofErr w:type="gram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</w:t>
      </w:r>
      <w:proofErr w:type="gram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espólio da</w:t>
      </w:r>
      <w:r w:rsidRPr="003C343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 xml:space="preserve"> </w:t>
      </w:r>
      <w:hyperlink r:id="rId6" w:history="1">
        <w:r w:rsidRPr="003C343B">
          <w:rPr>
            <w:rFonts w:ascii="Verdana" w:eastAsia="Times New Roman" w:hAnsi="Verdana" w:cs="Times New Roman"/>
            <w:b/>
            <w:bCs/>
            <w:color w:val="999999"/>
            <w:sz w:val="24"/>
            <w:szCs w:val="24"/>
            <w:u w:val="single"/>
            <w:lang w:eastAsia="pt-PT"/>
          </w:rPr>
          <w:t>colecção de artefactos maçónico</w:t>
        </w:r>
        <w:r w:rsidRPr="003C343B">
          <w:rPr>
            <w:rFonts w:ascii="Verdana" w:eastAsia="Times New Roman" w:hAnsi="Verdana" w:cs="Times New Roman"/>
            <w:color w:val="999999"/>
            <w:sz w:val="24"/>
            <w:szCs w:val="24"/>
            <w:u w:val="single"/>
            <w:lang w:eastAsia="pt-PT"/>
          </w:rPr>
          <w:t>s</w:t>
        </w:r>
      </w:hyperlink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de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Pisani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Burnay, presentemente exposto no palácio da Regaleira.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br/>
        <w:t xml:space="preserve">(informação recolhida no </w:t>
      </w:r>
      <w:proofErr w:type="spellStart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Ippar</w:t>
      </w:r>
      <w:proofErr w:type="spellEnd"/>
      <w:r w:rsidRPr="003C343B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)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+++++++++++++</w:t>
      </w:r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Mais informações sobre António Augusto C. Monteiro e a quinta </w:t>
      </w:r>
      <w:proofErr w:type="gramStart"/>
      <w:r w:rsidRPr="003C343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em</w:t>
      </w:r>
      <w:proofErr w:type="gramEnd"/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  <w:hyperlink r:id="rId7" w:history="1">
        <w:r w:rsidRPr="003C343B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lang w:eastAsia="pt-PT"/>
          </w:rPr>
          <w:t>http://pt.wikipedia.org/wiki/Pal%C3%A1cio_da_Regaleira</w:t>
        </w:r>
      </w:hyperlink>
      <w:r w:rsidRPr="003C343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br/>
      </w:r>
      <w:hyperlink r:id="rId8" w:history="1">
        <w:r w:rsidRPr="003C343B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lang w:eastAsia="pt-PT"/>
          </w:rPr>
          <w:t>http://www.flickr.com/photos/27164182@N00/134305823/</w:t>
        </w:r>
      </w:hyperlink>
    </w:p>
    <w:p w:rsidR="003C343B" w:rsidRPr="003C343B" w:rsidRDefault="003C343B" w:rsidP="003C343B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9" w:history="1">
        <w:r w:rsidRPr="003C343B">
          <w:rPr>
            <w:rFonts w:ascii="Verdana" w:eastAsia="Times New Roman" w:hAnsi="Verdana" w:cs="Times New Roman"/>
            <w:b/>
            <w:bCs/>
            <w:color w:val="999999"/>
            <w:sz w:val="20"/>
            <w:szCs w:val="20"/>
            <w:u w:val="single"/>
            <w:lang w:eastAsia="pt-PT"/>
          </w:rPr>
          <w:t>http://www.gaac.pt/actividades/visitas/sintraquinta.htm</w:t>
        </w:r>
      </w:hyperlink>
    </w:p>
    <w:p w:rsidR="003C343B" w:rsidRPr="003C343B" w:rsidRDefault="003C343B" w:rsidP="003C343B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43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3B"/>
    <w:rsid w:val="00362B54"/>
    <w:rsid w:val="003C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C34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C3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27164182@N00/1343058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Pal&#195;&#161;cio_da_Regaleir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Quadro_completo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Quadro_completo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ac.pt/actividades/visitas/sintraquint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2012-01-24T14:53:00Z</dcterms:created>
  <dcterms:modified xsi:type="dcterms:W3CDTF">2012-01-24T14:56:00Z</dcterms:modified>
</cp:coreProperties>
</file>