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0"/>
      </w:tblGrid>
      <w:tr w:rsidR="007F458A" w:rsidRPr="007F458A" w:rsidTr="007F458A">
        <w:trPr>
          <w:trHeight w:val="4095"/>
          <w:tblCellSpacing w:w="0" w:type="dxa"/>
          <w:jc w:val="center"/>
        </w:trPr>
        <w:tc>
          <w:tcPr>
            <w:tcW w:w="11490" w:type="dxa"/>
            <w:hideMark/>
          </w:tcPr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GON</w:t>
            </w:r>
            <w:bookmarkStart w:id="0" w:name="_GoBack"/>
            <w:bookmarkEnd w:id="0"/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ÇALO PEREIRA LOBATO E SOUSA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(1688-1761)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Brigadeiro e Governador da Capitania do Maranhão (1753-1761)</w:t>
            </w:r>
          </w:p>
          <w:p w:rsidR="007F458A" w:rsidRPr="007F458A" w:rsidRDefault="007F458A" w:rsidP="007F458A">
            <w:pPr>
              <w:spacing w:before="100" w:beforeAutospacing="1" w:after="100" w:afterAutospacing="1" w:line="240" w:lineRule="auto"/>
              <w:ind w:left="322" w:right="3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b/>
                <w:color w:val="999999"/>
                <w:sz w:val="20"/>
                <w:szCs w:val="20"/>
                <w:lang w:eastAsia="pt-PT"/>
              </w:rPr>
              <w:t> (Monção-Maranhão)</w:t>
            </w:r>
          </w:p>
          <w:p w:rsidR="007F458A" w:rsidRPr="007F458A" w:rsidRDefault="007F458A" w:rsidP="007F458A">
            <w:pPr>
              <w:spacing w:before="100" w:beforeAutospacing="1" w:after="100" w:afterAutospacing="1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- Gonçalo Pereira Lobato e Sousa (1688-1761). Foi governador do Maranhão, de 1753 a 1761, onde faleceu, e aí fundou vilas, aldeias e lugares, entre as quais se contam a vila de Viana, a vila de Monção, a aldeia de Lapela, S. Pedro e outras povoações com topónimos monçanenses. Tenho muitos dados sobre o seu governo, no Maranhão.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Gonçalo Pereira Lobato e Sousa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(filho do anterior) casou, em 1724, com Dona Joana Maria Pereira de Castro, da Vila de Viana (esta faleceu em 28/07/1768 e foi sepultada na Matriz de Monção). 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Gonçalo Lobato e Sousa foi Brigadeiro e Governador do Maranhão. Foi, também, juiz da Confraria do Santíssimo Sacramento, do Santuário de Nossa Senhora dos Milagres, no ano de 1738.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 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2.1 – </w:t>
            </w:r>
            <w:proofErr w:type="gramStart"/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Descendentes ilustres</w:t>
            </w:r>
            <w:proofErr w:type="gramEnd"/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 de Gonçalo Pereira Lobato e Sousa: 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  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·       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João Pereira Caldas</w:t>
            </w:r>
            <w:proofErr w:type="gram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</w:t>
            </w:r>
            <w:proofErr w:type="gram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era filho de Gonçalo Pereira Lobato e Sousa e irmão de Gonçalo Pereira Caldas. Foi senhor da Casa de </w:t>
            </w:r>
            <w:proofErr w:type="spell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Sende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pertenceu ao Conselho de Sua Majestade e faleceu na cidade de </w:t>
            </w:r>
            <w:proofErr w:type="gram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Lisboa[1</w:t>
            </w:r>
            <w:proofErr w:type="gram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], possivelmente no ano de 1794.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O Tombo de 1785 refere-o como dono da Quinta de Cerdeiras, Governador do Pará e Senhor da Casa de </w:t>
            </w:r>
            <w:proofErr w:type="spell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Sizende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.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  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·       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Gonçalo Pereira Caldas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filho de Gonçalo Pereira Lobato e Sousa e de Dona Joana Maria Pereira de Castro, </w:t>
            </w:r>
            <w:proofErr w:type="gram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nasceu</w:t>
            </w:r>
            <w:proofErr w:type="gram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em 1738 e casou, em 1 de Dezembro de 1779, na Capela de </w:t>
            </w:r>
            <w:proofErr w:type="spell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Sende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na presença do Encomendado Francisco Lourenço, com Dona Inácia Antónia Micaela de Castro Bacelar e Vasconcelos, de Valença. 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Esta era filha de Francisco Pereira de Castro, Cavaleiro da Ordem de Cristo, e de Dona Rosa Luísa de </w:t>
            </w:r>
            <w:proofErr w:type="spell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Lanções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Melo e neta de Gabriel Pereira de Castro, Juiz dos Órfãos da Vila e termo de Valença e capitão de Ordenanças, e de Dona Maria Xavier de Castro e Vasconcelos, de Valença.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O pároco declara que o contraente é professo na Ordem de Cristo e, à data, Coronel de Infantaria na Praça de Valença. Entre as testemunhas encontrava-se o Rev. João Pinto Barbosa, natural de Cerveira, capelão da Casa e Quinta de </w:t>
            </w:r>
            <w:proofErr w:type="spell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Sende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.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Gonçalo Pereira Caldas, do Conselho de Sua Majestade, foi Tenente General dos Reais Exércitos e, a partir de 1803, foi Governador das Armas da Província do Minho. De 1803 a 1807 foi, além disso, presidente da Irmandade de Nossa Senhora dos Milagres.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Este homem foi um grande chefe militar e um político atento, tendo ocupando um cargo importantíssimo, ao tempo da 1.ª invasão francesa, e aí desenvolveu, entre 1807 e 1808, um relevante papel nas estratégias de defesa da fronteira norte do país.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Não podemos deixar de apresentar uma brevíssima síntese dos factos e o seu envolvimento nesta causa nacional.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O não acatamento de Portugal ao decreto de Napoleão que ordenara o encerramento dos portos portugueses à </w:t>
            </w:r>
            <w:proofErr w:type="gram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Inglaterra[2</w:t>
            </w:r>
            <w:proofErr w:type="gram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] determinou, como sabemos, a invasão do Reino pelos exércitos franceses. 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 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A contagem decrescente para a ocupação do Reino começou a 11 de Outubro, quando foi dada ordem a Junot para invadir Portugal. Num curtíssimo espaço de tempo tenta organizar-se o exército, criar dispositivos de defesa das linhas de fronteira e colher 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 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pict>
                <v:rect id="_x0000_i1025" style="width:140.3pt;height:.75pt" o:hrpct="330" o:hrstd="t" o:hr="t" fillcolor="#aca899" stroked="f"/>
              </w:pic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(Ernesto Português.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CASA DE SENDE - 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São Salvador de Cambeses. Memória e identidade de um povo. Monção 2002. </w:t>
            </w:r>
            <w:proofErr w:type="gram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pp</w:t>
            </w:r>
            <w:proofErr w:type="gram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. 173-180)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[1] A transcrição do assento de óbito é de 1/10/1794 mas não refere a data do falecimento.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[2] Portugal determinou o encerramento dos portos mas autorizou a residência aos ingleses.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GONÇALO PEREIRA LOBATO E SOUSA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(1688-1761)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Brigadeiro e Governador da Capitania do Maranhão (1753-1761)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 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As mais recentes pesquisas sobre o espólio documental da Casa e Quinta de </w:t>
            </w:r>
            <w:proofErr w:type="spell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Sende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(localizada na freguesia de Cambeses, concelho de Monção) permitiram-me elaborar algumas notas biográficas sobre este dinâmico Governador do Maranhão (Brasil), onde, além de outros actos administrativos importantes, fundou vilas, aldeias e lugares. 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            Os estudos preliminares sobre esta personalidade foram apresentados numa conferência por mim proferida na Casa-Museu de Monção/Universidade do Minho, no dia 26 de Maio de 2006, subordinada ao título: “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 xml:space="preserve">João Pereira Caldas (1724-1794 – Capitão-General e Governador do Grão Pará – Uma das figuras mais ilustres da Casa e Quinta de </w:t>
            </w:r>
            <w:proofErr w:type="spellStart"/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Sende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”. 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            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Gonçalo Pereira Lobato e Sousa é filho de João Pereira de Caldas e de Dona Mariana Catarina de </w:t>
            </w:r>
            <w:proofErr w:type="spell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Lançóis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e Azevedo, da Casa e Quinta de </w:t>
            </w:r>
            <w:proofErr w:type="spell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Sende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 onde nasceu em 2 de Janeiro de 1688.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Casou com Dona Joana Maria de Castro (nascida em Monserrate, Viana, em 8 de Outubro de 1707 e falecida em </w:t>
            </w:r>
            <w:proofErr w:type="spell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Sende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no dia 28 de Julho de 1768) de quem teve sete filhos. O mais velho –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João Pereira Caldas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– o grande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Capitão-General e Governador do Grão-Pará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foi, sem dúvida, o expoente máximo desta plêiade de governadores e que, em local apropriado, desenvolvidamente tratamos da sua biografia.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Um outro filho, Gonçalo Pereira Caldas, seguiu a carreira das Armas e acompanhou o pai durante a sua permanência no Maranhão, com a patente de Capitão de Infantaria. Mais tarde, ao tempo das Invasões Francesas (1807), haveria de vir a desempenhar um papel importante como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 xml:space="preserve">Governador das Armas da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lastRenderedPageBreak/>
              <w:t>Província do Minho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.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Gonçalo Pereira Lobato e Sousa, por morte do irmão primogénito, foi o herdeiro do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 xml:space="preserve">Morgado de S. Martinho de </w:t>
            </w:r>
            <w:proofErr w:type="spellStart"/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Sende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e assim se tornou o Senhor da mesma Casa e Quinta. Foi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Mestre de Campo de Infantaria Auxiliar nos Exércitos de Sua Majestade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e detentor dos seguintes títulos nobiliárquicos: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Fidalgo da Casa de Sua Majestade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Cavaleiro da Ordem de Cristo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e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Familiar do Santo Ofício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.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Em Portugal, onde passou a maior parte da sua vida, para além de militar, foi vereador da Câmara de Monção, em alguns mandatos, e desempenhou ainda alguns cargos ao serviço da Igreja e da sociedade que se reflectiram no meio </w:t>
            </w:r>
            <w:proofErr w:type="spell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sócio-cultural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da sua época 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Assim, em 1738, foi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Juiz da Confraria do Santíssimo Sacramento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 erecta no Santuário da Senhora dos Milagres, em Cambeses, Monção.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            Em 1745, juntamente com Manuel António Pereira de Araújo, solicita autorização ao Arcebispo de Braga para se fazer a Tribuna e Sacrário da igreja matriz de Monção.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Foi, além disso, o grande impulsionador e líder da concretização do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Hospício dos Oratorianos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de Monção (colégio de preparação para a vida eclesiástica e aulas de Gramática), a partir do donativo inicial do Coronel monçanense Marinho de Castro, a viver no Rio de Janeiro. Desempenhou, também, o cargo de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Síndico Apostólico dos Padres da Província da Conceição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 do seu Convento de São Bento da Glória de Monção.</w:t>
            </w:r>
            <w:bookmarkStart w:id="1" w:name="_ftnref1"/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begin"/>
            </w: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instrText xml:space="preserve"> HYPERLINK "http://www.museu-emigrantes.org/goncalo_pereira.htm" \l "_ftn1" \o "" </w:instrText>
            </w: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separate"/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u w:val="single"/>
                <w:vertAlign w:val="superscript"/>
                <w:lang w:eastAsia="pt-PT"/>
              </w:rPr>
              <w:t>[1]</w:t>
            </w: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end"/>
            </w:r>
            <w:bookmarkEnd w:id="1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Na Câmara de Monção desempenhou a função de Vereador, durante vários mandatos, nomeadamente nos anos de 1739, 1747 e 1750. Neste último ano é referido como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Mestre de Campo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e aquando da realização das solenes exéquias de D. João V, em Monção, no dia 21 de Agosto, foi incumbido de algumas tarefas que a acta de 4 de Agosto de 1750 especifica.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            Nos curtos sete anos de governo do Maranhão, como Brigadeiro, foi um governador extremamente activo e fica para a história como um fundador de novas povoações, particularmente nos anos de 1757 e 1758, onde fundou 5 vilas e deu novos nomes a 7 lugares, atribuindo nomes de terras portuguesas, particularmente da terra da sua naturalidade.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Fundação de Vilas: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Viana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em 8 de Julho de 1757;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Monção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em 16 de Julho de 1757;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Vinhais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em 1 de Agosto de 1757;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Guimarães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em 19 de Janeiro de 1758;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Vila Viçosa de </w:t>
            </w:r>
            <w:proofErr w:type="spellStart"/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Arotoia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em 1 de Agosto de 1758. 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A vila de Guimarães foi fundada na fazenda chamada </w:t>
            </w:r>
            <w:proofErr w:type="spell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Iguarápiranga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por doação voluntária do seu proprietário José Bruno de Barros. 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lastRenderedPageBreak/>
              <w:t xml:space="preserve">            Entretanto, dá novas denominações a lugares já existentes: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Lapela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em 23 de Julho de 1757;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S. José de Ribamar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em 4 de Agosto de 1757;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S. João de Cortes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em 4 de Outubro de 1757;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Nossa Senhora da Lapa e S. Miguel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em 26 de Abril de 1758;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S. Mamede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em a 3 de Maio de 1758;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S. Pedro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em 4 de Maio de 1758; </w:t>
            </w:r>
            <w:proofErr w:type="spellStart"/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Frezedela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 em 7 de Junho de 1758.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Deste conjunto de topónimos é de referir que 8 são minhotos: Viana, Monção, Guimarães, Lapela, Nossa Senhora da Lapa e S. Miguel, S. Mamede, S. Pedro e S. João de Cortes. E destes, cinco são topónimos levados da sua terra de origem: em primeiro lugar, logo a seguir à fundação de Viana, fundou a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vila e município de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Monção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, com a freguesia de S. Francisco Xavier, na antiga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 xml:space="preserve">aldeia do </w:t>
            </w:r>
            <w:proofErr w:type="spellStart"/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Carará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. Logo depois, rectificou ou deu novos nomes: o 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u w:val="single"/>
                <w:lang w:eastAsia="pt-PT"/>
              </w:rPr>
              <w:t>lugar de S. João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passou a denominar-se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S. João de Cortes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; 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u w:val="single"/>
                <w:lang w:eastAsia="pt-PT"/>
              </w:rPr>
              <w:t>S. Miguel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passou para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Nossa Senhora da Lapa e S. Miguel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; a 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u w:val="single"/>
                <w:lang w:eastAsia="pt-PT"/>
              </w:rPr>
              <w:t xml:space="preserve">aldeia grande de S. Lourenço do Barbado do Rio </w:t>
            </w:r>
            <w:proofErr w:type="spell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u w:val="single"/>
                <w:lang w:eastAsia="pt-PT"/>
              </w:rPr>
              <w:t>Itapurû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passou para lugar de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S. Pedro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; a 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u w:val="single"/>
                <w:lang w:eastAsia="pt-PT"/>
              </w:rPr>
              <w:t xml:space="preserve">aldeia pequena de S. Francisco Xavier do Rio </w:t>
            </w:r>
            <w:proofErr w:type="spellStart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u w:val="single"/>
                <w:lang w:eastAsia="pt-PT"/>
              </w:rPr>
              <w:t>Itapurû</w:t>
            </w:r>
            <w:proofErr w:type="spellEnd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passou a denominar-se lugar de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S. Mamede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. 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De todas estas fundações e refundações, com a implantação de pelourinhos e eleição dos novos administradores, foram lavrados os respectivos autos de fundação, donde consta a presença do Governador e de todas as autoridades presentes. As novas denominações foram, igualmente, registadas em actas minuciosas, pelas quais se constata que esses momentos fundadores para as novas comunidades foram celebrados solenemente com a presença das diversas autoridades administrativas da Capitania: políticas, civis, religiosas e judiciais, locais e regionais. 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Especial atenção nos merece a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fundação da Vila e Município de Monção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 pelo topónimo que ele quis deixar como marca da sua passagem pelo governo do Maranhão. Assim, patrono e topónimo ficaram, para sempre, vinculados a essa terra longínqua, embora o facto seja desconhecido, cremos nós, tanto dos brasileiros como dos portugueses. Mas ainda estamos a tempo de remediar a falha de memória que, ao longo dos tempos nos afectou, e fazer com que estas duas terras irmãs se venham a conhecer de perto e a estreitar laços os laços fraternos do passado.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</w:t>
            </w:r>
            <w:r w:rsidRPr="007F458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No dia 16 de Julho do próximo ano de 2007 comemoram-se os 250 anos da fundação da Vila e município de Monção do Maranhão!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Entendemos que é motivo mais que suficiente para uma comemoração condigna de homenagem ao município e ao seu patrono e fundador. 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Na conferência proferida no passado dia 26 de Maio, na Casa-Museu de Monção/Universidade do Minho, lançamos o repto ao Presidente da Câmara de Monção (Portugal) para que entre estes dois municípios se estabeleçam laços culturais, já que eles estão unidos pelo mesmo nome e pelo fundador daqui natural. 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O presidente do município local – Dr. José Emílio Pedreira – aceitou o nosso repto e prometeu estabelecer o necessário contacto institucional com o município de Monção do Maranhão e fez votos para que </w:t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lastRenderedPageBreak/>
              <w:t>esta conferência possa ser levada ao Brasil, no próximo ano, nos 250 anos da fundação da Vila e município de Monção do Maranhão!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            Gonçalo Pereira Lobato e Sousa faleceu no Brasil, em finais do ano de 1761, quando se preparava para regressar a Portugal, depois de já ter sido substituído no governo do Maranhão.</w:t>
            </w:r>
          </w:p>
          <w:p w:rsidR="007F458A" w:rsidRPr="007F458A" w:rsidRDefault="007F458A" w:rsidP="007F458A">
            <w:pPr>
              <w:spacing w:before="100" w:beforeAutospacing="1" w:after="100" w:afterAutospacing="1" w:line="36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            </w:t>
            </w:r>
            <w:r w:rsidRPr="007F458A">
              <w:rPr>
                <w:rFonts w:ascii="Verdana" w:eastAsia="Times New Roman" w:hAnsi="Verdana" w:cs="Times New Roman"/>
                <w:i/>
                <w:iCs/>
                <w:color w:val="999999"/>
                <w:sz w:val="20"/>
                <w:szCs w:val="20"/>
                <w:lang w:eastAsia="pt-PT"/>
              </w:rPr>
              <w:t>Ernesto Português</w:t>
            </w:r>
          </w:p>
          <w:p w:rsidR="007F458A" w:rsidRPr="007F458A" w:rsidRDefault="007F458A" w:rsidP="007F458A">
            <w:pPr>
              <w:spacing w:after="0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pict>
                <v:rect id="_x0000_i1026" style="width:140.3pt;height:.75pt" o:hrpct="330" o:hrstd="t" o:hr="t" fillcolor="#aca899" stroked="f"/>
              </w:pict>
            </w:r>
          </w:p>
          <w:bookmarkStart w:id="2" w:name="_ftn1"/>
          <w:p w:rsidR="007F458A" w:rsidRPr="007F458A" w:rsidRDefault="007F458A" w:rsidP="007F458A">
            <w:pPr>
              <w:spacing w:before="100" w:beforeAutospacing="1" w:after="100" w:afterAutospacing="1" w:line="240" w:lineRule="auto"/>
              <w:ind w:left="322" w:right="3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begin"/>
            </w: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instrText xml:space="preserve"> HYPERLINK "http://www.museu-emigrantes.org/goncalo_pereira.htm" \l "_ftnref1" \o "" </w:instrText>
            </w: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separate"/>
            </w: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u w:val="single"/>
                <w:vertAlign w:val="superscript"/>
                <w:lang w:eastAsia="pt-PT"/>
              </w:rPr>
              <w:t>[1]</w:t>
            </w: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fldChar w:fldCharType="end"/>
            </w:r>
            <w:bookmarkEnd w:id="2"/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Síndico é a mesma coisa que procurador de uma comunidade religiosa; aquele que defendia o interesse de uma comunidade religiosa.</w:t>
            </w:r>
          </w:p>
          <w:p w:rsidR="007F458A" w:rsidRPr="007F458A" w:rsidRDefault="007F458A" w:rsidP="007F458A">
            <w:pPr>
              <w:spacing w:before="100" w:beforeAutospacing="1" w:after="100" w:afterAutospacing="1" w:line="240" w:lineRule="auto"/>
              <w:ind w:left="322" w:right="321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 </w:t>
            </w:r>
          </w:p>
        </w:tc>
      </w:tr>
      <w:tr w:rsidR="007F458A" w:rsidRPr="007F458A" w:rsidTr="007F458A">
        <w:trPr>
          <w:trHeight w:val="225"/>
          <w:tblCellSpacing w:w="0" w:type="dxa"/>
          <w:jc w:val="center"/>
        </w:trPr>
        <w:tc>
          <w:tcPr>
            <w:tcW w:w="11490" w:type="dxa"/>
            <w:vAlign w:val="center"/>
            <w:hideMark/>
          </w:tcPr>
          <w:p w:rsidR="007F458A" w:rsidRPr="007F458A" w:rsidRDefault="007F458A" w:rsidP="007F458A">
            <w:pPr>
              <w:spacing w:before="100" w:beforeAutospacing="1" w:after="100" w:afterAutospacing="1" w:line="240" w:lineRule="auto"/>
              <w:ind w:left="322" w:right="3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 </w:t>
            </w:r>
          </w:p>
          <w:p w:rsidR="007F458A" w:rsidRPr="007F458A" w:rsidRDefault="007F458A" w:rsidP="007F458A">
            <w:pPr>
              <w:spacing w:before="100" w:beforeAutospacing="1" w:after="100" w:afterAutospacing="1" w:line="225" w:lineRule="atLeast"/>
              <w:ind w:left="322" w:right="3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F458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8A"/>
    <w:rsid w:val="00362B54"/>
    <w:rsid w:val="007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7F458A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unhideWhenUsed/>
    <w:rsid w:val="007F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rsid w:val="007F458A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7F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7F458A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unhideWhenUsed/>
    <w:rsid w:val="007F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rsid w:val="007F458A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7F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1765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2012-01-24T16:18:00Z</dcterms:created>
  <dcterms:modified xsi:type="dcterms:W3CDTF">2012-01-24T16:19:00Z</dcterms:modified>
</cp:coreProperties>
</file>