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0FD1" w:rsidRPr="00550FD1" w:rsidRDefault="00550FD1" w:rsidP="00550FD1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550FD1">
        <w:rPr>
          <w:rFonts w:ascii="Verdana" w:eastAsia="Times New Roman" w:hAnsi="Verdana" w:cs="Times New Roman"/>
          <w:b/>
          <w:bCs/>
          <w:color w:val="999999"/>
          <w:sz w:val="24"/>
          <w:szCs w:val="24"/>
          <w:lang w:eastAsia="pt-PT"/>
        </w:rPr>
        <w:t>Inácio José d’Alvarenga Peixoto</w:t>
      </w:r>
    </w:p>
    <w:p w:rsidR="00550FD1" w:rsidRPr="00550FD1" w:rsidRDefault="00550FD1" w:rsidP="00550FD1">
      <w:pPr>
        <w:spacing w:before="100" w:beforeAutospacing="1" w:after="100" w:afterAutospacing="1" w:line="24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550FD1">
        <w:rPr>
          <w:rFonts w:ascii="Verdana" w:eastAsia="Times New Roman" w:hAnsi="Verdana" w:cs="Times New Roman"/>
          <w:b/>
          <w:bCs/>
          <w:color w:val="999999"/>
          <w:sz w:val="24"/>
          <w:szCs w:val="24"/>
          <w:lang w:eastAsia="pt-PT"/>
        </w:rPr>
        <w:t> </w:t>
      </w:r>
    </w:p>
    <w:p w:rsidR="00550FD1" w:rsidRPr="00550FD1" w:rsidRDefault="00550FD1" w:rsidP="00550FD1">
      <w:pPr>
        <w:spacing w:before="100" w:beforeAutospacing="1" w:after="100" w:afterAutospacing="1" w:line="24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550FD1">
        <w:rPr>
          <w:rFonts w:ascii="Verdana" w:eastAsia="Times New Roman" w:hAnsi="Verdana" w:cs="Times New Roman"/>
          <w:color w:val="999999"/>
          <w:lang w:eastAsia="pt-PT"/>
        </w:rPr>
        <w:t xml:space="preserve">Nasceu no Rio de Janeiro em 1748 e veio a Coimbra formar-se em cânones. À protecção do Marques de Pombal deveu entrar na magistratura como juiz de fora de Cintra, donde foi transferido para S. João d’El-Rei. </w:t>
      </w:r>
    </w:p>
    <w:p w:rsidR="00550FD1" w:rsidRPr="00550FD1" w:rsidRDefault="00550FD1" w:rsidP="00550FD1">
      <w:pPr>
        <w:spacing w:before="100" w:beforeAutospacing="1" w:after="100" w:afterAutospacing="1" w:line="24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550FD1">
        <w:rPr>
          <w:rFonts w:ascii="Verdana" w:eastAsia="Times New Roman" w:hAnsi="Verdana" w:cs="Times New Roman"/>
          <w:color w:val="999999"/>
          <w:lang w:eastAsia="pt-PT"/>
        </w:rPr>
        <w:t xml:space="preserve">Abandonando a carreira judicial, por ter casado com uma rica herdeira, foi viver para as suas propriedades, sendo nomeado coronel da cavalaria das milícias de Rio Verde. </w:t>
      </w:r>
    </w:p>
    <w:p w:rsidR="00550FD1" w:rsidRPr="00550FD1" w:rsidRDefault="00550FD1" w:rsidP="00550FD1">
      <w:pPr>
        <w:spacing w:before="100" w:beforeAutospacing="1" w:after="100" w:afterAutospacing="1" w:line="24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550FD1">
        <w:rPr>
          <w:rFonts w:ascii="Verdana" w:eastAsia="Times New Roman" w:hAnsi="Verdana" w:cs="Times New Roman"/>
          <w:color w:val="999999"/>
          <w:lang w:eastAsia="pt-PT"/>
        </w:rPr>
        <w:t xml:space="preserve">Vivia feliz e sossegado quando uma sátira que apareceu dirigida contra o governador </w:t>
      </w:r>
      <w:proofErr w:type="gramStart"/>
      <w:r w:rsidRPr="00550FD1">
        <w:rPr>
          <w:rFonts w:ascii="Verdana" w:eastAsia="Times New Roman" w:hAnsi="Verdana" w:cs="Times New Roman"/>
          <w:color w:val="999999"/>
          <w:lang w:eastAsia="pt-PT"/>
        </w:rPr>
        <w:t>da Minas Gerais</w:t>
      </w:r>
      <w:proofErr w:type="gramEnd"/>
      <w:r w:rsidRPr="00550FD1">
        <w:rPr>
          <w:rFonts w:ascii="Verdana" w:eastAsia="Times New Roman" w:hAnsi="Verdana" w:cs="Times New Roman"/>
          <w:color w:val="999999"/>
          <w:lang w:eastAsia="pt-PT"/>
        </w:rPr>
        <w:t>, em que também entraram Tomás António Gonzaga, Cláudio Manuel da Costa, etc., arrastaram-no aos tribunais, que o condenaram à morte no dia 18 de Abril de 1792, sendo-lhe comutada a pena em degredo perpétuo para o presídio de Ambaca em Angola onde morreu em 1793.</w:t>
      </w:r>
    </w:p>
    <w:p w:rsidR="00550FD1" w:rsidRPr="00550FD1" w:rsidRDefault="00550FD1" w:rsidP="00550FD1">
      <w:pPr>
        <w:spacing w:before="100" w:beforeAutospacing="1" w:after="100" w:afterAutospacing="1" w:line="24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550FD1">
        <w:rPr>
          <w:rFonts w:ascii="Verdana" w:eastAsia="Times New Roman" w:hAnsi="Verdana" w:cs="Times New Roman"/>
          <w:color w:val="999999"/>
          <w:lang w:eastAsia="pt-PT"/>
        </w:rPr>
        <w:t>Poeta melodioso duma imaginação brilhante e dum estilo correcto, Alvarenga Peixoto é justamente considerado como um dos mais elegantes poetas da escola arcádica. Não pressentiu novos horizontes como o seu homónimo e patrício, cingiu-se aos modelos consagrados, mas tinha um mérito incontestável, e uma rara perfeição de forma.</w:t>
      </w:r>
    </w:p>
    <w:p w:rsidR="00362B54" w:rsidRDefault="00362B54">
      <w:bookmarkStart w:id="0" w:name="_GoBack"/>
      <w:bookmarkEnd w:id="0"/>
    </w:p>
    <w:sectPr w:rsidR="00362B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0FD1"/>
    <w:rsid w:val="00362B54"/>
    <w:rsid w:val="00550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172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CMF</Company>
  <LinksUpToDate>false</LinksUpToDate>
  <CharactersWithSpaces>1103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Museu</dc:creator>
  <cp:keywords/>
  <dc:description/>
  <cp:lastModifiedBy>Museu</cp:lastModifiedBy>
  <cp:revision>1</cp:revision>
  <dcterms:created xsi:type="dcterms:W3CDTF">2012-01-24T16:22:00Z</dcterms:created>
  <dcterms:modified xsi:type="dcterms:W3CDTF">2012-01-24T16:23:00Z</dcterms:modified>
</cp:coreProperties>
</file>