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A79" w:rsidRPr="00342A79" w:rsidRDefault="00342A79" w:rsidP="00342A7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42A79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pt-PT"/>
        </w:rPr>
        <w:t>Januário da Cunha Barbosa</w:t>
      </w:r>
    </w:p>
    <w:p w:rsidR="00342A79" w:rsidRDefault="00342A79" w:rsidP="00342A79">
      <w:pPr>
        <w:spacing w:before="100" w:beforeAutospacing="1" w:after="100" w:afterAutospacing="1" w:line="360" w:lineRule="auto"/>
        <w:jc w:val="both"/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</w:pPr>
      <w:bookmarkStart w:id="0" w:name="_GoBack"/>
      <w:bookmarkEnd w:id="0"/>
    </w:p>
    <w:p w:rsidR="00342A79" w:rsidRPr="00342A79" w:rsidRDefault="00342A79" w:rsidP="00342A79">
      <w:pPr>
        <w:spacing w:before="100" w:beforeAutospacing="1" w:after="100" w:afterAutospacing="1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42A79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Filho do Português Leandro José da Cunha Barbosa e da fluminense D. Bernarda Maria de Jesus</w:t>
      </w:r>
      <w:proofErr w:type="gramStart"/>
      <w:r w:rsidRPr="00342A79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,</w:t>
      </w:r>
      <w:proofErr w:type="gramEnd"/>
      <w:r w:rsidRPr="00342A79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 nasceu Januário da Cunha Barbosa no Rio de Janeiro no dia 10 de Julho de 1780. </w:t>
      </w:r>
    </w:p>
    <w:p w:rsidR="00342A79" w:rsidRPr="00342A79" w:rsidRDefault="00342A79" w:rsidP="00342A79">
      <w:pPr>
        <w:spacing w:before="100" w:beforeAutospacing="1" w:after="100" w:afterAutospacing="1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42A79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Ordenou-se em 1803, foi a Portugal, e, voltando ao Brasil em 1805, principiou a adquirir grande reputação como pregador.</w:t>
      </w:r>
    </w:p>
    <w:p w:rsidR="00342A79" w:rsidRPr="00342A79" w:rsidRDefault="00342A79" w:rsidP="00342A79">
      <w:pPr>
        <w:spacing w:before="100" w:beforeAutospacing="1" w:after="100" w:afterAutospacing="1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42A79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 Em 1808 foi nomeado professor de filosofia, e na cátedra e no púlpito foi adquirindo grande fama, até que em 1821 rebentou o grito da independência brasileira. </w:t>
      </w:r>
    </w:p>
    <w:p w:rsidR="00342A79" w:rsidRPr="00342A79" w:rsidRDefault="00342A79" w:rsidP="00342A79">
      <w:pPr>
        <w:spacing w:before="100" w:beforeAutospacing="1" w:after="100" w:afterAutospacing="1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42A79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Januário da Cunha Barbosa foi dos primeiros que a ele aderiram. Fundou um periódico intitulado O </w:t>
      </w:r>
      <w:r w:rsidRPr="00342A79">
        <w:rPr>
          <w:rFonts w:ascii="Verdana" w:eastAsia="Times New Roman" w:hAnsi="Verdana" w:cs="Times New Roman"/>
          <w:i/>
          <w:iCs/>
          <w:color w:val="999999"/>
          <w:sz w:val="24"/>
          <w:szCs w:val="24"/>
          <w:lang w:eastAsia="pt-PT"/>
        </w:rPr>
        <w:t>Reverbero Constitucional Fluminense</w:t>
      </w:r>
      <w:r w:rsidRPr="00342A79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 em que principiou a sua voga de jornalista. </w:t>
      </w:r>
    </w:p>
    <w:p w:rsidR="00342A79" w:rsidRPr="00342A79" w:rsidRDefault="00342A79" w:rsidP="00342A79">
      <w:pPr>
        <w:spacing w:before="100" w:beforeAutospacing="1" w:after="100" w:afterAutospacing="1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42A79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Em 1822 foi promover em Minas Gerais a adesão da província à causa da independência. Voltando ao Rio de Janeiro foi preso e deportado como demagogo, mas absolvido pouco depois, voltou à pátria, tendo estado apenas pouquíssimo tempo em França.</w:t>
      </w:r>
    </w:p>
    <w:p w:rsidR="00342A79" w:rsidRPr="00342A79" w:rsidRDefault="00342A79" w:rsidP="00342A79">
      <w:pPr>
        <w:spacing w:before="100" w:beforeAutospacing="1" w:after="100" w:afterAutospacing="1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42A79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Em 1824, foi eleito deputado, mostrou-se orador distinto, e na câmara e na imprensa até 1837 prosseguiu essa vida de luta sempre enérgica e veementemente, já escrevendo em periódicos sérios e satíricos já escrevendo um poema </w:t>
      </w:r>
      <w:proofErr w:type="spellStart"/>
      <w:r w:rsidRPr="00342A79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politico</w:t>
      </w:r>
      <w:proofErr w:type="spellEnd"/>
      <w:r w:rsidRPr="00342A79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 </w:t>
      </w:r>
      <w:r w:rsidRPr="00342A79">
        <w:rPr>
          <w:rFonts w:ascii="Verdana" w:eastAsia="Times New Roman" w:hAnsi="Verdana" w:cs="Times New Roman"/>
          <w:i/>
          <w:iCs/>
          <w:color w:val="999999"/>
          <w:sz w:val="24"/>
          <w:szCs w:val="24"/>
          <w:lang w:eastAsia="pt-PT"/>
        </w:rPr>
        <w:t>Os Garimpeiros</w:t>
      </w:r>
      <w:r w:rsidRPr="00342A79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 e uma comédia também política </w:t>
      </w:r>
      <w:r w:rsidRPr="00342A79">
        <w:rPr>
          <w:rFonts w:ascii="Verdana" w:eastAsia="Times New Roman" w:hAnsi="Verdana" w:cs="Times New Roman"/>
          <w:i/>
          <w:iCs/>
          <w:color w:val="999999"/>
          <w:sz w:val="24"/>
          <w:szCs w:val="24"/>
          <w:lang w:eastAsia="pt-PT"/>
        </w:rPr>
        <w:t>A Rusga da Praia Grande.</w:t>
      </w:r>
    </w:p>
    <w:p w:rsidR="00342A79" w:rsidRPr="00342A79" w:rsidRDefault="00342A79" w:rsidP="00342A79">
      <w:pPr>
        <w:spacing w:before="100" w:beforeAutospacing="1" w:after="100" w:afterAutospacing="1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42A79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Em 1837 deixou a vida pública e só voltou à câmara em 1845, conservando-se afastado do campo da luta, e entregando-se especialmente à discussão de assuntos de instrução pública. </w:t>
      </w:r>
    </w:p>
    <w:p w:rsidR="00342A79" w:rsidRPr="00342A79" w:rsidRDefault="00342A79" w:rsidP="00342A79">
      <w:pPr>
        <w:spacing w:before="100" w:beforeAutospacing="1" w:after="100" w:afterAutospacing="1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42A79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lastRenderedPageBreak/>
        <w:t xml:space="preserve">No intervalo foi nomeado cronista do império, e fundara juntamente com o coronel </w:t>
      </w:r>
      <w:proofErr w:type="spellStart"/>
      <w:r w:rsidRPr="00342A79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Mattos</w:t>
      </w:r>
      <w:proofErr w:type="spellEnd"/>
      <w:r w:rsidRPr="00342A79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, a célebre sociedade </w:t>
      </w:r>
      <w:r w:rsidRPr="00342A79">
        <w:rPr>
          <w:rFonts w:ascii="Verdana" w:eastAsia="Times New Roman" w:hAnsi="Verdana" w:cs="Times New Roman"/>
          <w:i/>
          <w:iCs/>
          <w:color w:val="999999"/>
          <w:sz w:val="24"/>
          <w:szCs w:val="24"/>
          <w:lang w:eastAsia="pt-PT"/>
        </w:rPr>
        <w:t>Instituto Histórico-Geográfico Brasileiro.</w:t>
      </w:r>
    </w:p>
    <w:p w:rsidR="00342A79" w:rsidRPr="00342A79" w:rsidRDefault="00342A79" w:rsidP="00342A79">
      <w:pPr>
        <w:spacing w:before="100" w:beforeAutospacing="1" w:after="100" w:afterAutospacing="1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42A79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Era também poeta nos géneros diversos do satírico. </w:t>
      </w:r>
    </w:p>
    <w:p w:rsidR="00342A79" w:rsidRPr="00342A79" w:rsidRDefault="00342A79" w:rsidP="00342A79">
      <w:pPr>
        <w:spacing w:before="100" w:beforeAutospacing="1" w:after="100" w:afterAutospacing="1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42A79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Estão provas disso num poema </w:t>
      </w:r>
      <w:r w:rsidRPr="00342A79">
        <w:rPr>
          <w:rFonts w:ascii="Verdana" w:eastAsia="Times New Roman" w:hAnsi="Verdana" w:cs="Times New Roman"/>
          <w:i/>
          <w:iCs/>
          <w:color w:val="999999"/>
          <w:sz w:val="24"/>
          <w:szCs w:val="24"/>
          <w:lang w:eastAsia="pt-PT"/>
        </w:rPr>
        <w:t xml:space="preserve">Niterói </w:t>
      </w:r>
      <w:r w:rsidRPr="00342A79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que se publicou em 1822.</w:t>
      </w:r>
    </w:p>
    <w:p w:rsidR="00342A79" w:rsidRPr="00342A79" w:rsidRDefault="00342A79" w:rsidP="00342A79">
      <w:pPr>
        <w:spacing w:before="100" w:beforeAutospacing="1" w:after="100" w:afterAutospacing="1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42A79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Morreu no Rio de Janeiro a 22 de Fevereiro de 1846.</w:t>
      </w:r>
    </w:p>
    <w:p w:rsidR="00342A79" w:rsidRPr="00342A79" w:rsidRDefault="00342A79" w:rsidP="00342A79">
      <w:pPr>
        <w:spacing w:before="100" w:beforeAutospacing="1" w:after="100" w:afterAutospacing="1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42A79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 </w:t>
      </w:r>
    </w:p>
    <w:p w:rsidR="00342A79" w:rsidRPr="00342A79" w:rsidRDefault="00342A79" w:rsidP="00342A79">
      <w:pPr>
        <w:spacing w:before="100" w:beforeAutospacing="1" w:after="100" w:afterAutospacing="1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42A79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(Pinheiro Chagas)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A79"/>
    <w:rsid w:val="00342A79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2012-01-24T16:23:00Z</dcterms:created>
  <dcterms:modified xsi:type="dcterms:W3CDTF">2012-01-24T16:24:00Z</dcterms:modified>
</cp:coreProperties>
</file>