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E0C" w:rsidRDefault="006A5E0C" w:rsidP="006A5E0C">
      <w:pPr>
        <w:pStyle w:val="NormalWeb"/>
        <w:ind w:left="150" w:right="150"/>
        <w:jc w:val="center"/>
      </w:pPr>
      <w:r>
        <w:rPr>
          <w:rFonts w:ascii="Verdana" w:hAnsi="Verdana"/>
          <w:b/>
          <w:bCs/>
          <w:color w:val="999999"/>
        </w:rPr>
        <w:t>Jorge de Albuquerque Coelho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  <w:rPr>
          <w:rFonts w:ascii="Verdana" w:hAnsi="Verdana"/>
          <w:color w:val="999999"/>
          <w:sz w:val="20"/>
          <w:szCs w:val="20"/>
        </w:rPr>
      </w:pP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>Filho de Duarte Coelho Pereira, donatário, da capitania de Pernambuco e de D. Brites d' Albuquerque, nasceu Jorge d'Albuquerque Coelho em Olinda, cidade fundada por seu pai, em 23 de Abril de 1539.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>Foi mandado para Portugal, mas, tendo morrido seu pai em 1554, regresso Jorge d' Albuquerque ao Brasil com seu irmão primogénito, e ajudou este tanto nas guerras contra os gentios como na exploração dos rios e das florestas.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>Foi ele que explorou uma grande parte do curso do rio de São Francisco.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 xml:space="preserve">Em 1565 regressou Jorge d'Albuquerque Coelho a Portugal no navio </w:t>
      </w:r>
      <w:r>
        <w:rPr>
          <w:rFonts w:ascii="Verdana" w:hAnsi="Verdana"/>
          <w:i/>
          <w:iCs/>
          <w:color w:val="999999"/>
          <w:sz w:val="20"/>
          <w:szCs w:val="20"/>
        </w:rPr>
        <w:t xml:space="preserve">Santo António, </w:t>
      </w:r>
      <w:r>
        <w:rPr>
          <w:rFonts w:ascii="Verdana" w:hAnsi="Verdana"/>
          <w:color w:val="999999"/>
          <w:sz w:val="20"/>
          <w:szCs w:val="20"/>
        </w:rPr>
        <w:t xml:space="preserve">e a sua Viagem foi uma das mais tormentosas que podem imaginar-se, tanto que a descrição dessa infeliz travessia figura na HISTÓRIA-MARITIMA, e deu com muita probabilidade origem à lenda e cantiga popular, depois de porfiada resistência, por um corsário francês, depois sofreu tamanhos temporais que ficou em mísero estado, sucedendo, para </w:t>
      </w:r>
      <w:proofErr w:type="spellStart"/>
      <w:r>
        <w:rPr>
          <w:rFonts w:ascii="Verdana" w:hAnsi="Verdana"/>
          <w:color w:val="999999"/>
          <w:sz w:val="20"/>
          <w:szCs w:val="20"/>
        </w:rPr>
        <w:t>cumulo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de desventuras, que os franceses seus vencedores, depois de roubarem tudo ao navio português, até a bússola, o abandonaram avariado e </w:t>
      </w:r>
      <w:proofErr w:type="spellStart"/>
      <w:r>
        <w:rPr>
          <w:rFonts w:ascii="Verdana" w:hAnsi="Verdana"/>
          <w:color w:val="999999"/>
          <w:sz w:val="20"/>
          <w:szCs w:val="20"/>
        </w:rPr>
        <w:t>quasi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sem governo à fúria dos ventos e dos mares.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>A fome não tardou a pungir os míseros náufragos, e foram necessárias a constância e a coragem de Jorge D' Albuquerque para evitar muitos actos de desespero.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>Mas enfim navegando ao acaso e sem probabilidade algumas de chegar a um porto qualquer; já lançavam sortes para ver qual seria sacrificado à fome dos seus companheiros, quando por um verdadeiro milagre se lhes deparou de súbito terra portuguesa.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>Foram acolhidos com muita curiosidade e compaixão, e razão havia para isso, porque nunca mais horrendo drama se passará sobre as águas do mar.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 xml:space="preserve">Em 1578 Jorge d'Albuquerque foi encarregado, no </w:t>
      </w:r>
      <w:proofErr w:type="gramStart"/>
      <w:r>
        <w:rPr>
          <w:rFonts w:ascii="Verdana" w:hAnsi="Verdana"/>
          <w:color w:val="999999"/>
          <w:sz w:val="20"/>
          <w:szCs w:val="20"/>
        </w:rPr>
        <w:t>exercito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que D. Sebastião levou à fatal expedição africana, do comando duma coluna de cavalaria.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lastRenderedPageBreak/>
        <w:t xml:space="preserve">Em </w:t>
      </w:r>
      <w:proofErr w:type="spellStart"/>
      <w:r>
        <w:rPr>
          <w:rFonts w:ascii="Verdana" w:hAnsi="Verdana"/>
          <w:color w:val="999999"/>
          <w:sz w:val="20"/>
          <w:szCs w:val="20"/>
        </w:rPr>
        <w:t>Alcacer-Kibir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portou-se com extremo valor, defendeu, enquanto pôde, o seu rei D. Sebastião, e quando este, tendo-lhe morrido o cavalo, se achou a pé no meio dos mouros, Jorge d'Albuquerque cedeu-lhe sem hesitação o seu próprio cavalo, perdendo assim, com a maior singeleza, todas esperanças de salvação, para dar ao seu monarca, ao chefe do país, uma probabilidade de escapar à morte.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>Efectivamente, não tardou a cair, coberto de feridas, sendo levado como prisioneiro para Fez, onde sofreu uma dolorosa operação nas pernas, que o deixaram aleijado para toda a sua vida.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>Resgatado já no tempo do domínio espanhol, voltou para Portugal, mais venturoso do que seu irmão que morreu cativo.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 xml:space="preserve">Pelo falecimento deste herdara Jorge d'Albuquerque a capitania de Pernambuco, mas isso de nada lhe servia, porque estava </w:t>
      </w:r>
      <w:proofErr w:type="spellStart"/>
      <w:proofErr w:type="gramStart"/>
      <w:r>
        <w:rPr>
          <w:rFonts w:ascii="Verdana" w:hAnsi="Verdana"/>
          <w:color w:val="999999"/>
          <w:sz w:val="20"/>
          <w:szCs w:val="20"/>
        </w:rPr>
        <w:t>invalido</w:t>
      </w:r>
      <w:proofErr w:type="spellEnd"/>
      <w:proofErr w:type="gramEnd"/>
      <w:r>
        <w:rPr>
          <w:rFonts w:ascii="Verdana" w:hAnsi="Verdana"/>
          <w:color w:val="999999"/>
          <w:sz w:val="20"/>
          <w:szCs w:val="20"/>
        </w:rPr>
        <w:t xml:space="preserve"> para a defender contra as agressões dos índios, indigente para a sustentar e desenvolver.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 xml:space="preserve">O rei Filipe II, desejando cativar homem de tanta fama, que se mostrava esquivo às suas </w:t>
      </w:r>
      <w:proofErr w:type="gramStart"/>
      <w:r>
        <w:rPr>
          <w:rFonts w:ascii="Verdana" w:hAnsi="Verdana"/>
          <w:color w:val="999999"/>
          <w:sz w:val="20"/>
          <w:szCs w:val="20"/>
        </w:rPr>
        <w:t>regias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ordens, ofereceu-lhe auxílio para poder manter a província americana de que era donatário.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>Aceitou-os Jorge d'Albuquerque para não desbaratar o património de seus filhos, mas não voltou ao Brasil, fazendo-se representar em Olinda, por seu filho Duarte, logo que este chegou à idade própria.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 xml:space="preserve">Ficou em Portugal, onde entreteve os ócios da sua velhice escrevendo alguns estudos e algumas memórias históricas sobre </w:t>
      </w:r>
      <w:proofErr w:type="gramStart"/>
      <w:r>
        <w:rPr>
          <w:rFonts w:ascii="Verdana" w:hAnsi="Verdana"/>
          <w:color w:val="999999"/>
          <w:sz w:val="20"/>
          <w:szCs w:val="20"/>
        </w:rPr>
        <w:t>as guerra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da exploração do Brasil.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>Aí morreu, provavelmente nos princípios do século XVII, porque em 1596 sabemos nós que ainda vivia.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t> </w:t>
      </w:r>
    </w:p>
    <w:p w:rsidR="006A5E0C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rPr>
          <w:rFonts w:ascii="Verdana" w:hAnsi="Verdana"/>
          <w:color w:val="999999"/>
          <w:sz w:val="20"/>
          <w:szCs w:val="20"/>
        </w:rPr>
        <w:t xml:space="preserve">Tornou-se célebre Jorge d'Albuquerque Coelho em primeiro lugar pelas desgraças, entre as quais avulta principalmente a da sua desastrosa viagem marítima do Brasil, em segundo lugar pelo brio e abnegação com que se portou na batalha de </w:t>
      </w:r>
      <w:proofErr w:type="spellStart"/>
      <w:r>
        <w:rPr>
          <w:rFonts w:ascii="Verdana" w:hAnsi="Verdana"/>
          <w:color w:val="999999"/>
          <w:sz w:val="20"/>
          <w:szCs w:val="20"/>
        </w:rPr>
        <w:t>Alcacer-Kibir</w:t>
      </w:r>
      <w:proofErr w:type="spellEnd"/>
      <w:r>
        <w:rPr>
          <w:rFonts w:ascii="Verdana" w:hAnsi="Verdana"/>
          <w:color w:val="999999"/>
          <w:sz w:val="20"/>
          <w:szCs w:val="20"/>
        </w:rPr>
        <w:t>, dando numa época, já profundamente eivada pelo egoísmo, um exemplo notável de patriotismo he</w:t>
      </w:r>
      <w:r>
        <w:rPr>
          <w:rFonts w:ascii="Verdana" w:hAnsi="Verdana"/>
          <w:color w:val="999999"/>
          <w:sz w:val="20"/>
          <w:szCs w:val="20"/>
        </w:rPr>
        <w:t>róico e de coragem sobre hum</w:t>
      </w:r>
      <w:bookmarkStart w:id="0" w:name="_GoBack"/>
      <w:bookmarkEnd w:id="0"/>
      <w:r>
        <w:rPr>
          <w:rFonts w:ascii="Verdana" w:hAnsi="Verdana"/>
          <w:color w:val="999999"/>
          <w:sz w:val="20"/>
          <w:szCs w:val="20"/>
        </w:rPr>
        <w:t>ana.</w:t>
      </w:r>
    </w:p>
    <w:p w:rsidR="00362B54" w:rsidRDefault="006A5E0C" w:rsidP="006A5E0C">
      <w:pPr>
        <w:pStyle w:val="NormalWeb"/>
        <w:spacing w:before="0" w:beforeAutospacing="0" w:after="0" w:afterAutospacing="0" w:line="360" w:lineRule="auto"/>
        <w:ind w:left="150" w:right="150"/>
      </w:pPr>
      <w:r>
        <w:lastRenderedPageBreak/>
        <w:t> </w:t>
      </w:r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AF9" w:rsidRDefault="00860AF9" w:rsidP="006A5E0C">
      <w:pPr>
        <w:spacing w:after="0" w:line="240" w:lineRule="auto"/>
      </w:pPr>
      <w:r>
        <w:separator/>
      </w:r>
    </w:p>
  </w:endnote>
  <w:endnote w:type="continuationSeparator" w:id="0">
    <w:p w:rsidR="00860AF9" w:rsidRDefault="00860AF9" w:rsidP="006A5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AF9" w:rsidRDefault="00860AF9" w:rsidP="006A5E0C">
      <w:pPr>
        <w:spacing w:after="0" w:line="240" w:lineRule="auto"/>
      </w:pPr>
      <w:r>
        <w:separator/>
      </w:r>
    </w:p>
  </w:footnote>
  <w:footnote w:type="continuationSeparator" w:id="0">
    <w:p w:rsidR="00860AF9" w:rsidRDefault="00860AF9" w:rsidP="006A5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0C"/>
    <w:rsid w:val="00362B54"/>
    <w:rsid w:val="006A5E0C"/>
    <w:rsid w:val="0086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6A5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A5E0C"/>
  </w:style>
  <w:style w:type="paragraph" w:styleId="Rodap">
    <w:name w:val="footer"/>
    <w:basedOn w:val="Normal"/>
    <w:link w:val="RodapCarcter"/>
    <w:uiPriority w:val="99"/>
    <w:unhideWhenUsed/>
    <w:rsid w:val="006A5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A5E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6A5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A5E0C"/>
  </w:style>
  <w:style w:type="paragraph" w:styleId="Rodap">
    <w:name w:val="footer"/>
    <w:basedOn w:val="Normal"/>
    <w:link w:val="RodapCarcter"/>
    <w:uiPriority w:val="99"/>
    <w:unhideWhenUsed/>
    <w:rsid w:val="006A5E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A5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2012-01-24T16:41:00Z</dcterms:created>
  <dcterms:modified xsi:type="dcterms:W3CDTF">2012-01-24T16:42:00Z</dcterms:modified>
</cp:coreProperties>
</file>