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>«Em  todas  as  freguesias das redondezas</w:t>
      </w:r>
      <w:proofErr w:type="gramStart"/>
      <w:r>
        <w:rPr>
          <w:rFonts w:ascii="Verdana" w:hAnsi="Verdana"/>
          <w:b/>
          <w:bCs/>
        </w:rPr>
        <w:t>,</w:t>
      </w:r>
      <w:proofErr w:type="gramEnd"/>
      <w:r>
        <w:rPr>
          <w:rFonts w:ascii="Verdana" w:hAnsi="Verdana"/>
          <w:b/>
          <w:bCs/>
        </w:rPr>
        <w:t xml:space="preserve"> havia o mesmo anseio de emigrar, de ir em busca de riqueza e continentes longínquos.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> 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Era um sonho denso, uma ambição profunda que cavava as almas, desde a infância à velhice.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> 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>O Oiro do Brasil fazia parte da tradição e tinha o prestígio duma lenda entre os espíritos rudes e simples.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> 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Viam-no reflorir nas igrejas, nos palacetes, nas escolas, nas pontes e nas estradas novas que os homens enriquecidos na outra margem do atlântico mandavam executar.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Viam-no erguer-se, refulgente, ofuscante, em moedas do tamanho do sol ao fundir-se na linha do horizonte, precisamente para os lados onde devia ficar o país maravilhoso.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>E nenhuma esperança de grande prosperidade havia que não fosse cimentada com esse oiro que lá longe brotava, ininterruptamente.</w:t>
      </w:r>
      <w:r>
        <w:t xml:space="preserve">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>Registavam-se até desalentos, pouca perseverança no trabalho da terra nativa, porque ninguém tinha fé, ninguém, em que esta viesse a compensar desgostos e canseiras.</w:t>
      </w:r>
      <w:r>
        <w:t xml:space="preserve">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Palavra mágica, o Brasil exercia ali um sortilégio e só a sua evocação era motivo de visões esplendorosas, de opulências deslumbrantes e vidas liberadas.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Sujeitos ao ganha-pão diário, sofrendo existência mesquinha, os lugarejos sonhavam redimir-se, desde as veigas em flor ao dorso das serranias, pelo oiro conquistado no país distante.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Aquela ideia residia dentro do peito de cada homem e era orgulho implacável até nos sentimentos dos mais agarrados ao </w:t>
      </w:r>
      <w:proofErr w:type="spellStart"/>
      <w:r>
        <w:rPr>
          <w:rFonts w:ascii="Verdana" w:hAnsi="Verdana"/>
          <w:b/>
          <w:bCs/>
        </w:rPr>
        <w:t>terrunho</w:t>
      </w:r>
      <w:proofErr w:type="spellEnd"/>
      <w:r>
        <w:rPr>
          <w:rFonts w:ascii="Verdana" w:hAnsi="Verdana"/>
          <w:b/>
          <w:bCs/>
        </w:rPr>
        <w:t xml:space="preserve">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Vinha já </w:t>
      </w:r>
      <w:proofErr w:type="gramStart"/>
      <w:r>
        <w:rPr>
          <w:rFonts w:ascii="Verdana" w:hAnsi="Verdana"/>
          <w:b/>
          <w:bCs/>
        </w:rPr>
        <w:t>dos bisavós</w:t>
      </w:r>
      <w:proofErr w:type="gramEnd"/>
      <w:r>
        <w:rPr>
          <w:rFonts w:ascii="Verdana" w:hAnsi="Verdana"/>
          <w:b/>
          <w:bCs/>
        </w:rPr>
        <w:t xml:space="preserve">, de mais longe ainda; coisa que se herdava e legava, arrastando-se pela vida fora como um peso inquietante.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 xml:space="preserve">Todas as gerações nasciam já com aquela aspiração, que se fazia incómoda quando não se realizava.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lastRenderedPageBreak/>
        <w:t>Acocorava-se no canto da alma, como talismã, usável em momentos de desafio à sorte, ou como um bordão, para os instantes de soluções desesperadas»</w:t>
      </w:r>
      <w:r>
        <w:t xml:space="preserve">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 xml:space="preserve"> 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rPr>
          <w:rFonts w:ascii="Verdana" w:hAnsi="Verdana"/>
          <w:b/>
          <w:bCs/>
        </w:rPr>
        <w:t>  (Ferreira de Castro, Emigrantes)</w:t>
      </w:r>
      <w:r>
        <w:t xml:space="preserve"> </w:t>
      </w:r>
    </w:p>
    <w:p w:rsidR="008741FB" w:rsidRDefault="008741FB" w:rsidP="008741FB">
      <w:pPr>
        <w:pStyle w:val="NormalWeb"/>
        <w:spacing w:before="0" w:beforeAutospacing="0" w:after="0" w:afterAutospacing="0"/>
        <w:ind w:left="150"/>
      </w:pPr>
      <w: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FB"/>
    <w:rsid w:val="00362B54"/>
    <w:rsid w:val="008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2012-01-24T14:22:00Z</dcterms:created>
  <dcterms:modified xsi:type="dcterms:W3CDTF">2012-01-24T14:23:00Z</dcterms:modified>
</cp:coreProperties>
</file>