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C64" w:rsidRPr="00014C64" w:rsidRDefault="00014C64" w:rsidP="00014C64">
      <w:pPr>
        <w:spacing w:before="100" w:beforeAutospacing="1" w:after="100" w:afterAutospacing="1" w:line="360" w:lineRule="auto"/>
        <w:jc w:val="center"/>
        <w:rPr>
          <w:rFonts w:ascii="Times New Roman" w:eastAsia="Times New Roman" w:hAnsi="Times New Roman" w:cs="Times New Roman"/>
          <w:sz w:val="24"/>
          <w:szCs w:val="24"/>
          <w:lang w:eastAsia="pt-PT"/>
        </w:rPr>
      </w:pPr>
      <w:r w:rsidRPr="00014C64">
        <w:rPr>
          <w:rFonts w:ascii="Arial" w:eastAsia="Times New Roman" w:hAnsi="Arial" w:cs="Arial"/>
          <w:color w:val="999999"/>
          <w:sz w:val="28"/>
          <w:szCs w:val="28"/>
          <w:lang w:eastAsia="pt-PT"/>
        </w:rPr>
        <w:t>Breve Apontamento Biográfico</w:t>
      </w:r>
    </w:p>
    <w:p w:rsidR="00014C64" w:rsidRPr="00014C64" w:rsidRDefault="00014C64" w:rsidP="00014C64">
      <w:pPr>
        <w:spacing w:before="100" w:beforeAutospacing="1" w:after="100" w:afterAutospacing="1" w:line="360" w:lineRule="auto"/>
        <w:jc w:val="center"/>
        <w:rPr>
          <w:rFonts w:ascii="Times New Roman" w:eastAsia="Times New Roman" w:hAnsi="Times New Roman" w:cs="Times New Roman"/>
          <w:sz w:val="24"/>
          <w:szCs w:val="24"/>
          <w:lang w:eastAsia="pt-PT"/>
        </w:rPr>
      </w:pPr>
      <w:r w:rsidRPr="00014C64">
        <w:rPr>
          <w:rFonts w:ascii="Arial" w:eastAsia="Times New Roman" w:hAnsi="Arial" w:cs="Arial"/>
          <w:color w:val="999999"/>
          <w:sz w:val="24"/>
          <w:szCs w:val="24"/>
          <w:lang w:eastAsia="pt-PT"/>
        </w:rPr>
        <w:t>José Rodrigues de Sucena</w:t>
      </w:r>
    </w:p>
    <w:p w:rsidR="00014C64" w:rsidRPr="00014C64" w:rsidRDefault="00014C64" w:rsidP="00014C64">
      <w:pPr>
        <w:spacing w:before="100" w:beforeAutospacing="1" w:after="100" w:afterAutospacing="1" w:line="360" w:lineRule="auto"/>
        <w:jc w:val="right"/>
        <w:rPr>
          <w:rFonts w:ascii="Times New Roman" w:eastAsia="Times New Roman" w:hAnsi="Times New Roman" w:cs="Times New Roman"/>
          <w:sz w:val="24"/>
          <w:szCs w:val="24"/>
          <w:lang w:eastAsia="pt-PT"/>
        </w:rPr>
      </w:pPr>
      <w:r w:rsidRPr="00014C64">
        <w:rPr>
          <w:rFonts w:ascii="Arial" w:eastAsia="Times New Roman" w:hAnsi="Arial" w:cs="Arial"/>
          <w:color w:val="999999"/>
          <w:sz w:val="24"/>
          <w:szCs w:val="24"/>
          <w:lang w:eastAsia="pt-PT"/>
        </w:rPr>
        <w:t xml:space="preserve">No 80º. Aniversário do seu </w:t>
      </w:r>
    </w:p>
    <w:p w:rsidR="00014C64" w:rsidRPr="00014C64" w:rsidRDefault="00014C64" w:rsidP="00014C64">
      <w:pPr>
        <w:spacing w:before="100" w:beforeAutospacing="1" w:after="100" w:afterAutospacing="1" w:line="360" w:lineRule="auto"/>
        <w:jc w:val="right"/>
        <w:rPr>
          <w:rFonts w:ascii="Times New Roman" w:eastAsia="Times New Roman" w:hAnsi="Times New Roman" w:cs="Times New Roman"/>
          <w:sz w:val="24"/>
          <w:szCs w:val="24"/>
          <w:lang w:eastAsia="pt-PT"/>
        </w:rPr>
      </w:pPr>
      <w:r w:rsidRPr="00014C64">
        <w:rPr>
          <w:rFonts w:ascii="Arial" w:eastAsia="Times New Roman" w:hAnsi="Arial" w:cs="Arial"/>
          <w:color w:val="999999"/>
          <w:sz w:val="24"/>
          <w:szCs w:val="24"/>
          <w:lang w:eastAsia="pt-PT"/>
        </w:rPr>
        <w:t>         Falecimento – 15.Abril.2005</w:t>
      </w:r>
    </w:p>
    <w:p w:rsidR="00014C64" w:rsidRPr="00014C64" w:rsidRDefault="00014C64" w:rsidP="00014C64">
      <w:pPr>
        <w:spacing w:before="100" w:beforeAutospacing="1" w:after="100" w:afterAutospacing="1" w:line="360" w:lineRule="auto"/>
        <w:jc w:val="center"/>
        <w:rPr>
          <w:rFonts w:ascii="Times New Roman" w:eastAsia="Times New Roman" w:hAnsi="Times New Roman" w:cs="Times New Roman"/>
          <w:sz w:val="24"/>
          <w:szCs w:val="24"/>
          <w:lang w:eastAsia="pt-PT"/>
        </w:rPr>
      </w:pPr>
      <w:r w:rsidRPr="00014C64">
        <w:rPr>
          <w:rFonts w:ascii="Arial" w:eastAsia="Times New Roman" w:hAnsi="Arial" w:cs="Arial"/>
          <w:color w:val="999999"/>
          <w:sz w:val="24"/>
          <w:szCs w:val="24"/>
          <w:lang w:eastAsia="pt-PT"/>
        </w:rPr>
        <w:t>            Conde de Sucena. Quem foi? O que fez? Quando?</w:t>
      </w:r>
    </w:p>
    <w:p w:rsidR="00014C64" w:rsidRPr="00014C64" w:rsidRDefault="00014C64" w:rsidP="00014C64">
      <w:pPr>
        <w:spacing w:before="100" w:beforeAutospacing="1" w:after="100" w:afterAutospacing="1" w:line="360" w:lineRule="auto"/>
        <w:jc w:val="both"/>
        <w:rPr>
          <w:rFonts w:ascii="Times New Roman" w:eastAsia="Times New Roman" w:hAnsi="Times New Roman" w:cs="Times New Roman"/>
          <w:sz w:val="24"/>
          <w:szCs w:val="24"/>
          <w:lang w:eastAsia="pt-PT"/>
        </w:rPr>
      </w:pPr>
      <w:r w:rsidRPr="00014C64">
        <w:rPr>
          <w:rFonts w:ascii="Arial" w:eastAsia="Times New Roman" w:hAnsi="Arial" w:cs="Arial"/>
          <w:color w:val="999999"/>
          <w:sz w:val="24"/>
          <w:szCs w:val="24"/>
          <w:lang w:eastAsia="pt-PT"/>
        </w:rPr>
        <w:t>Serão perguntas que as próximas gerações farão, ainda que o título de Conde se inscreva no alçado de um monumento ou na frontaria de um hospital. Porque a vida das pessoas, depois da morte, dissolve-se no tempo se não for a história escrita e proferida, a chamá-la à memória.</w:t>
      </w:r>
    </w:p>
    <w:p w:rsidR="00014C64" w:rsidRPr="00014C64" w:rsidRDefault="00014C64" w:rsidP="00014C64">
      <w:pPr>
        <w:spacing w:before="100" w:beforeAutospacing="1" w:after="100" w:afterAutospacing="1" w:line="360" w:lineRule="auto"/>
        <w:jc w:val="both"/>
        <w:rPr>
          <w:rFonts w:ascii="Times New Roman" w:eastAsia="Times New Roman" w:hAnsi="Times New Roman" w:cs="Times New Roman"/>
          <w:sz w:val="24"/>
          <w:szCs w:val="24"/>
          <w:lang w:eastAsia="pt-PT"/>
        </w:rPr>
      </w:pPr>
      <w:r w:rsidRPr="00014C64">
        <w:rPr>
          <w:rFonts w:ascii="Times New Roman" w:eastAsia="Times New Roman" w:hAnsi="Times New Roman" w:cs="Times New Roman"/>
          <w:sz w:val="24"/>
          <w:szCs w:val="24"/>
          <w:lang w:eastAsia="pt-PT"/>
        </w:rPr>
        <w:t> </w:t>
      </w:r>
    </w:p>
    <w:p w:rsidR="00014C64" w:rsidRPr="00014C64" w:rsidRDefault="00014C64" w:rsidP="00014C64">
      <w:pPr>
        <w:spacing w:before="100" w:beforeAutospacing="1" w:after="100" w:afterAutospacing="1" w:line="360" w:lineRule="auto"/>
        <w:jc w:val="both"/>
        <w:rPr>
          <w:rFonts w:ascii="Times New Roman" w:eastAsia="Times New Roman" w:hAnsi="Times New Roman" w:cs="Times New Roman"/>
          <w:sz w:val="24"/>
          <w:szCs w:val="24"/>
          <w:lang w:eastAsia="pt-PT"/>
        </w:rPr>
      </w:pPr>
      <w:r w:rsidRPr="00014C64">
        <w:rPr>
          <w:rFonts w:ascii="Arial" w:eastAsia="Times New Roman" w:hAnsi="Arial" w:cs="Arial"/>
          <w:color w:val="999999"/>
          <w:sz w:val="24"/>
          <w:szCs w:val="24"/>
          <w:lang w:eastAsia="pt-PT"/>
        </w:rPr>
        <w:t xml:space="preserve"> O Conde de Sucena, provem de um bebé baptizado na igreja de Santa Eulália, em Águeda, a 28 de Abril de 1850, pelo reverendo Joaquim Pereira de Sousa Ribeiro, ao qual foi dado o nome de José, simplesmente […] nasceu na Borralha, a 13 desse mesmo mês de Abril, e era filho </w:t>
      </w:r>
      <w:proofErr w:type="gramStart"/>
      <w:r w:rsidRPr="00014C64">
        <w:rPr>
          <w:rFonts w:ascii="Arial" w:eastAsia="Times New Roman" w:hAnsi="Arial" w:cs="Arial"/>
          <w:color w:val="999999"/>
          <w:sz w:val="24"/>
          <w:szCs w:val="24"/>
          <w:lang w:eastAsia="pt-PT"/>
        </w:rPr>
        <w:t>legitimo</w:t>
      </w:r>
      <w:proofErr w:type="gramEnd"/>
      <w:r w:rsidRPr="00014C64">
        <w:rPr>
          <w:rFonts w:ascii="Arial" w:eastAsia="Times New Roman" w:hAnsi="Arial" w:cs="Arial"/>
          <w:color w:val="999999"/>
          <w:sz w:val="24"/>
          <w:szCs w:val="24"/>
          <w:lang w:eastAsia="pt-PT"/>
        </w:rPr>
        <w:t xml:space="preserve"> de António Rodrigues de Sucena e de sua mulher Emília Rosa de Oliveira. </w:t>
      </w:r>
      <w:proofErr w:type="gramStart"/>
      <w:r w:rsidRPr="00014C64">
        <w:rPr>
          <w:rFonts w:ascii="Arial" w:eastAsia="Times New Roman" w:hAnsi="Arial" w:cs="Arial"/>
          <w:color w:val="999999"/>
          <w:sz w:val="24"/>
          <w:szCs w:val="24"/>
          <w:lang w:eastAsia="pt-PT"/>
        </w:rPr>
        <w:t>Apadrinharam o baptismo um</w:t>
      </w:r>
      <w:proofErr w:type="gramEnd"/>
      <w:r w:rsidRPr="00014C64">
        <w:rPr>
          <w:rFonts w:ascii="Arial" w:eastAsia="Times New Roman" w:hAnsi="Arial" w:cs="Arial"/>
          <w:color w:val="999999"/>
          <w:sz w:val="24"/>
          <w:szCs w:val="24"/>
          <w:lang w:eastAsia="pt-PT"/>
        </w:rPr>
        <w:t xml:space="preserve"> tal Manuel José Gomes, de Alquerubim, e a irmã do neófito, Inês.</w:t>
      </w:r>
    </w:p>
    <w:p w:rsidR="00014C64" w:rsidRPr="00014C64" w:rsidRDefault="00014C64" w:rsidP="00014C64">
      <w:pPr>
        <w:spacing w:before="100" w:beforeAutospacing="1" w:after="100" w:afterAutospacing="1" w:line="360" w:lineRule="auto"/>
        <w:jc w:val="both"/>
        <w:rPr>
          <w:rFonts w:ascii="Times New Roman" w:eastAsia="Times New Roman" w:hAnsi="Times New Roman" w:cs="Times New Roman"/>
          <w:sz w:val="24"/>
          <w:szCs w:val="24"/>
          <w:lang w:eastAsia="pt-PT"/>
        </w:rPr>
      </w:pPr>
      <w:r w:rsidRPr="00014C64">
        <w:rPr>
          <w:rFonts w:ascii="Arial" w:eastAsia="Times New Roman" w:hAnsi="Arial" w:cs="Arial"/>
          <w:color w:val="999999"/>
          <w:sz w:val="24"/>
          <w:szCs w:val="24"/>
          <w:lang w:eastAsia="pt-PT"/>
        </w:rPr>
        <w:t>A criança, a quem mais tarde foi conferido o sobrenome de Rodrigues de Sucena, num duplicado do de seu pai, cresceu num ambiente modesto, da modesta casa de lavradores, que era a de sua família. Aprendeu a ler porque o Rodrigues de Sucena reservava ao filho um futuro eclesiástico, único meio gratuito, a esse tempo, de o fazer letrado.</w:t>
      </w:r>
    </w:p>
    <w:p w:rsidR="00014C64" w:rsidRPr="00014C64" w:rsidRDefault="00014C64" w:rsidP="00014C64">
      <w:pPr>
        <w:spacing w:before="100" w:beforeAutospacing="1" w:after="100" w:afterAutospacing="1" w:line="360" w:lineRule="auto"/>
        <w:jc w:val="both"/>
        <w:rPr>
          <w:rFonts w:ascii="Times New Roman" w:eastAsia="Times New Roman" w:hAnsi="Times New Roman" w:cs="Times New Roman"/>
          <w:sz w:val="24"/>
          <w:szCs w:val="24"/>
          <w:lang w:eastAsia="pt-PT"/>
        </w:rPr>
      </w:pPr>
      <w:r w:rsidRPr="00014C64">
        <w:rPr>
          <w:rFonts w:ascii="Arial" w:eastAsia="Times New Roman" w:hAnsi="Arial" w:cs="Arial"/>
          <w:color w:val="999999"/>
          <w:sz w:val="24"/>
          <w:szCs w:val="24"/>
          <w:lang w:eastAsia="pt-PT"/>
        </w:rPr>
        <w:t xml:space="preserve">Mas o José aos 17 anos, já homenzinho, concluía que a sua vocação não era a do sacerdócio, e implorou ao pai que o deixasse procurar no Brasil o seu futuro. E compreende-se: o “Zé” Sucena estava na puberdade, era másculo, dotado de uma personalidade forte, e visitava-o alguma ambição de poder vir a desfrutar de uma vida melhor do que a de seu pai, homem muito trabalhador, é </w:t>
      </w:r>
      <w:r w:rsidRPr="00014C64">
        <w:rPr>
          <w:rFonts w:ascii="Arial" w:eastAsia="Times New Roman" w:hAnsi="Arial" w:cs="Arial"/>
          <w:color w:val="999999"/>
          <w:sz w:val="24"/>
          <w:szCs w:val="24"/>
          <w:lang w:eastAsia="pt-PT"/>
        </w:rPr>
        <w:lastRenderedPageBreak/>
        <w:t>certo, muito dedicado às lavouras, mas que não deixava nunca de permanecer naquela vida modesta de aldeia, portanto impossibilitado de oferecer ao filho um curso escolar superior, ou uma carreira promissora de negócios.</w:t>
      </w:r>
    </w:p>
    <w:p w:rsidR="00014C64" w:rsidRPr="00014C64" w:rsidRDefault="00014C64" w:rsidP="00014C64">
      <w:pPr>
        <w:spacing w:before="100" w:beforeAutospacing="1" w:after="100" w:afterAutospacing="1" w:line="360" w:lineRule="auto"/>
        <w:jc w:val="both"/>
        <w:rPr>
          <w:rFonts w:ascii="Times New Roman" w:eastAsia="Times New Roman" w:hAnsi="Times New Roman" w:cs="Times New Roman"/>
          <w:sz w:val="24"/>
          <w:szCs w:val="24"/>
          <w:lang w:eastAsia="pt-PT"/>
        </w:rPr>
      </w:pPr>
      <w:r w:rsidRPr="00014C64">
        <w:rPr>
          <w:rFonts w:ascii="Arial" w:eastAsia="Times New Roman" w:hAnsi="Arial" w:cs="Arial"/>
          <w:color w:val="999999"/>
          <w:sz w:val="24"/>
          <w:szCs w:val="24"/>
          <w:lang w:eastAsia="pt-PT"/>
        </w:rPr>
        <w:t xml:space="preserve">E com efeito partiu completados que foram 17 anos, levando no bolso recomendação para o negociante Alves Machado, homem de muito crédito e de meios de fortuna na praça do Rio de Janeiro – que veio, aliás, mais tarde a beneficiar do </w:t>
      </w:r>
      <w:proofErr w:type="gramStart"/>
      <w:r w:rsidRPr="00014C64">
        <w:rPr>
          <w:rFonts w:ascii="Arial" w:eastAsia="Times New Roman" w:hAnsi="Arial" w:cs="Arial"/>
          <w:color w:val="999999"/>
          <w:sz w:val="24"/>
          <w:szCs w:val="24"/>
          <w:lang w:eastAsia="pt-PT"/>
        </w:rPr>
        <w:t>titulo</w:t>
      </w:r>
      <w:proofErr w:type="gramEnd"/>
      <w:r w:rsidRPr="00014C64">
        <w:rPr>
          <w:rFonts w:ascii="Arial" w:eastAsia="Times New Roman" w:hAnsi="Arial" w:cs="Arial"/>
          <w:color w:val="999999"/>
          <w:sz w:val="24"/>
          <w:szCs w:val="24"/>
          <w:lang w:eastAsia="pt-PT"/>
        </w:rPr>
        <w:t xml:space="preserve"> de Conde de Alves Machado.</w:t>
      </w:r>
    </w:p>
    <w:p w:rsidR="00014C64" w:rsidRPr="00014C64" w:rsidRDefault="00014C64" w:rsidP="00014C64">
      <w:pPr>
        <w:spacing w:before="100" w:beforeAutospacing="1" w:after="100" w:afterAutospacing="1" w:line="360" w:lineRule="auto"/>
        <w:jc w:val="both"/>
        <w:rPr>
          <w:rFonts w:ascii="Times New Roman" w:eastAsia="Times New Roman" w:hAnsi="Times New Roman" w:cs="Times New Roman"/>
          <w:sz w:val="24"/>
          <w:szCs w:val="24"/>
          <w:lang w:eastAsia="pt-PT"/>
        </w:rPr>
      </w:pPr>
      <w:r w:rsidRPr="00014C64">
        <w:rPr>
          <w:rFonts w:ascii="Arial" w:eastAsia="Times New Roman" w:hAnsi="Arial" w:cs="Arial"/>
          <w:color w:val="999999"/>
          <w:sz w:val="24"/>
          <w:szCs w:val="24"/>
          <w:lang w:eastAsia="pt-PT"/>
        </w:rPr>
        <w:t>O moço da Borralha, deixado que foi o vapor marítimo, desceu no Brasil e por lá se envolveu num trabalho árduo, persistente, determinado, o que veio a permitir-lhe, anos depois, em 1872, a ingressar numa casa comercial que se dedicava ao negócio de artigos religiosos.</w:t>
      </w:r>
    </w:p>
    <w:p w:rsidR="00014C64" w:rsidRPr="00014C64" w:rsidRDefault="00014C64" w:rsidP="00014C64">
      <w:pPr>
        <w:spacing w:before="100" w:beforeAutospacing="1" w:after="100" w:afterAutospacing="1" w:line="360" w:lineRule="auto"/>
        <w:jc w:val="both"/>
        <w:rPr>
          <w:rFonts w:ascii="Times New Roman" w:eastAsia="Times New Roman" w:hAnsi="Times New Roman" w:cs="Times New Roman"/>
          <w:sz w:val="24"/>
          <w:szCs w:val="24"/>
          <w:lang w:eastAsia="pt-PT"/>
        </w:rPr>
      </w:pPr>
      <w:r w:rsidRPr="00014C64">
        <w:rPr>
          <w:rFonts w:ascii="Arial" w:eastAsia="Times New Roman" w:hAnsi="Arial" w:cs="Arial"/>
          <w:color w:val="999999"/>
          <w:sz w:val="24"/>
          <w:szCs w:val="24"/>
          <w:lang w:eastAsia="pt-PT"/>
        </w:rPr>
        <w:t>            Bastante experimentado, mas ainda jovem, muito trabalhador, astuto e disciplinado, o José de Sucena conseguiu subir a interessado, e tempo depois, participava na empresa, já na qualidade de sócio.</w:t>
      </w:r>
    </w:p>
    <w:p w:rsidR="00014C64" w:rsidRPr="00014C64" w:rsidRDefault="00014C64" w:rsidP="00014C64">
      <w:pPr>
        <w:spacing w:before="100" w:beforeAutospacing="1" w:after="100" w:afterAutospacing="1" w:line="360" w:lineRule="auto"/>
        <w:jc w:val="both"/>
        <w:rPr>
          <w:rFonts w:ascii="Times New Roman" w:eastAsia="Times New Roman" w:hAnsi="Times New Roman" w:cs="Times New Roman"/>
          <w:sz w:val="24"/>
          <w:szCs w:val="24"/>
          <w:lang w:eastAsia="pt-PT"/>
        </w:rPr>
      </w:pPr>
      <w:r w:rsidRPr="00014C64">
        <w:rPr>
          <w:rFonts w:ascii="Arial" w:eastAsia="Times New Roman" w:hAnsi="Arial" w:cs="Arial"/>
          <w:color w:val="999999"/>
          <w:sz w:val="24"/>
          <w:szCs w:val="24"/>
          <w:lang w:eastAsia="pt-PT"/>
        </w:rPr>
        <w:t xml:space="preserve">            Mas o da Borralha, não ficaria por aqui. Tempo depois, veio a associar-se, também como sócio, na firma conceituada, denominada </w:t>
      </w:r>
      <w:r w:rsidRPr="00014C64">
        <w:rPr>
          <w:rFonts w:ascii="Arial" w:eastAsia="Times New Roman" w:hAnsi="Arial" w:cs="Arial"/>
          <w:i/>
          <w:iCs/>
          <w:color w:val="999999"/>
          <w:sz w:val="24"/>
          <w:szCs w:val="24"/>
          <w:lang w:eastAsia="pt-PT"/>
        </w:rPr>
        <w:t>Azevedo &amp; Ramos</w:t>
      </w:r>
      <w:r w:rsidRPr="00014C64">
        <w:rPr>
          <w:rFonts w:ascii="Arial" w:eastAsia="Times New Roman" w:hAnsi="Arial" w:cs="Arial"/>
          <w:color w:val="999999"/>
          <w:sz w:val="24"/>
          <w:szCs w:val="24"/>
          <w:lang w:eastAsia="pt-PT"/>
        </w:rPr>
        <w:t xml:space="preserve">, ligada ao mundo do vestuário, onde viria a imprimir aos negócios um ritmo de enorme excepção, a ponto de em 1886, a firma passar a funcionar já sob o seu nome – </w:t>
      </w:r>
      <w:r w:rsidRPr="00014C64">
        <w:rPr>
          <w:rFonts w:ascii="Arial" w:eastAsia="Times New Roman" w:hAnsi="Arial" w:cs="Arial"/>
          <w:i/>
          <w:iCs/>
          <w:color w:val="999999"/>
          <w:sz w:val="24"/>
          <w:szCs w:val="24"/>
          <w:lang w:eastAsia="pt-PT"/>
        </w:rPr>
        <w:t xml:space="preserve">J. R. Sucena &amp; </w:t>
      </w:r>
      <w:proofErr w:type="spellStart"/>
      <w:proofErr w:type="gramStart"/>
      <w:r w:rsidRPr="00014C64">
        <w:rPr>
          <w:rFonts w:ascii="Arial" w:eastAsia="Times New Roman" w:hAnsi="Arial" w:cs="Arial"/>
          <w:i/>
          <w:iCs/>
          <w:color w:val="999999"/>
          <w:sz w:val="24"/>
          <w:szCs w:val="24"/>
          <w:lang w:eastAsia="pt-PT"/>
        </w:rPr>
        <w:t>Compª</w:t>
      </w:r>
      <w:proofErr w:type="spellEnd"/>
      <w:r w:rsidRPr="00014C64">
        <w:rPr>
          <w:rFonts w:ascii="Arial" w:eastAsia="Times New Roman" w:hAnsi="Arial" w:cs="Arial"/>
          <w:color w:val="999999"/>
          <w:sz w:val="24"/>
          <w:szCs w:val="24"/>
          <w:lang w:eastAsia="pt-PT"/>
        </w:rPr>
        <w:t>..</w:t>
      </w:r>
      <w:proofErr w:type="gramEnd"/>
    </w:p>
    <w:p w:rsidR="00014C64" w:rsidRPr="00014C64" w:rsidRDefault="00014C64" w:rsidP="00014C64">
      <w:pPr>
        <w:spacing w:before="100" w:beforeAutospacing="1" w:after="100" w:afterAutospacing="1" w:line="360" w:lineRule="auto"/>
        <w:jc w:val="both"/>
        <w:rPr>
          <w:rFonts w:ascii="Times New Roman" w:eastAsia="Times New Roman" w:hAnsi="Times New Roman" w:cs="Times New Roman"/>
          <w:sz w:val="24"/>
          <w:szCs w:val="24"/>
          <w:lang w:eastAsia="pt-PT"/>
        </w:rPr>
      </w:pPr>
      <w:r w:rsidRPr="00014C64">
        <w:rPr>
          <w:rFonts w:ascii="Arial" w:eastAsia="Times New Roman" w:hAnsi="Arial" w:cs="Arial"/>
          <w:color w:val="999999"/>
          <w:sz w:val="24"/>
          <w:szCs w:val="24"/>
          <w:lang w:eastAsia="pt-PT"/>
        </w:rPr>
        <w:t>            Este rapaz, pleno de vontade e de determinação, procedeu anos depois, à construção de um vasto edifício de vários pisos, na rua da Quitanga, com esquina para a rua da Alfândega, no centro do Rio de Janeiro, para o desenvolvimento dos negócios de vestuário e de artigos religiosos (com uma vasta capela artisticamente decorada, que mereceu a bênção especial do Papa Leão XIII, por Breve de 10 de Maio de 1892 e autorização para celebração do Santo Sacrifício da Missa) edifício que teve o privilégio da presença do então presidente da República do Brasil, Campos Sales, para a sua inauguração.</w:t>
      </w:r>
    </w:p>
    <w:p w:rsidR="00014C64" w:rsidRPr="00014C64" w:rsidRDefault="00014C64" w:rsidP="00014C64">
      <w:pPr>
        <w:spacing w:before="100" w:beforeAutospacing="1" w:after="100" w:afterAutospacing="1" w:line="360" w:lineRule="auto"/>
        <w:jc w:val="both"/>
        <w:rPr>
          <w:rFonts w:ascii="Times New Roman" w:eastAsia="Times New Roman" w:hAnsi="Times New Roman" w:cs="Times New Roman"/>
          <w:sz w:val="24"/>
          <w:szCs w:val="24"/>
          <w:lang w:eastAsia="pt-PT"/>
        </w:rPr>
      </w:pPr>
      <w:r w:rsidRPr="00014C64">
        <w:rPr>
          <w:rFonts w:ascii="Arial" w:eastAsia="Times New Roman" w:hAnsi="Arial" w:cs="Arial"/>
          <w:color w:val="999999"/>
          <w:sz w:val="24"/>
          <w:szCs w:val="24"/>
          <w:lang w:eastAsia="pt-PT"/>
        </w:rPr>
        <w:t xml:space="preserve">            Os negócios de J. R. Sucena conheceram uma autêntica explosão. Este eminente empresário deslocava-se frequentemente à Europa, tanto a Roma, onde era recebido pelo Papa, como, e especialmente, a Paris, onde </w:t>
      </w:r>
      <w:r w:rsidRPr="00014C64">
        <w:rPr>
          <w:rFonts w:ascii="Arial" w:eastAsia="Times New Roman" w:hAnsi="Arial" w:cs="Arial"/>
          <w:color w:val="999999"/>
          <w:sz w:val="24"/>
          <w:szCs w:val="24"/>
          <w:lang w:eastAsia="pt-PT"/>
        </w:rPr>
        <w:lastRenderedPageBreak/>
        <w:t>inspirava a sua estratégia comercial de crescimento. Foi assim que decidiu abrir na capital francesa, na rua d’</w:t>
      </w:r>
      <w:proofErr w:type="spellStart"/>
      <w:r w:rsidRPr="00014C64">
        <w:rPr>
          <w:rFonts w:ascii="Arial" w:eastAsia="Times New Roman" w:hAnsi="Arial" w:cs="Arial"/>
          <w:color w:val="999999"/>
          <w:sz w:val="24"/>
          <w:szCs w:val="24"/>
          <w:lang w:eastAsia="pt-PT"/>
        </w:rPr>
        <w:t>Hauteville</w:t>
      </w:r>
      <w:proofErr w:type="spellEnd"/>
      <w:r w:rsidRPr="00014C64">
        <w:rPr>
          <w:rFonts w:ascii="Arial" w:eastAsia="Times New Roman" w:hAnsi="Arial" w:cs="Arial"/>
          <w:color w:val="999999"/>
          <w:sz w:val="24"/>
          <w:szCs w:val="24"/>
          <w:lang w:eastAsia="pt-PT"/>
        </w:rPr>
        <w:t>, 38, um estabelecimento de vestuário e artigos religiosos.</w:t>
      </w:r>
    </w:p>
    <w:p w:rsidR="00014C64" w:rsidRPr="00014C64" w:rsidRDefault="00014C64" w:rsidP="00014C64">
      <w:pPr>
        <w:spacing w:before="100" w:beforeAutospacing="1" w:after="100" w:afterAutospacing="1" w:line="360" w:lineRule="auto"/>
        <w:jc w:val="both"/>
        <w:rPr>
          <w:rFonts w:ascii="Times New Roman" w:eastAsia="Times New Roman" w:hAnsi="Times New Roman" w:cs="Times New Roman"/>
          <w:sz w:val="24"/>
          <w:szCs w:val="24"/>
          <w:lang w:eastAsia="pt-PT"/>
        </w:rPr>
      </w:pPr>
      <w:r w:rsidRPr="00014C64">
        <w:rPr>
          <w:rFonts w:ascii="Arial" w:eastAsia="Times New Roman" w:hAnsi="Arial" w:cs="Arial"/>
          <w:color w:val="999999"/>
          <w:sz w:val="24"/>
          <w:szCs w:val="24"/>
          <w:lang w:eastAsia="pt-PT"/>
        </w:rPr>
        <w:t>            A sua fortuna crescia, e José Rodrigues de Sucena subsidiava no Brasil muitas instituições religiosas de beneficência, o que era apreciado com louvor no Vaticano. Aliás, Leão XIII, que visitava algumas vezes, distingue-o com a mercê de Cavaleiro de S. Gregório Magno.</w:t>
      </w:r>
    </w:p>
    <w:p w:rsidR="00014C64" w:rsidRPr="00014C64" w:rsidRDefault="00014C64" w:rsidP="00014C64">
      <w:pPr>
        <w:spacing w:before="100" w:beforeAutospacing="1" w:after="100" w:afterAutospacing="1" w:line="360" w:lineRule="auto"/>
        <w:jc w:val="both"/>
        <w:rPr>
          <w:rFonts w:ascii="Times New Roman" w:eastAsia="Times New Roman" w:hAnsi="Times New Roman" w:cs="Times New Roman"/>
          <w:sz w:val="24"/>
          <w:szCs w:val="24"/>
          <w:lang w:eastAsia="pt-PT"/>
        </w:rPr>
      </w:pPr>
      <w:r w:rsidRPr="00014C64">
        <w:rPr>
          <w:rFonts w:ascii="Arial" w:eastAsia="Times New Roman" w:hAnsi="Arial" w:cs="Arial"/>
          <w:color w:val="999999"/>
          <w:sz w:val="24"/>
          <w:szCs w:val="24"/>
          <w:lang w:eastAsia="pt-PT"/>
        </w:rPr>
        <w:t>            Era também comendador da ordem de Nossa Senhora da Conceição de Vila Viçosa, e de Cristo (1904), e foi agraciado por despachos do rei D. Carlos, primeiro com o título de Visconde de Sucena (1899), e depois em 1904, com o de Conde de Sucena.</w:t>
      </w:r>
    </w:p>
    <w:p w:rsidR="00014C64" w:rsidRPr="00014C64" w:rsidRDefault="00014C64" w:rsidP="00014C64">
      <w:pPr>
        <w:spacing w:before="100" w:beforeAutospacing="1" w:after="100" w:afterAutospacing="1" w:line="360" w:lineRule="auto"/>
        <w:jc w:val="both"/>
        <w:rPr>
          <w:rFonts w:ascii="Times New Roman" w:eastAsia="Times New Roman" w:hAnsi="Times New Roman" w:cs="Times New Roman"/>
          <w:sz w:val="24"/>
          <w:szCs w:val="24"/>
          <w:lang w:eastAsia="pt-PT"/>
        </w:rPr>
      </w:pPr>
      <w:r w:rsidRPr="00014C64">
        <w:rPr>
          <w:rFonts w:ascii="Arial" w:eastAsia="Times New Roman" w:hAnsi="Arial" w:cs="Arial"/>
          <w:color w:val="999999"/>
          <w:sz w:val="24"/>
          <w:szCs w:val="24"/>
          <w:lang w:eastAsia="pt-PT"/>
        </w:rPr>
        <w:t xml:space="preserve">            Já em finais do séc. XIX, José Rodrigues de Sucena, dotado que era de uma alta sensibilidade humana, nas suas deslocações a Portugal, deixava por Águeda e pela Borralha, múltiplos auxílios às populações. Na </w:t>
      </w:r>
      <w:proofErr w:type="gramStart"/>
      <w:r w:rsidRPr="00014C64">
        <w:rPr>
          <w:rFonts w:ascii="Arial" w:eastAsia="Times New Roman" w:hAnsi="Arial" w:cs="Arial"/>
          <w:color w:val="999999"/>
          <w:sz w:val="24"/>
          <w:szCs w:val="24"/>
          <w:lang w:eastAsia="pt-PT"/>
        </w:rPr>
        <w:t>sequencia</w:t>
      </w:r>
      <w:proofErr w:type="gramEnd"/>
      <w:r w:rsidRPr="00014C64">
        <w:rPr>
          <w:rFonts w:ascii="Arial" w:eastAsia="Times New Roman" w:hAnsi="Arial" w:cs="Arial"/>
          <w:color w:val="999999"/>
          <w:sz w:val="24"/>
          <w:szCs w:val="24"/>
          <w:lang w:eastAsia="pt-PT"/>
        </w:rPr>
        <w:t xml:space="preserve"> dos seus propósitos humanistas, o então Visconde de Sucena tomava posse do cargo de provedor da Santa Casa da Misericórdia de Águeda, a 23 de Agosto de 1899, cargo que manteve até 1910. </w:t>
      </w:r>
    </w:p>
    <w:p w:rsidR="00014C64" w:rsidRPr="00014C64" w:rsidRDefault="00014C64" w:rsidP="00014C64">
      <w:pPr>
        <w:spacing w:before="100" w:beforeAutospacing="1" w:after="100" w:afterAutospacing="1" w:line="360" w:lineRule="auto"/>
        <w:jc w:val="both"/>
        <w:rPr>
          <w:rFonts w:ascii="Times New Roman" w:eastAsia="Times New Roman" w:hAnsi="Times New Roman" w:cs="Times New Roman"/>
          <w:sz w:val="24"/>
          <w:szCs w:val="24"/>
          <w:lang w:eastAsia="pt-PT"/>
        </w:rPr>
      </w:pPr>
      <w:r w:rsidRPr="00014C64">
        <w:rPr>
          <w:rFonts w:ascii="Arial" w:eastAsia="Times New Roman" w:hAnsi="Arial" w:cs="Arial"/>
          <w:color w:val="999999"/>
          <w:sz w:val="24"/>
          <w:szCs w:val="24"/>
          <w:lang w:eastAsia="pt-PT"/>
        </w:rPr>
        <w:t xml:space="preserve">Nessa qualidade, levou a cabo, entre outras actividades, a construção de um edifício destinado ao hospital da então vila de Águeda, que ainda hoje subsiste, concluído em 1909, mas que por razões politicas, relacionadas com a implantação da </w:t>
      </w:r>
      <w:proofErr w:type="spellStart"/>
      <w:r w:rsidRPr="00014C64">
        <w:rPr>
          <w:rFonts w:ascii="Arial" w:eastAsia="Times New Roman" w:hAnsi="Arial" w:cs="Arial"/>
          <w:color w:val="999999"/>
          <w:sz w:val="24"/>
          <w:szCs w:val="24"/>
          <w:lang w:eastAsia="pt-PT"/>
        </w:rPr>
        <w:t>Republica</w:t>
      </w:r>
      <w:proofErr w:type="spellEnd"/>
      <w:r w:rsidRPr="00014C64">
        <w:rPr>
          <w:rFonts w:ascii="Arial" w:eastAsia="Times New Roman" w:hAnsi="Arial" w:cs="Arial"/>
          <w:color w:val="999999"/>
          <w:sz w:val="24"/>
          <w:szCs w:val="24"/>
          <w:lang w:eastAsia="pt-PT"/>
        </w:rPr>
        <w:t xml:space="preserve"> em 1910, somente veio a ser inaugurado em 1922,</w:t>
      </w:r>
    </w:p>
    <w:p w:rsidR="00014C64" w:rsidRPr="00014C64" w:rsidRDefault="00014C64" w:rsidP="00014C64">
      <w:pPr>
        <w:spacing w:before="100" w:beforeAutospacing="1" w:after="100" w:afterAutospacing="1" w:line="360" w:lineRule="auto"/>
        <w:jc w:val="both"/>
        <w:rPr>
          <w:rFonts w:ascii="Times New Roman" w:eastAsia="Times New Roman" w:hAnsi="Times New Roman" w:cs="Times New Roman"/>
          <w:sz w:val="24"/>
          <w:szCs w:val="24"/>
          <w:lang w:eastAsia="pt-PT"/>
        </w:rPr>
      </w:pPr>
      <w:r w:rsidRPr="00014C64">
        <w:rPr>
          <w:rFonts w:ascii="Arial" w:eastAsia="Times New Roman" w:hAnsi="Arial" w:cs="Arial"/>
          <w:color w:val="999999"/>
          <w:sz w:val="24"/>
          <w:szCs w:val="24"/>
          <w:lang w:eastAsia="pt-PT"/>
        </w:rPr>
        <w:t xml:space="preserve">            Casado com D. </w:t>
      </w:r>
      <w:proofErr w:type="spellStart"/>
      <w:r w:rsidRPr="00014C64">
        <w:rPr>
          <w:rFonts w:ascii="Arial" w:eastAsia="Times New Roman" w:hAnsi="Arial" w:cs="Arial"/>
          <w:color w:val="999999"/>
          <w:sz w:val="24"/>
          <w:szCs w:val="24"/>
          <w:lang w:eastAsia="pt-PT"/>
        </w:rPr>
        <w:t>Rufina</w:t>
      </w:r>
      <w:proofErr w:type="spellEnd"/>
      <w:r w:rsidRPr="00014C64">
        <w:rPr>
          <w:rFonts w:ascii="Arial" w:eastAsia="Times New Roman" w:hAnsi="Arial" w:cs="Arial"/>
          <w:color w:val="999999"/>
          <w:sz w:val="24"/>
          <w:szCs w:val="24"/>
          <w:lang w:eastAsia="pt-PT"/>
        </w:rPr>
        <w:t xml:space="preserve"> </w:t>
      </w:r>
      <w:proofErr w:type="spellStart"/>
      <w:r w:rsidRPr="00014C64">
        <w:rPr>
          <w:rFonts w:ascii="Arial" w:eastAsia="Times New Roman" w:hAnsi="Arial" w:cs="Arial"/>
          <w:color w:val="999999"/>
          <w:sz w:val="24"/>
          <w:szCs w:val="24"/>
          <w:lang w:eastAsia="pt-PT"/>
        </w:rPr>
        <w:t>Gomersore</w:t>
      </w:r>
      <w:proofErr w:type="spellEnd"/>
      <w:r w:rsidRPr="00014C64">
        <w:rPr>
          <w:rFonts w:ascii="Arial" w:eastAsia="Times New Roman" w:hAnsi="Arial" w:cs="Arial"/>
          <w:color w:val="999999"/>
          <w:sz w:val="24"/>
          <w:szCs w:val="24"/>
          <w:lang w:eastAsia="pt-PT"/>
        </w:rPr>
        <w:t>, uma distinta senhora, sobrinha do presidente da República do Uruguai, o Conde Sucena fez erguer na sua terra natal, uma vasta propriedade que domina a encosta da Borralha, um magnífico palacete, vestido de enorme parque, com uma artística gruta e ricas abegoarias - hoje lamentavelmente arruinado – que passou a habitar, e onde recebia personalidades ilustres, como o seu amigo, o Bispo-Conde de Coimbra, e outras.</w:t>
      </w:r>
    </w:p>
    <w:p w:rsidR="00014C64" w:rsidRPr="00014C64" w:rsidRDefault="00014C64" w:rsidP="00014C64">
      <w:pPr>
        <w:spacing w:before="100" w:beforeAutospacing="1" w:after="100" w:afterAutospacing="1" w:line="360" w:lineRule="auto"/>
        <w:jc w:val="both"/>
        <w:rPr>
          <w:rFonts w:ascii="Times New Roman" w:eastAsia="Times New Roman" w:hAnsi="Times New Roman" w:cs="Times New Roman"/>
          <w:sz w:val="24"/>
          <w:szCs w:val="24"/>
          <w:lang w:eastAsia="pt-PT"/>
        </w:rPr>
      </w:pPr>
      <w:r w:rsidRPr="00014C64">
        <w:rPr>
          <w:rFonts w:ascii="Arial" w:eastAsia="Times New Roman" w:hAnsi="Arial" w:cs="Arial"/>
          <w:color w:val="999999"/>
          <w:sz w:val="24"/>
          <w:szCs w:val="24"/>
          <w:lang w:eastAsia="pt-PT"/>
        </w:rPr>
        <w:t xml:space="preserve">            Mas homem de uma tal experiência, relacionamento e fortuna, não poderia confinar-se à provedoria da Santa Casa da Misericórdia. Daí, o </w:t>
      </w:r>
      <w:r w:rsidRPr="00014C64">
        <w:rPr>
          <w:rFonts w:ascii="Arial" w:eastAsia="Times New Roman" w:hAnsi="Arial" w:cs="Arial"/>
          <w:color w:val="999999"/>
          <w:sz w:val="24"/>
          <w:szCs w:val="24"/>
          <w:lang w:eastAsia="pt-PT"/>
        </w:rPr>
        <w:lastRenderedPageBreak/>
        <w:t xml:space="preserve">chamamento à gestão da Câmara Municipal – cuja residência ocupou de 1905 a 1908, e à Câmara dos Deputados, como deputado, em 1905 </w:t>
      </w:r>
      <w:r w:rsidRPr="00014C64">
        <w:rPr>
          <w:rFonts w:ascii="Arial" w:eastAsia="Times New Roman" w:hAnsi="Arial" w:cs="Arial"/>
          <w:color w:val="999999"/>
          <w:lang w:eastAsia="pt-PT"/>
        </w:rPr>
        <w:t>[…].</w:t>
      </w:r>
    </w:p>
    <w:p w:rsidR="00014C64" w:rsidRPr="00014C64" w:rsidRDefault="00014C64" w:rsidP="00014C64">
      <w:pPr>
        <w:spacing w:before="100" w:beforeAutospacing="1" w:after="100" w:afterAutospacing="1" w:line="360" w:lineRule="auto"/>
        <w:jc w:val="both"/>
        <w:rPr>
          <w:rFonts w:ascii="Times New Roman" w:eastAsia="Times New Roman" w:hAnsi="Times New Roman" w:cs="Times New Roman"/>
          <w:sz w:val="24"/>
          <w:szCs w:val="24"/>
          <w:lang w:eastAsia="pt-PT"/>
        </w:rPr>
      </w:pPr>
      <w:r w:rsidRPr="00014C64">
        <w:rPr>
          <w:rFonts w:ascii="Arial" w:eastAsia="Times New Roman" w:hAnsi="Arial" w:cs="Arial"/>
          <w:color w:val="999999"/>
          <w:lang w:eastAsia="pt-PT"/>
        </w:rPr>
        <w:t xml:space="preserve">            </w:t>
      </w:r>
      <w:r w:rsidRPr="00014C64">
        <w:rPr>
          <w:rFonts w:ascii="Arial" w:eastAsia="Times New Roman" w:hAnsi="Arial" w:cs="Arial"/>
          <w:color w:val="999999"/>
          <w:sz w:val="24"/>
          <w:szCs w:val="24"/>
          <w:lang w:eastAsia="pt-PT"/>
        </w:rPr>
        <w:t xml:space="preserve">Mas marcantes, no concelho de Águeda e mesmo fora dele, eram as suas benemerências junto das populações locais. Ficaram sem registo ou referencia, centenas de milhares de dádivas. Anotaremos, retiradas da imprensa local, breves apoios: </w:t>
      </w:r>
    </w:p>
    <w:p w:rsidR="00014C64" w:rsidRPr="00014C64" w:rsidRDefault="00014C64" w:rsidP="00014C64">
      <w:pPr>
        <w:spacing w:before="100" w:beforeAutospacing="1" w:after="100" w:afterAutospacing="1" w:line="360" w:lineRule="auto"/>
        <w:jc w:val="both"/>
        <w:rPr>
          <w:rFonts w:ascii="Times New Roman" w:eastAsia="Times New Roman" w:hAnsi="Times New Roman" w:cs="Times New Roman"/>
          <w:sz w:val="24"/>
          <w:szCs w:val="24"/>
          <w:lang w:eastAsia="pt-PT"/>
        </w:rPr>
      </w:pPr>
      <w:proofErr w:type="gramStart"/>
      <w:r w:rsidRPr="00014C64">
        <w:rPr>
          <w:rFonts w:ascii="Arial" w:eastAsia="Times New Roman" w:hAnsi="Arial" w:cs="Arial"/>
          <w:color w:val="999999"/>
          <w:sz w:val="24"/>
          <w:szCs w:val="24"/>
          <w:lang w:eastAsia="pt-PT"/>
        </w:rPr>
        <w:t>a</w:t>
      </w:r>
      <w:proofErr w:type="gramEnd"/>
      <w:r w:rsidRPr="00014C64">
        <w:rPr>
          <w:rFonts w:ascii="Arial" w:eastAsia="Times New Roman" w:hAnsi="Arial" w:cs="Arial"/>
          <w:color w:val="999999"/>
          <w:sz w:val="24"/>
          <w:szCs w:val="24"/>
          <w:lang w:eastAsia="pt-PT"/>
        </w:rPr>
        <w:t xml:space="preserve"> ponte para </w:t>
      </w:r>
      <w:proofErr w:type="spellStart"/>
      <w:r w:rsidRPr="00014C64">
        <w:rPr>
          <w:rFonts w:ascii="Arial" w:eastAsia="Times New Roman" w:hAnsi="Arial" w:cs="Arial"/>
          <w:color w:val="999999"/>
          <w:sz w:val="24"/>
          <w:szCs w:val="24"/>
          <w:lang w:eastAsia="pt-PT"/>
        </w:rPr>
        <w:t>Falgoselhe</w:t>
      </w:r>
      <w:proofErr w:type="spellEnd"/>
      <w:r w:rsidRPr="00014C64">
        <w:rPr>
          <w:rFonts w:ascii="Arial" w:eastAsia="Times New Roman" w:hAnsi="Arial" w:cs="Arial"/>
          <w:color w:val="999999"/>
          <w:sz w:val="24"/>
          <w:szCs w:val="24"/>
          <w:lang w:eastAsia="pt-PT"/>
        </w:rPr>
        <w:t xml:space="preserve">, em 1907/08, inaugurada naquele último ano com festejos; </w:t>
      </w:r>
    </w:p>
    <w:p w:rsidR="00014C64" w:rsidRPr="00014C64" w:rsidRDefault="00014C64" w:rsidP="00014C64">
      <w:pPr>
        <w:spacing w:before="100" w:beforeAutospacing="1" w:after="100" w:afterAutospacing="1" w:line="360" w:lineRule="auto"/>
        <w:jc w:val="both"/>
        <w:rPr>
          <w:rFonts w:ascii="Times New Roman" w:eastAsia="Times New Roman" w:hAnsi="Times New Roman" w:cs="Times New Roman"/>
          <w:sz w:val="24"/>
          <w:szCs w:val="24"/>
          <w:lang w:eastAsia="pt-PT"/>
        </w:rPr>
      </w:pPr>
      <w:proofErr w:type="gramStart"/>
      <w:r w:rsidRPr="00014C64">
        <w:rPr>
          <w:rFonts w:ascii="Arial" w:eastAsia="Times New Roman" w:hAnsi="Arial" w:cs="Arial"/>
          <w:color w:val="999999"/>
          <w:sz w:val="24"/>
          <w:szCs w:val="24"/>
          <w:lang w:eastAsia="pt-PT"/>
        </w:rPr>
        <w:t>ofertas</w:t>
      </w:r>
      <w:proofErr w:type="gramEnd"/>
      <w:r w:rsidRPr="00014C64">
        <w:rPr>
          <w:rFonts w:ascii="Arial" w:eastAsia="Times New Roman" w:hAnsi="Arial" w:cs="Arial"/>
          <w:color w:val="999999"/>
          <w:sz w:val="24"/>
          <w:szCs w:val="24"/>
          <w:lang w:eastAsia="pt-PT"/>
        </w:rPr>
        <w:t xml:space="preserve"> à banda de música de uma farda; </w:t>
      </w:r>
    </w:p>
    <w:p w:rsidR="00014C64" w:rsidRPr="00014C64" w:rsidRDefault="00014C64" w:rsidP="00014C64">
      <w:pPr>
        <w:spacing w:before="100" w:beforeAutospacing="1" w:after="100" w:afterAutospacing="1" w:line="360" w:lineRule="auto"/>
        <w:jc w:val="both"/>
        <w:rPr>
          <w:rFonts w:ascii="Times New Roman" w:eastAsia="Times New Roman" w:hAnsi="Times New Roman" w:cs="Times New Roman"/>
          <w:sz w:val="24"/>
          <w:szCs w:val="24"/>
          <w:lang w:eastAsia="pt-PT"/>
        </w:rPr>
      </w:pPr>
      <w:proofErr w:type="gramStart"/>
      <w:r w:rsidRPr="00014C64">
        <w:rPr>
          <w:rFonts w:ascii="Arial" w:eastAsia="Times New Roman" w:hAnsi="Arial" w:cs="Arial"/>
          <w:color w:val="999999"/>
          <w:sz w:val="24"/>
          <w:szCs w:val="24"/>
          <w:lang w:eastAsia="pt-PT"/>
        </w:rPr>
        <w:t>fundação</w:t>
      </w:r>
      <w:proofErr w:type="gramEnd"/>
      <w:r w:rsidRPr="00014C64">
        <w:rPr>
          <w:rFonts w:ascii="Arial" w:eastAsia="Times New Roman" w:hAnsi="Arial" w:cs="Arial"/>
          <w:color w:val="999999"/>
          <w:sz w:val="24"/>
          <w:szCs w:val="24"/>
          <w:lang w:eastAsia="pt-PT"/>
        </w:rPr>
        <w:t xml:space="preserve"> de uma </w:t>
      </w:r>
      <w:hyperlink r:id="rId5" w:history="1">
        <w:r w:rsidRPr="00014C64">
          <w:rPr>
            <w:rFonts w:ascii="Arial" w:eastAsia="Times New Roman" w:hAnsi="Arial" w:cs="Arial"/>
            <w:color w:val="0000FF"/>
            <w:sz w:val="24"/>
            <w:szCs w:val="24"/>
            <w:u w:val="single"/>
            <w:lang w:eastAsia="pt-PT"/>
          </w:rPr>
          <w:t>Escola Agrícola Conde de Sucena, na Borralha, e também de uma Escola Agrícola, denominada Condessa de Sucena</w:t>
        </w:r>
      </w:hyperlink>
      <w:r w:rsidRPr="00014C64">
        <w:rPr>
          <w:rFonts w:ascii="Arial" w:eastAsia="Times New Roman" w:hAnsi="Arial" w:cs="Arial"/>
          <w:color w:val="999999"/>
          <w:sz w:val="24"/>
          <w:szCs w:val="24"/>
          <w:lang w:eastAsia="pt-PT"/>
        </w:rPr>
        <w:t>, em Oliveira de Azeméis, inaugurada em 1906;</w:t>
      </w:r>
    </w:p>
    <w:p w:rsidR="00014C64" w:rsidRPr="00014C64" w:rsidRDefault="00014C64" w:rsidP="00014C64">
      <w:pPr>
        <w:spacing w:before="100" w:beforeAutospacing="1" w:after="100" w:afterAutospacing="1" w:line="360" w:lineRule="auto"/>
        <w:jc w:val="both"/>
        <w:rPr>
          <w:rFonts w:ascii="Times New Roman" w:eastAsia="Times New Roman" w:hAnsi="Times New Roman" w:cs="Times New Roman"/>
          <w:sz w:val="24"/>
          <w:szCs w:val="24"/>
          <w:lang w:eastAsia="pt-PT"/>
        </w:rPr>
      </w:pPr>
      <w:r w:rsidRPr="00014C64">
        <w:rPr>
          <w:rFonts w:ascii="Arial" w:eastAsia="Times New Roman" w:hAnsi="Arial" w:cs="Arial"/>
          <w:color w:val="999999"/>
          <w:sz w:val="24"/>
          <w:szCs w:val="24"/>
          <w:lang w:eastAsia="pt-PT"/>
        </w:rPr>
        <w:t> </w:t>
      </w:r>
      <w:proofErr w:type="gramStart"/>
      <w:r w:rsidRPr="00014C64">
        <w:rPr>
          <w:rFonts w:ascii="Arial" w:eastAsia="Times New Roman" w:hAnsi="Arial" w:cs="Arial"/>
          <w:color w:val="999999"/>
          <w:sz w:val="24"/>
          <w:szCs w:val="24"/>
          <w:lang w:eastAsia="pt-PT"/>
        </w:rPr>
        <w:t>livros</w:t>
      </w:r>
      <w:proofErr w:type="gramEnd"/>
      <w:r w:rsidRPr="00014C64">
        <w:rPr>
          <w:rFonts w:ascii="Arial" w:eastAsia="Times New Roman" w:hAnsi="Arial" w:cs="Arial"/>
          <w:color w:val="999999"/>
          <w:sz w:val="24"/>
          <w:szCs w:val="24"/>
          <w:lang w:eastAsia="pt-PT"/>
        </w:rPr>
        <w:t xml:space="preserve"> e cadernos para as escolas; </w:t>
      </w:r>
    </w:p>
    <w:p w:rsidR="00014C64" w:rsidRPr="00014C64" w:rsidRDefault="00014C64" w:rsidP="00014C64">
      <w:pPr>
        <w:spacing w:before="100" w:beforeAutospacing="1" w:after="100" w:afterAutospacing="1" w:line="360" w:lineRule="auto"/>
        <w:jc w:val="both"/>
        <w:rPr>
          <w:rFonts w:ascii="Times New Roman" w:eastAsia="Times New Roman" w:hAnsi="Times New Roman" w:cs="Times New Roman"/>
          <w:sz w:val="24"/>
          <w:szCs w:val="24"/>
          <w:lang w:eastAsia="pt-PT"/>
        </w:rPr>
      </w:pPr>
      <w:proofErr w:type="gramStart"/>
      <w:r w:rsidRPr="00014C64">
        <w:rPr>
          <w:rFonts w:ascii="Arial" w:eastAsia="Times New Roman" w:hAnsi="Arial" w:cs="Arial"/>
          <w:color w:val="999999"/>
          <w:sz w:val="24"/>
          <w:szCs w:val="24"/>
          <w:lang w:eastAsia="pt-PT"/>
        </w:rPr>
        <w:t>entrega</w:t>
      </w:r>
      <w:proofErr w:type="gramEnd"/>
      <w:r w:rsidRPr="00014C64">
        <w:rPr>
          <w:rFonts w:ascii="Arial" w:eastAsia="Times New Roman" w:hAnsi="Arial" w:cs="Arial"/>
          <w:color w:val="999999"/>
          <w:sz w:val="24"/>
          <w:szCs w:val="24"/>
          <w:lang w:eastAsia="pt-PT"/>
        </w:rPr>
        <w:t xml:space="preserve"> ao Estado de um conto de réis para a estrada de ligação à Borralha; </w:t>
      </w:r>
    </w:p>
    <w:p w:rsidR="00014C64" w:rsidRPr="00014C64" w:rsidRDefault="00014C64" w:rsidP="00014C64">
      <w:pPr>
        <w:spacing w:before="100" w:beforeAutospacing="1" w:after="100" w:afterAutospacing="1" w:line="360" w:lineRule="auto"/>
        <w:jc w:val="both"/>
        <w:rPr>
          <w:rFonts w:ascii="Times New Roman" w:eastAsia="Times New Roman" w:hAnsi="Times New Roman" w:cs="Times New Roman"/>
          <w:sz w:val="24"/>
          <w:szCs w:val="24"/>
          <w:lang w:eastAsia="pt-PT"/>
        </w:rPr>
      </w:pPr>
      <w:proofErr w:type="gramStart"/>
      <w:r w:rsidRPr="00014C64">
        <w:rPr>
          <w:rFonts w:ascii="Arial" w:eastAsia="Times New Roman" w:hAnsi="Arial" w:cs="Arial"/>
          <w:color w:val="999999"/>
          <w:sz w:val="24"/>
          <w:szCs w:val="24"/>
          <w:lang w:eastAsia="pt-PT"/>
        </w:rPr>
        <w:t>múltiplos</w:t>
      </w:r>
      <w:proofErr w:type="gramEnd"/>
      <w:r w:rsidRPr="00014C64">
        <w:rPr>
          <w:rFonts w:ascii="Arial" w:eastAsia="Times New Roman" w:hAnsi="Arial" w:cs="Arial"/>
          <w:color w:val="999999"/>
          <w:sz w:val="24"/>
          <w:szCs w:val="24"/>
          <w:lang w:eastAsia="pt-PT"/>
        </w:rPr>
        <w:t xml:space="preserve"> apoios na freguesia da Trofa, o que justificou a vinda ao palácio da Borralha, da junta de Paróquia e da população a anunciarem-lhe que fora dado o seu nome ao largo do Cruzeiro; </w:t>
      </w:r>
    </w:p>
    <w:p w:rsidR="00014C64" w:rsidRPr="00014C64" w:rsidRDefault="00014C64" w:rsidP="00014C64">
      <w:pPr>
        <w:spacing w:before="100" w:beforeAutospacing="1" w:after="100" w:afterAutospacing="1" w:line="360" w:lineRule="auto"/>
        <w:jc w:val="both"/>
        <w:rPr>
          <w:rFonts w:ascii="Times New Roman" w:eastAsia="Times New Roman" w:hAnsi="Times New Roman" w:cs="Times New Roman"/>
          <w:sz w:val="24"/>
          <w:szCs w:val="24"/>
          <w:lang w:eastAsia="pt-PT"/>
        </w:rPr>
      </w:pPr>
      <w:proofErr w:type="gramStart"/>
      <w:r w:rsidRPr="00014C64">
        <w:rPr>
          <w:rFonts w:ascii="Arial" w:eastAsia="Times New Roman" w:hAnsi="Arial" w:cs="Arial"/>
          <w:color w:val="999999"/>
          <w:sz w:val="24"/>
          <w:szCs w:val="24"/>
          <w:lang w:eastAsia="pt-PT"/>
        </w:rPr>
        <w:t>criação</w:t>
      </w:r>
      <w:proofErr w:type="gramEnd"/>
      <w:r w:rsidRPr="00014C64">
        <w:rPr>
          <w:rFonts w:ascii="Arial" w:eastAsia="Times New Roman" w:hAnsi="Arial" w:cs="Arial"/>
          <w:color w:val="999999"/>
          <w:sz w:val="24"/>
          <w:szCs w:val="24"/>
          <w:lang w:eastAsia="pt-PT"/>
        </w:rPr>
        <w:t xml:space="preserve"> da Associação de Socorros Mútuos Conde de Sucena – que mensalmente distribuía subsídios pecuniários, etc. etc..</w:t>
      </w:r>
    </w:p>
    <w:p w:rsidR="00014C64" w:rsidRPr="00014C64" w:rsidRDefault="00014C64" w:rsidP="00014C64">
      <w:pPr>
        <w:spacing w:before="100" w:beforeAutospacing="1" w:after="100" w:afterAutospacing="1" w:line="360" w:lineRule="auto"/>
        <w:jc w:val="both"/>
        <w:rPr>
          <w:rFonts w:ascii="Times New Roman" w:eastAsia="Times New Roman" w:hAnsi="Times New Roman" w:cs="Times New Roman"/>
          <w:sz w:val="24"/>
          <w:szCs w:val="24"/>
          <w:lang w:eastAsia="pt-PT"/>
        </w:rPr>
      </w:pPr>
      <w:r w:rsidRPr="00014C64">
        <w:rPr>
          <w:rFonts w:ascii="Arial" w:eastAsia="Times New Roman" w:hAnsi="Arial" w:cs="Arial"/>
          <w:color w:val="999999"/>
          <w:sz w:val="24"/>
          <w:szCs w:val="24"/>
          <w:lang w:eastAsia="pt-PT"/>
        </w:rPr>
        <w:t xml:space="preserve">            Muito doente, o Conde de Sucena encarregou o seu amigo íntimo, Dr. António Breda, de lhe fazer o testamento, segundo as suas instruções. Contemplava sobretudo a Misericórdia. </w:t>
      </w:r>
    </w:p>
    <w:p w:rsidR="00014C64" w:rsidRPr="00014C64" w:rsidRDefault="00014C64" w:rsidP="00014C64">
      <w:pPr>
        <w:spacing w:before="100" w:beforeAutospacing="1" w:after="100" w:afterAutospacing="1" w:line="360" w:lineRule="auto"/>
        <w:jc w:val="both"/>
        <w:rPr>
          <w:rFonts w:ascii="Times New Roman" w:eastAsia="Times New Roman" w:hAnsi="Times New Roman" w:cs="Times New Roman"/>
          <w:sz w:val="24"/>
          <w:szCs w:val="24"/>
          <w:lang w:eastAsia="pt-PT"/>
        </w:rPr>
      </w:pPr>
      <w:r w:rsidRPr="00014C64">
        <w:rPr>
          <w:rFonts w:ascii="Arial" w:eastAsia="Times New Roman" w:hAnsi="Arial" w:cs="Arial"/>
          <w:color w:val="999999"/>
          <w:sz w:val="24"/>
          <w:szCs w:val="24"/>
          <w:lang w:eastAsia="pt-PT"/>
        </w:rPr>
        <w:t>Faleceu a 15 de Abril de 1925, pelas quatro horas da tarde. […]</w:t>
      </w:r>
    </w:p>
    <w:p w:rsidR="00014C64" w:rsidRPr="00014C64" w:rsidRDefault="00014C64" w:rsidP="00014C64">
      <w:pPr>
        <w:spacing w:before="100" w:beforeAutospacing="1" w:after="100" w:afterAutospacing="1" w:line="360" w:lineRule="auto"/>
        <w:jc w:val="both"/>
        <w:rPr>
          <w:rFonts w:ascii="Times New Roman" w:eastAsia="Times New Roman" w:hAnsi="Times New Roman" w:cs="Times New Roman"/>
          <w:sz w:val="24"/>
          <w:szCs w:val="24"/>
          <w:lang w:eastAsia="pt-PT"/>
        </w:rPr>
      </w:pPr>
      <w:r w:rsidRPr="00014C64">
        <w:rPr>
          <w:rFonts w:ascii="Arial" w:eastAsia="Times New Roman" w:hAnsi="Arial" w:cs="Arial"/>
          <w:color w:val="999999"/>
          <w:sz w:val="24"/>
          <w:szCs w:val="24"/>
          <w:lang w:eastAsia="pt-PT"/>
        </w:rPr>
        <w:t>            Os restos mortais do eminente benemérito</w:t>
      </w:r>
      <w:proofErr w:type="gramStart"/>
      <w:r w:rsidRPr="00014C64">
        <w:rPr>
          <w:rFonts w:ascii="Arial" w:eastAsia="Times New Roman" w:hAnsi="Arial" w:cs="Arial"/>
          <w:color w:val="999999"/>
          <w:sz w:val="24"/>
          <w:szCs w:val="24"/>
          <w:lang w:eastAsia="pt-PT"/>
        </w:rPr>
        <w:t>,</w:t>
      </w:r>
      <w:proofErr w:type="gramEnd"/>
      <w:r w:rsidRPr="00014C64">
        <w:rPr>
          <w:rFonts w:ascii="Arial" w:eastAsia="Times New Roman" w:hAnsi="Arial" w:cs="Arial"/>
          <w:color w:val="999999"/>
          <w:sz w:val="24"/>
          <w:szCs w:val="24"/>
          <w:lang w:eastAsia="pt-PT"/>
        </w:rPr>
        <w:t xml:space="preserve"> repousam no cemitério do Adro, em Águeda, em Jazigo de família, cuja conservação ficou a cargo da Santa Casa da Misericórdia. </w:t>
      </w:r>
    </w:p>
    <w:p w:rsidR="00014C64" w:rsidRPr="00014C64" w:rsidRDefault="00014C64" w:rsidP="00014C64">
      <w:pPr>
        <w:spacing w:before="100" w:beforeAutospacing="1" w:after="100" w:afterAutospacing="1" w:line="360" w:lineRule="auto"/>
        <w:jc w:val="both"/>
        <w:rPr>
          <w:rFonts w:ascii="Times New Roman" w:eastAsia="Times New Roman" w:hAnsi="Times New Roman" w:cs="Times New Roman"/>
          <w:sz w:val="24"/>
          <w:szCs w:val="24"/>
          <w:lang w:eastAsia="pt-PT"/>
        </w:rPr>
      </w:pPr>
      <w:r w:rsidRPr="00014C64">
        <w:rPr>
          <w:rFonts w:ascii="Arial" w:eastAsia="Times New Roman" w:hAnsi="Arial" w:cs="Arial"/>
          <w:color w:val="999999"/>
          <w:sz w:val="24"/>
          <w:szCs w:val="24"/>
          <w:lang w:eastAsia="pt-PT"/>
        </w:rPr>
        <w:lastRenderedPageBreak/>
        <w:t>Sucedeu ao 1º Conde de Sucena, seu filho, também José Rodrigues de Sucena, licenciado em direito, nascido no Rio de Janeiro, em Janeiro de 1892 e falecido na Borralha a 29 de Outubro de 1952. Por autorização de D. Manuel II, foi o 2º Conde de Sucena.</w:t>
      </w:r>
    </w:p>
    <w:p w:rsidR="00014C64" w:rsidRPr="00014C64" w:rsidRDefault="00014C64" w:rsidP="00014C64">
      <w:pPr>
        <w:spacing w:before="100" w:beforeAutospacing="1" w:after="100" w:afterAutospacing="1" w:line="360" w:lineRule="auto"/>
        <w:jc w:val="both"/>
        <w:rPr>
          <w:rFonts w:ascii="Times New Roman" w:eastAsia="Times New Roman" w:hAnsi="Times New Roman" w:cs="Times New Roman"/>
          <w:sz w:val="24"/>
          <w:szCs w:val="24"/>
          <w:lang w:eastAsia="pt-PT"/>
        </w:rPr>
      </w:pPr>
      <w:r w:rsidRPr="00014C64">
        <w:rPr>
          <w:rFonts w:ascii="Arial" w:eastAsia="Times New Roman" w:hAnsi="Arial" w:cs="Arial"/>
          <w:color w:val="999999"/>
          <w:sz w:val="24"/>
          <w:szCs w:val="24"/>
          <w:lang w:eastAsia="pt-PT"/>
        </w:rPr>
        <w:t>            O Dr. José Rodrigues de Sucena</w:t>
      </w:r>
      <w:proofErr w:type="gramStart"/>
      <w:r w:rsidRPr="00014C64">
        <w:rPr>
          <w:rFonts w:ascii="Arial" w:eastAsia="Times New Roman" w:hAnsi="Arial" w:cs="Arial"/>
          <w:color w:val="999999"/>
          <w:sz w:val="24"/>
          <w:szCs w:val="24"/>
          <w:lang w:eastAsia="pt-PT"/>
        </w:rPr>
        <w:t>,</w:t>
      </w:r>
      <w:proofErr w:type="gramEnd"/>
      <w:r w:rsidRPr="00014C64">
        <w:rPr>
          <w:rFonts w:ascii="Arial" w:eastAsia="Times New Roman" w:hAnsi="Arial" w:cs="Arial"/>
          <w:color w:val="999999"/>
          <w:sz w:val="24"/>
          <w:szCs w:val="24"/>
          <w:lang w:eastAsia="pt-PT"/>
        </w:rPr>
        <w:t xml:space="preserve"> era um homem muito culto, devotado sobretudo aos livros, tendo constituído uma enorme biblioteca em Sintra, Fundou o diário Restauração, dirigido por Homem Cristo, filho.</w:t>
      </w:r>
    </w:p>
    <w:p w:rsidR="00014C64" w:rsidRPr="00014C64" w:rsidRDefault="00014C64" w:rsidP="00014C64">
      <w:pPr>
        <w:spacing w:before="100" w:beforeAutospacing="1" w:after="100" w:afterAutospacing="1" w:line="360" w:lineRule="auto"/>
        <w:jc w:val="both"/>
        <w:rPr>
          <w:rFonts w:ascii="Times New Roman" w:eastAsia="Times New Roman" w:hAnsi="Times New Roman" w:cs="Times New Roman"/>
          <w:sz w:val="24"/>
          <w:szCs w:val="24"/>
          <w:lang w:eastAsia="pt-PT"/>
        </w:rPr>
      </w:pPr>
      <w:r w:rsidRPr="00014C64">
        <w:rPr>
          <w:rFonts w:ascii="Arial" w:eastAsia="Times New Roman" w:hAnsi="Arial" w:cs="Arial"/>
          <w:color w:val="999999"/>
          <w:sz w:val="24"/>
          <w:szCs w:val="24"/>
          <w:lang w:eastAsia="pt-PT"/>
        </w:rPr>
        <w:t>            O 2º Conde de Sucena</w:t>
      </w:r>
      <w:proofErr w:type="gramStart"/>
      <w:r w:rsidRPr="00014C64">
        <w:rPr>
          <w:rFonts w:ascii="Arial" w:eastAsia="Times New Roman" w:hAnsi="Arial" w:cs="Arial"/>
          <w:color w:val="999999"/>
          <w:sz w:val="24"/>
          <w:szCs w:val="24"/>
          <w:lang w:eastAsia="pt-PT"/>
        </w:rPr>
        <w:t>,</w:t>
      </w:r>
      <w:proofErr w:type="gramEnd"/>
      <w:r w:rsidRPr="00014C64">
        <w:rPr>
          <w:rFonts w:ascii="Arial" w:eastAsia="Times New Roman" w:hAnsi="Arial" w:cs="Arial"/>
          <w:color w:val="999999"/>
          <w:sz w:val="24"/>
          <w:szCs w:val="24"/>
          <w:lang w:eastAsia="pt-PT"/>
        </w:rPr>
        <w:t xml:space="preserve"> herdou uma enorme fortuna de seu pai, constituída não só por meios financeiros, mas por valiosas propriedades, entre as quais o Palácio Foz, em Lisboa, o Palácio de Seteais, em Sintra, e Teatro Éden, em Lisboa.</w:t>
      </w:r>
    </w:p>
    <w:p w:rsidR="00014C64" w:rsidRPr="00014C64" w:rsidRDefault="00014C64" w:rsidP="00014C64">
      <w:pPr>
        <w:spacing w:before="100" w:beforeAutospacing="1" w:after="100" w:afterAutospacing="1" w:line="360" w:lineRule="auto"/>
        <w:jc w:val="both"/>
        <w:rPr>
          <w:rFonts w:ascii="Times New Roman" w:eastAsia="Times New Roman" w:hAnsi="Times New Roman" w:cs="Times New Roman"/>
          <w:sz w:val="24"/>
          <w:szCs w:val="24"/>
          <w:lang w:eastAsia="pt-PT"/>
        </w:rPr>
      </w:pPr>
      <w:r w:rsidRPr="00014C64">
        <w:rPr>
          <w:rFonts w:ascii="Arial" w:eastAsia="Times New Roman" w:hAnsi="Arial" w:cs="Arial"/>
          <w:color w:val="999999"/>
          <w:sz w:val="24"/>
          <w:szCs w:val="24"/>
          <w:lang w:eastAsia="pt-PT"/>
        </w:rPr>
        <w:t xml:space="preserve">            A gestão de sua enorme fortuna, não lhe terá sido favorável, tendo no final de sua vida conhecido uma situação menos boa, o que não obstou a que revelasse sempre aquele espírito de benemerência que caracterizou seu pai, o 1º Conde de Sucena. </w:t>
      </w:r>
    </w:p>
    <w:p w:rsidR="00014C64" w:rsidRPr="00014C64" w:rsidRDefault="00014C64" w:rsidP="00014C64">
      <w:pPr>
        <w:spacing w:before="100" w:beforeAutospacing="1" w:after="100" w:afterAutospacing="1" w:line="360" w:lineRule="auto"/>
        <w:jc w:val="both"/>
        <w:rPr>
          <w:rFonts w:ascii="Times New Roman" w:eastAsia="Times New Roman" w:hAnsi="Times New Roman" w:cs="Times New Roman"/>
          <w:sz w:val="24"/>
          <w:szCs w:val="24"/>
          <w:lang w:eastAsia="pt-PT"/>
        </w:rPr>
      </w:pPr>
      <w:r w:rsidRPr="00014C64">
        <w:rPr>
          <w:rFonts w:ascii="Arial" w:eastAsia="Times New Roman" w:hAnsi="Arial" w:cs="Arial"/>
          <w:color w:val="999999"/>
          <w:sz w:val="18"/>
          <w:szCs w:val="18"/>
          <w:lang w:eastAsia="pt-PT"/>
        </w:rPr>
        <w:t>Cf.  Sereno, OLAVIO, Breve Apontamento Biográfico, no 80º aniversário do seu falecimento</w:t>
      </w:r>
    </w:p>
    <w:p w:rsidR="00014C64" w:rsidRPr="00014C64" w:rsidRDefault="00014C64" w:rsidP="00014C64">
      <w:pPr>
        <w:spacing w:before="100" w:beforeAutospacing="1" w:after="100" w:afterAutospacing="1" w:line="360" w:lineRule="auto"/>
        <w:jc w:val="both"/>
        <w:rPr>
          <w:rFonts w:ascii="Times New Roman" w:eastAsia="Times New Roman" w:hAnsi="Times New Roman" w:cs="Times New Roman"/>
          <w:sz w:val="24"/>
          <w:szCs w:val="24"/>
          <w:lang w:eastAsia="pt-PT"/>
        </w:rPr>
      </w:pPr>
      <w:r w:rsidRPr="00014C64">
        <w:rPr>
          <w:rFonts w:ascii="Arial" w:eastAsia="Times New Roman" w:hAnsi="Arial" w:cs="Arial"/>
          <w:color w:val="999999"/>
          <w:sz w:val="18"/>
          <w:szCs w:val="18"/>
          <w:lang w:eastAsia="pt-PT"/>
        </w:rPr>
        <w:t>- Documentos cedidos por Dona Maria Isabel Salgueiro Antunes Neves de Oliveira</w:t>
      </w:r>
    </w:p>
    <w:p w:rsidR="00362B54" w:rsidRDefault="00362B54">
      <w:bookmarkStart w:id="0" w:name="_GoBack"/>
      <w:bookmarkEnd w:id="0"/>
    </w:p>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C64"/>
    <w:rsid w:val="00014C64"/>
    <w:rsid w:val="00362B5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semiHidden/>
    <w:unhideWhenUsed/>
    <w:rsid w:val="00014C6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semiHidden/>
    <w:unhideWhenUsed/>
    <w:rsid w:val="00014C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useu-emigrantes.org/agricultura.ht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1329</Words>
  <Characters>7179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8492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2012-01-25T12:04:00Z</dcterms:created>
  <dcterms:modified xsi:type="dcterms:W3CDTF">2012-01-25T12:07:00Z</dcterms:modified>
</cp:coreProperties>
</file>