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9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5"/>
      </w:tblGrid>
      <w:tr w:rsidR="002E7054" w:rsidRPr="002E7054" w:rsidTr="002E7054">
        <w:trPr>
          <w:trHeight w:val="495"/>
          <w:tblCellSpacing w:w="0" w:type="dxa"/>
          <w:jc w:val="center"/>
        </w:trPr>
        <w:tc>
          <w:tcPr>
            <w:tcW w:w="10365" w:type="dxa"/>
            <w:vAlign w:val="bottom"/>
            <w:hideMark/>
          </w:tcPr>
          <w:p w:rsidR="002E7054" w:rsidRPr="002E7054" w:rsidRDefault="002E7054" w:rsidP="002E7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2E7054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pt-PT"/>
              </w:rPr>
              <w:t>Félix António da Rocha</w:t>
            </w:r>
            <w:bookmarkEnd w:id="0"/>
          </w:p>
        </w:tc>
      </w:tr>
      <w:tr w:rsidR="002E7054" w:rsidRPr="002E7054" w:rsidTr="002E7054">
        <w:trPr>
          <w:trHeight w:val="1845"/>
          <w:tblCellSpacing w:w="0" w:type="dxa"/>
          <w:jc w:val="center"/>
        </w:trPr>
        <w:tc>
          <w:tcPr>
            <w:tcW w:w="10365" w:type="dxa"/>
          </w:tcPr>
          <w:p w:rsidR="002E7054" w:rsidRPr="002E7054" w:rsidRDefault="002E7054" w:rsidP="002E7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Félix António da Rocha, filho de Francisco António da Rocha, comerciante, natural dos Arcos de Valdevez, nasceu em Ponte de Lima a 5 de Dezembro de 1824.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Tendo apenas os primeiros rudimentos de instrução primária e a idade de dez anos incompletos, foi por sua mãe, que estava viúva, colocado na carreira comercial, e fez tirocínio em Braga no estabelecimento do honrado e exemplar mercador Félix Coelho de Araújo Ribeiro, seu padrinho.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Aos conselhos e exemplos de religiosidade e honradez, incarnados no seu coração pela desvelada mãe, aliara-se a prática de austeridade daqueles deveres por parte do patrão e padrinho: e uma tal educação formou e robusteceu a alma severa do homem probo e recto, aprumado em tudo, que é, e o foi sempre, tal como aí o vemos.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Em 1843, estando em caminho dos dezanove anos e atentando que o centro onde gastava a sua actividade lhe não prometia futuro, — um futuro mais ou menos próximo de independência pelo seu trabalho, — resolveu demandar o Brasil e diligenciar aí a conquista ambi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cionada.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Partiu de Braga para o Porto no dia 18 de Abril; ali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camaroteou-se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a bordo da barca </w:t>
            </w:r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>Castro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3.º, em 6 de Maio; e depois de quarenta e cinco dias de viagem, no dia 20 de Junho, desembarcou no Rio de Janeiro.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O primeiro cómodo que obteve foi num armazém de ferro, onde o trabalho pedia forças hercúleas e por isso apenas se conservou três meses e dezoito dias.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Procurou e conseguiu arrumação numa casa de ensaque de café, a do alemão Frederico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Frolich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, donde passou para outra idêntica de Frederico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Rodolpho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Lamaya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>, e desta para a do visconde de Rio Bonito, com a firma de Faro &amp; Irmão, onde foi caixeiro de confian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ça durante cinco anos. 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Desta casa começou a cercear seu ordenado para ve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lar, como velou, pela educação e instrução de duas sobrinhas, órfãs de mãe, — </w:t>
            </w:r>
            <w:proofErr w:type="gramStart"/>
            <w:r w:rsidRPr="002E7054">
              <w:rPr>
                <w:rFonts w:ascii="Calibri" w:eastAsia="Times New Roman" w:hAnsi="Calibri" w:cs="Calibri"/>
                <w:lang w:eastAsia="pt-PT"/>
              </w:rPr>
              <w:t>duas gotas de seu sangue e re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presentantes de sua única irmã, que para si já era</w:t>
            </w:r>
            <w:proofErr w:type="gram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ape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nas uma saudade, — e para isso fê-las recolher no extinto colégio das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Ursulinas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>, de Viana do Castelo, onde as conservou até o seu regresso à mãe-pátria. Tomara esse encargo não como um acto oficioso, mas como um dever.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Na referida casa e nas anteriores, — como o apregoam os seus amigos e conhecidos contemporâneos, uns reco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lhidos a Portugal, outros que persistem fixamente nas terras de Santa Cruz, — teve sempre a estima e estre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</w:r>
            <w:r w:rsidRPr="002E7054">
              <w:rPr>
                <w:rFonts w:ascii="Calibri" w:eastAsia="Times New Roman" w:hAnsi="Calibri" w:cs="Calibri"/>
                <w:lang w:eastAsia="pt-PT"/>
              </w:rPr>
              <w:lastRenderedPageBreak/>
              <w:t>mada consideração de seus chefes e iguais e a de to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dos quantos tinham e tiveram seu trato, — à conta de seu amor peto trabalho, de sua seriedade e honradez austeras manifestadas em todos os seus actos e contra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ctos, e de sua firmeza de carácter.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Daquela última casa saiu no dia 1.° </w:t>
            </w:r>
            <w:proofErr w:type="gramStart"/>
            <w:r w:rsidRPr="002E7054">
              <w:rPr>
                <w:rFonts w:ascii="Calibri" w:eastAsia="Times New Roman" w:hAnsi="Calibri" w:cs="Calibri"/>
                <w:lang w:eastAsia="pt-PT"/>
              </w:rPr>
              <w:t>de</w:t>
            </w:r>
            <w:proofErr w:type="gram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Janeiro de 1852, a fim de entrar como interessado para o estabe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lecimento de ensaque do comendador Francisco Gon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çalves de Aguiar, já então definitivamente residente na cidade do Porto. Em 1853 os seus merecimentos elevaram-no a sócio e gerente da mesma casa. Em 1856, comprando-a ao sócio capitalista, passou a trabalhar nela de conta própria. 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Para isso associou-se em princípios de Maio com João Ribeiro Alves, que embarcando para recreio, em princípios de Junho no paquete que então seguiu para Lisboa, veio a falecer no Lazareto: em consequência embolsando a viúva do respectivo capital como urgiu, formou nova sociedade com António Ribeiro Tavares Guerra, a qual terminou, por força de circunstâncias que não vem ao caso, ao cabo de quinze a dezasseis meses. 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Por último associou-se com o seu amigo particular, hoje falecido, José Gomes de Andrade, homem honrado por excelência. Com este camarada trabalhou, lidou, lutou em marés tempestuosas e cheias de escolhos e poucas vezes bonançosas, 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— até que com o auxílio de sua protectora, como ele diz, </w:t>
            </w:r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>Nossa Senhora dos Desamparados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(de sua especialíssima devoção ainda hoje) em Janeiro de 1862 liquidou, consolidando sua for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tuna, e retirou para o querido Portugal.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Chegou a Lisboa no dia 2 de Abril, em que se abriram e rasgaram para ele, — o feliz pelo trabalho honrado, — horizontes largos de paz, sossego e descanso, bens que por vezes têm sido ensombrados de sobressaltos e alguns prejuízos, como foi com a crise de 1876, e de graves desgostos pelas desgraças sucedidas a amigos, — desgraças que sentiu como se foram próprias. 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Félix António da Rocha, antes de recolher a Ponte de Lima, seu berço natal, visitou Braga, para ver e abraçar o seu padrinho, ex-patrão e educador, Félix Coelho de Araújo Ribeiro, — o que realizou no dia 18 de Abril, exactamente o dia em que se completavam dezanove anos depois que se havia despedido e deixado aquele honrado e austero ancião.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Félix António da Rocha, ao abraçar o seu padrinho e amigo, não teve outra fórmula de cumprimento mais do que esta: — </w:t>
            </w:r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>bendito seja o trabalho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, que o bom velho completou: </w:t>
            </w:r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>honrado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t>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>Bendito seja o trabalho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é o monólogo que frequentes vezes se ouve da boca de Félix António da Rocha, quando, em abstracções suas, se recorda e pensa no hospitaleiro país onde o trabalho honesto lhe granjeou a independência: — é a frase que todos os dias, ao le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vantar da mesa, solta irreflectidamente, em seguida às Graças a 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lastRenderedPageBreak/>
              <w:t>Deus que nunca esquece.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Chegou a Ponte de Lima no dia 23 de Abril de 1862, onde residiu até 1869, primeiros dias. E desde quando o conhecemos e tivemos a honra de entrar em sua distinta intimidade, que nunca se abalou até hoje.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Naquele último ano e dia 28 de Janeiro casou em Braga com a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Ex.ma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Sra. D. Maria do Loreto Coelho da Rocha, sua predestinada, filha do seu referido padrinho e ex-patrão: — e por esse facto estabeleceu residência naquela cidade, de onde não obstante vem passar alguns meses do ano na sua casa em Ponte de Lima.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Félix António da Rocha tem paladar avesso às mer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cês régias, é modestíssimo; estima muito o seu nome popular. Mas é sócio efectivo da Filantropia e da Caridade, do Patriotismo, da Honradez, da Severidade e Austeridade de costumes, da Franqueza, da Hospi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talidade e da Amizade.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À primeira vista o seu aspecto desagrada, assim co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 xml:space="preserve">mo a sua apresentação rude e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anti-palaciana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>: — tratado, reconhece-se o tipo do antigo português de lei, que actualmente pertence à Arqueologia; é são, jovial, aber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softHyphen/>
              <w:t>to, franco, hospitaleiro e benfazejo sem ostentação.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Conta por isso numerosíssimos e bons amigos no país e no Brasil.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Na sua casa é um irmão de braços e alma abertos para todos quantos nela recebe, e em toda a parte um completo cavalheiro, inimigo de jactâncias e de fanfarronadas.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Ponte de Lima, 10 de Setembro de 1885.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 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Miguel Roque dos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Reys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Lemos </w:t>
            </w:r>
            <w:proofErr w:type="spellStart"/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>in</w:t>
            </w:r>
            <w:proofErr w:type="spellEnd"/>
            <w:r w:rsidRPr="002E7054">
              <w:rPr>
                <w:rFonts w:ascii="Calibri" w:eastAsia="Times New Roman" w:hAnsi="Calibri" w:cs="Calibri"/>
                <w:i/>
                <w:iCs/>
                <w:lang w:eastAsia="pt-PT"/>
              </w:rPr>
              <w:t xml:space="preserve"> </w:t>
            </w: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Galeria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Photographica-Biographica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Luzo-Brazileira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– </w:t>
            </w:r>
            <w:proofErr w:type="spellStart"/>
            <w:r w:rsidRPr="002E7054">
              <w:rPr>
                <w:rFonts w:ascii="Calibri" w:eastAsia="Times New Roman" w:hAnsi="Calibri" w:cs="Calibri"/>
                <w:lang w:eastAsia="pt-PT"/>
              </w:rPr>
              <w:t>Commercio</w:t>
            </w:r>
            <w:proofErr w:type="spellEnd"/>
            <w:r w:rsidRPr="002E7054">
              <w:rPr>
                <w:rFonts w:ascii="Calibri" w:eastAsia="Times New Roman" w:hAnsi="Calibri" w:cs="Calibri"/>
                <w:lang w:eastAsia="pt-PT"/>
              </w:rPr>
              <w:t xml:space="preserve"> e Industria (Sexto ano, Número 75). Lisboa, 1886.</w:t>
            </w:r>
          </w:p>
          <w:p w:rsidR="002E7054" w:rsidRPr="002E7054" w:rsidRDefault="002E7054" w:rsidP="002E7054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 </w:t>
            </w:r>
          </w:p>
          <w:p w:rsidR="002E7054" w:rsidRPr="002E7054" w:rsidRDefault="002E7054" w:rsidP="002E7054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>Digitalização e transcrição por Isabel Ferreira Alves</w:t>
            </w:r>
          </w:p>
          <w:p w:rsidR="002E7054" w:rsidRPr="002E7054" w:rsidRDefault="002E7054" w:rsidP="002E7054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E7054">
              <w:rPr>
                <w:rFonts w:ascii="Calibri" w:eastAsia="Times New Roman" w:hAnsi="Calibri" w:cs="Calibri"/>
                <w:lang w:eastAsia="pt-PT"/>
              </w:rPr>
              <w:t xml:space="preserve">Fafe, Outubro de 2008. </w:t>
            </w:r>
          </w:p>
        </w:tc>
      </w:tr>
    </w:tbl>
    <w:p w:rsidR="00362B54" w:rsidRPr="002E7054" w:rsidRDefault="00362B54"/>
    <w:sectPr w:rsidR="00362B54" w:rsidRPr="002E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54"/>
    <w:rsid w:val="002E705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2012-01-25T15:54:00Z</dcterms:created>
  <dcterms:modified xsi:type="dcterms:W3CDTF">2012-01-25T15:54:00Z</dcterms:modified>
</cp:coreProperties>
</file>