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5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0"/>
      </w:tblGrid>
      <w:tr w:rsidR="00F66B7A" w:rsidRPr="00F66B7A" w:rsidTr="00F66B7A">
        <w:trPr>
          <w:trHeight w:val="1260"/>
          <w:tblCellSpacing w:w="0" w:type="dxa"/>
          <w:jc w:val="center"/>
        </w:trPr>
        <w:tc>
          <w:tcPr>
            <w:tcW w:w="6550" w:type="dxa"/>
            <w:vAlign w:val="bottom"/>
            <w:hideMark/>
          </w:tcPr>
          <w:p w:rsidR="00F66B7A" w:rsidRPr="00F66B7A" w:rsidRDefault="00F66B7A" w:rsidP="00F66B7A">
            <w:pPr>
              <w:spacing w:before="100" w:beforeAutospacing="1" w:after="100" w:afterAutospacing="1" w:line="24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JOSÉ JOÃO MARTINS DE PINHO</w:t>
            </w:r>
          </w:p>
          <w:p w:rsidR="00F66B7A" w:rsidRPr="00F66B7A" w:rsidRDefault="00F66B7A" w:rsidP="00F66B7A">
            <w:pPr>
              <w:spacing w:before="100" w:beforeAutospacing="1" w:after="100" w:afterAutospacing="1" w:line="24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CONDE DE ALTO MEARIM</w:t>
            </w:r>
          </w:p>
          <w:p w:rsidR="00F66B7A" w:rsidRPr="00F66B7A" w:rsidRDefault="00F66B7A" w:rsidP="00F66B7A">
            <w:pPr>
              <w:spacing w:before="100" w:beforeAutospacing="1" w:after="100" w:afterAutospacing="1" w:line="240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F66B7A">
              <w:rPr>
                <w:rFonts w:ascii="Helv" w:eastAsia="Times New Roman" w:hAnsi="Helv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            </w:t>
            </w:r>
          </w:p>
          <w:p w:rsidR="00F66B7A" w:rsidRPr="00F66B7A" w:rsidRDefault="00F66B7A" w:rsidP="00F66B7A">
            <w:pPr>
              <w:spacing w:before="100" w:beforeAutospacing="1" w:after="100" w:afterAutospacing="1" w:line="24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 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José João Martins de Pinho nasceu em Matosinhos em 1849 e morreu em Paris em 1900; filho de João José de Pinho, natural de Matosinhos, e de D. Rita Etelvina Martins de Azevedo, senhora brasileira, natural de Alto </w:t>
            </w:r>
            <w:proofErr w:type="spellStart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Mearim</w:t>
            </w:r>
            <w:proofErr w:type="spellEnd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(Maranhão). 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Aos 14 anos emigrou para o Brasil, principiando a sua vida com empregado de escritório e ascendendo em breve a gerente de uma importante firma comercial. 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O tempo que a sua actividade comercial lhe deixava livre consagrava-o ao engrandecimento e prestígio das instituições portuguesas de beneficência e culturais, estabelecidas no Rio de Janeiro, prestando também auxílio e apoio aos seus compatriotas ali fixados. 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Para tal fundou o Banco de Crédito Real e, em estreita colaboração com os Conselheiros Mota Machado e </w:t>
            </w:r>
            <w:proofErr w:type="spellStart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Mayrink</w:t>
            </w:r>
            <w:proofErr w:type="spellEnd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, fundou também o Banco Construtor, que se tornou um dos mais importantes estabelecimentos de crédito do Brasil, a ponto de a primeira Assembleia Geral realizada deliberar oferecer, em reconhecimento de tão grande serviço prestado, com a sua criação, uma avultadíssima soma àqueles seus três fundadores. 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lastRenderedPageBreak/>
              <w:t xml:space="preserve">Essa quantia foi destinada por sua sugestão, em duas parcelas iguais, ao Liceu Literário Português e à criação de um Asilo para crianças indigentes, sem distinção de nacionalidade. 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A primeira daquelas instituições beneficiadas</w:t>
            </w:r>
            <w:proofErr w:type="gramStart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,</w:t>
            </w:r>
            <w:proofErr w:type="gramEnd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tornou-se, graças a tão avultada dádiva, uma das principais fontes de instrução popular do Rio de Janeiro. 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Outras instituições com a Caixa de Socorros de D. Pedro V, o Gabinete Português de Leitura, a Beneficência Portuguesa, etc. ficaram a dever muito à sua generosa acção.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Em Portugal, foi deputado em três legislaturas pelo círculo de Santarém e nomeado par do Reino em 1898, foi fidalgo-cavaleiro da Casa Real […]. Possuía as medalhas de ouro do Liceu Literário Português, de honra da Caixa de Socorros de D. Pedro V e humanitária da Sociedade Portuguesa de Beneficência.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Casou duas vezes: a primeira com Isabel </w:t>
            </w:r>
            <w:proofErr w:type="spellStart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Labourdonnay</w:t>
            </w:r>
            <w:proofErr w:type="spellEnd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Gonçalves Roque, que nasceu no Rio de Janeiro em 1858 e morreu na mesma cidade em 1888, filha dos viscondes de Rio Vez; a segunda com sua cunhada, D. Emília </w:t>
            </w:r>
            <w:proofErr w:type="spellStart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Labourdonnay</w:t>
            </w:r>
            <w:proofErr w:type="spellEnd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Gonçalves Roque, de quem teve uma filha.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Foi agraciado por D. Pedro II, Imperador do Brasil em 1880 com o título de Barão de Alto </w:t>
            </w:r>
            <w:proofErr w:type="spellStart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Mearim</w:t>
            </w:r>
            <w:proofErr w:type="spellEnd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, </w:t>
            </w: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lastRenderedPageBreak/>
              <w:t xml:space="preserve">por ser esta a povoação brasileira onde nascera sua mãe. 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Portugal foi agraciado com o título de Conde de Alto </w:t>
            </w:r>
            <w:proofErr w:type="spellStart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Mearim</w:t>
            </w:r>
            <w:proofErr w:type="spellEnd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por decreto de D. Carlos em 1891.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O 2º Conde Álvaro Roque de Pinho, filho do primeiro matrimónio do anterior, morreu em 1919, vítima da epidemia de gripe pneumónica. Foi governador civil de Santarém.</w:t>
            </w:r>
          </w:p>
          <w:p w:rsidR="00F66B7A" w:rsidRPr="00F66B7A" w:rsidRDefault="00F66B7A" w:rsidP="00F66B7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O 3º Conde foi José João Valdez </w:t>
            </w:r>
            <w:proofErr w:type="spellStart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Briffa</w:t>
            </w:r>
            <w:proofErr w:type="spellEnd"/>
            <w:r w:rsidRPr="00F66B7A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Roque de Pinho, filho primogénito dos 2ºs Condes.</w:t>
            </w:r>
          </w:p>
          <w:p w:rsidR="00F66B7A" w:rsidRPr="00F66B7A" w:rsidRDefault="00F66B7A" w:rsidP="00F66B7A">
            <w:pPr>
              <w:spacing w:before="100" w:beforeAutospacing="1" w:after="100" w:afterAutospacing="1" w:line="240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Helv" w:eastAsia="Times New Roman" w:hAnsi="Helv" w:cs="Times New Roman"/>
                <w:b/>
                <w:bCs/>
                <w:color w:val="999999"/>
                <w:sz w:val="24"/>
                <w:szCs w:val="24"/>
                <w:lang w:eastAsia="pt-PT"/>
              </w:rPr>
              <w:t> </w:t>
            </w:r>
            <w:r w:rsidRPr="00F66B7A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PT"/>
              </w:rPr>
              <w:t>[</w:t>
            </w:r>
            <w:proofErr w:type="spellStart"/>
            <w:r w:rsidRPr="00F66B7A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PT"/>
              </w:rPr>
              <w:t>in</w:t>
            </w:r>
            <w:proofErr w:type="spellEnd"/>
            <w:r w:rsidRPr="00F66B7A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PT"/>
              </w:rPr>
              <w:t xml:space="preserve"> </w:t>
            </w:r>
            <w:r w:rsidRPr="00F66B7A">
              <w:rPr>
                <w:rFonts w:ascii="Verdana" w:eastAsia="Times New Roman" w:hAnsi="Verdana" w:cs="Times New Roman"/>
                <w:i/>
                <w:iCs/>
                <w:color w:val="FFFFFF"/>
                <w:sz w:val="15"/>
                <w:szCs w:val="15"/>
                <w:lang w:eastAsia="pt-PT"/>
              </w:rPr>
              <w:t>Nobreza de Portugal e do Brasil,</w:t>
            </w:r>
            <w:r w:rsidRPr="00F66B7A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PT"/>
              </w:rPr>
              <w:t xml:space="preserve"> coordenado por Afonso </w:t>
            </w:r>
            <w:proofErr w:type="spellStart"/>
            <w:r w:rsidRPr="00F66B7A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PT"/>
              </w:rPr>
              <w:t>Zuquete</w:t>
            </w:r>
            <w:proofErr w:type="spellEnd"/>
            <w:r w:rsidRPr="00F66B7A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PT"/>
              </w:rPr>
              <w:t>]</w:t>
            </w:r>
          </w:p>
          <w:p w:rsidR="00F66B7A" w:rsidRPr="00F66B7A" w:rsidRDefault="00F66B7A" w:rsidP="00F66B7A">
            <w:pPr>
              <w:spacing w:before="100" w:beforeAutospacing="1" w:after="100" w:afterAutospacing="1" w:line="240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6B7A">
              <w:rPr>
                <w:rFonts w:ascii="Helv" w:eastAsia="Times New Roman" w:hAnsi="Helv" w:cs="Times New Roman"/>
                <w:b/>
                <w:bCs/>
                <w:color w:val="999999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B7A"/>
    <w:rsid w:val="00362B54"/>
    <w:rsid w:val="00F6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2012-01-25T14:21:00Z</dcterms:created>
  <dcterms:modified xsi:type="dcterms:W3CDTF">2012-01-25T14:22:00Z</dcterms:modified>
</cp:coreProperties>
</file>