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92" w:rsidRDefault="00091192" w:rsidP="00091192">
      <w:pPr>
        <w:pStyle w:val="NormalWeb"/>
        <w:jc w:val="center"/>
      </w:pPr>
      <w:r>
        <w:rPr>
          <w:rFonts w:ascii="Calibri" w:hAnsi="Calibri" w:cs="Calibri"/>
          <w:b/>
          <w:bCs/>
          <w:color w:val="C0C0C0"/>
        </w:rPr>
        <w:t>João Baptista Ferreira d'Azevedo</w:t>
      </w:r>
    </w:p>
    <w:p w:rsid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  <w:bookmarkStart w:id="0" w:name="_GoBack"/>
      <w:bookmarkEnd w:id="0"/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Ao receber do proprietário desta folha o agradável en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cargo de apresentar aos seus leitores a simpática perso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 xml:space="preserve">nalidade, que vem hoje enriquecer a galeria do </w:t>
      </w:r>
      <w:r w:rsidRPr="00091192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Comércio e Industria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, ao aceitar gostosamente essa missão, não pen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samos, sequer um momento, nas dificuldades de variar es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tas apresentações de homens por igual notáveis e conside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rados.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Agora, porém, que chegou o momento de desempenhar o dever que nos foi incumbido, sentimo-nos vergar sob o pe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so da dificuldade, e desejando estar à altura do assunto, tendo de tratar de uma individualidade pouco vulgar, revol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vemos a mente em duros tratos, para dar uma nova for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ma a este preâmbulo obrigatório de todas as biografias. Se estivéssemos numa sala, num escritório, num sa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lão de teatro, na rua, enfim, e tivéssemos a honra de acom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panhar o distinto cavalheiro, de quem estamos falando, bastaria empregar a forma trivial de todas as apresenta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ções: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Tenho a honra de apresentar o Sr. João Baptista Ferreira d'Azevedo, abastado negociante de Porto Alegre, cavalheiro muito distinto, que seguramente já conhecem por tradição honradíssima, etc., etc.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Mas, Eureka! Está cortado o nó </w:t>
      </w:r>
      <w:proofErr w:type="spellStart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gordio</w:t>
      </w:r>
      <w:proofErr w:type="spellEnd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, está vencida a dificuldade.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E agora encabeçada a apresentação, que para variar fi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cou tendo a fórmula geral de todas as apresentações, siga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mos avante, e pedindo a devida vénia ao nosso apresenta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do, digamos dele quanto nos sugerem os escassos apon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 xml:space="preserve">tamentos, que pudemos obter e 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quanto nos indica o eleva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do conceito, que cerca o seu nome profundamente benquisto e considerado.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João Baptista Ferreira d'Azevedo, filho de José António Ferreira, nasceu em 1829, na cidade de Braga.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Ainda </w:t>
      </w:r>
      <w:proofErr w:type="gramStart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muito criança</w:t>
      </w:r>
      <w:proofErr w:type="gramEnd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foi para o Porto, onde esteve a edu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car no Colégio da Lapa, e em 1841 partiu para o Rio de Janeiro, seguindo dali para Porto Alegre, capital da pro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víncia do Rio Grande do Sul.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Dedicando-se ao comércio, dali a dois anos, em 1843, estabeleceu-se em sociedade, sob a firma Macedo &amp; Azevedo, de que é chefe, e que existe há cinquenta anos, com ne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gócio de importação e exportação.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Casou, em 1859, com a </w:t>
      </w:r>
      <w:proofErr w:type="spellStart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ex.ma</w:t>
      </w:r>
      <w:proofErr w:type="spellEnd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Sra. D. Generosa Barcelos, bondosa e virtuosíssima senhora, filha do antigo e muito conceituado negociante Felisberto António Barcelos.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Desfrutando merecidamente, pela sua importante posição comercial e nobilíssimas qualidades, um grande prestígio social, ele tem ocupado quase todos os cargos importantes daquela capital, aparecendo sempre o seu nome, em lugar elevado, em todos os actos e instituições de benefi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cência.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Foi um dos fundadores e mais tarde presidente do hos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pital de Beneficência portuguesa.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Director e actualmente presidente do Banco da Provín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 xml:space="preserve">cia; fundador do Clube Comercial em companhia do falecido José </w:t>
      </w:r>
      <w:proofErr w:type="spellStart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Wolmae</w:t>
      </w:r>
      <w:proofErr w:type="spellEnd"/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, etc., etc.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Por deliberação da actual Directoria de Beneficência Portuguesa, e em sinal de gratidão pelos relevantes serviços por ele prestados, foi colocado o seu retrato na sala desse estabelecimento.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Ferreira d'Azevedo, como todos os caracteres nobres, tem o santo culto de família, a quem estremece profunda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mente, tornando-se seu pensamento constante a educação dos seus filhos.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Por isso trabalha incansavelmente, como um fanático, com a firme convicção de quem cumpre um dever, com o alegre convencimento de que ao trabalho deve a sua rique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za e felicidade.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Aproveitando os períodos menos trabalhosos da sua vasta labutação comercial, Ferreira d’Azevedo tem percorrido por três vezes a Europa, acompanhado de sua esposa, efectuando também há anos uma viagem aos Estados Unidos. Nessas viagens assistiu a algumas das exposições internacionais mais importantes, e visitou os principais centros comerciais e industriais da Europa e Estados Unidos.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Ferreira d'Azevedo toma sempre larga e importantíssima parte em todos os actos públicos da capital, onde exerce tão justa preponderância. Assim, por ocasião das festas centenárias do Marquês de Pombal, editou um livro com título </w:t>
      </w:r>
      <w:r w:rsidRPr="00091192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O Centenário do Marquês de Pombal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, onde foram descritos circunstanciadamente todos os festejos e onde colaboraram muitos escritores notáveis, portugueses e brasileiros.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O nosso governo tendo conhecimento dos importantíssimos serviços, que Ferreira d'Azevedo tem prestado, e dos seus comprovados sentimentos humanitários, agraciou-o com a Comenda de Cristo, em 1874, e é de crer que brevemente a graça régia o premeie com mais elevado e condigno galardão dos seus merecimentos e dos nobilíssimos actos, que exortam a sua vida pública.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Ferreira d'Azevedo, ainda tem um irmão no Porto por nome José António Ferreira d'Azevedo, conservando esta família o apelido dos </w:t>
      </w:r>
      <w:r w:rsidRPr="00091192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Ferreiras da Picaria</w:t>
      </w: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Pouco temos dito para o muito, que vale o nosso distintíssimo biografado.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Homem prestabilíssimo, de generoso e honrado carácter goza merecidamente da maior estima e consideração, não só de toda a colónia portuguesa e habitantes de Porto Alegre, como de quantos tem conhecido e apreciado de perto a elevada distinção e nobreza dos seus sentimentos.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Que ele dê mais uma prova da sua cativante bondade, desculpando-nos a singeleza desta apresentação.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091192" w:rsidRPr="00091192" w:rsidRDefault="00091192" w:rsidP="000911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:rsidR="00091192" w:rsidRPr="00091192" w:rsidRDefault="00091192" w:rsidP="00091192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 xml:space="preserve">Salvador Marques </w:t>
      </w:r>
      <w:proofErr w:type="spellStart"/>
      <w:r w:rsidRPr="00091192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in</w:t>
      </w:r>
      <w:proofErr w:type="spellEnd"/>
      <w:r w:rsidRPr="00091192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 xml:space="preserve"> </w:t>
      </w:r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 xml:space="preserve">Galeria </w:t>
      </w:r>
      <w:proofErr w:type="spellStart"/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>Photographica-Biographica</w:t>
      </w:r>
      <w:proofErr w:type="spellEnd"/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 xml:space="preserve"> </w:t>
      </w:r>
      <w:proofErr w:type="spellStart"/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>Luzo-Brazileira</w:t>
      </w:r>
      <w:proofErr w:type="spellEnd"/>
    </w:p>
    <w:p w:rsidR="00091192" w:rsidRPr="00091192" w:rsidRDefault="00091192" w:rsidP="00091192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1192">
        <w:rPr>
          <w:rFonts w:ascii="Calibri" w:eastAsia="Times New Roman" w:hAnsi="Calibri" w:cs="Calibri"/>
          <w:sz w:val="24"/>
          <w:szCs w:val="24"/>
          <w:lang w:eastAsia="pt-PT"/>
        </w:rPr>
        <w:t xml:space="preserve">Lisboa, 1884.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92"/>
    <w:rsid w:val="0009119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2012-01-25T15:30:00Z</dcterms:created>
  <dcterms:modified xsi:type="dcterms:W3CDTF">2012-01-25T15:32:00Z</dcterms:modified>
</cp:coreProperties>
</file>