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40" w:rsidRDefault="00715440" w:rsidP="00715440">
      <w:pPr>
        <w:pStyle w:val="NormalWeb"/>
        <w:jc w:val="center"/>
      </w:pPr>
      <w:r>
        <w:rPr>
          <w:rStyle w:val="Forte"/>
          <w:rFonts w:ascii="Verdana" w:hAnsi="Verdana"/>
          <w:color w:val="999999"/>
          <w:sz w:val="36"/>
          <w:szCs w:val="36"/>
          <w:vertAlign w:val="superscript"/>
        </w:rPr>
        <w:t>Joaquim José Ferreira de Faro</w:t>
      </w:r>
    </w:p>
    <w:p w:rsid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rFonts w:ascii="Verdana" w:hAnsi="Verdana"/>
          <w:color w:val="999999"/>
          <w:sz w:val="22"/>
          <w:szCs w:val="22"/>
        </w:rPr>
      </w:pPr>
      <w:bookmarkStart w:id="0" w:name="_GoBack"/>
      <w:bookmarkEnd w:id="0"/>
    </w:p>
    <w:p w:rsid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rFonts w:ascii="Verdana" w:hAnsi="Verdana"/>
          <w:color w:val="999999"/>
          <w:sz w:val="22"/>
          <w:szCs w:val="22"/>
        </w:rPr>
      </w:pP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t xml:space="preserve">Joaquim José Pereira de Faro, nascido em Braga, Portugal, comerciante de escravos, grande Negociante, estabelecido na rua dos Pescadores,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diretor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da Companhia de seguros Previdente, foi da Junta Administrativa da Caixa de Amortização e coronel do 1º Regimento de Infantaria da 2ª Linha do Exército. 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sz w:val="22"/>
          <w:szCs w:val="22"/>
        </w:rPr>
        <w:t> 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t>Fidalgo e Cavalheiro da Casa Imperial, Cavalheiro da Ordem de Cristo, Comendador da Imperial Ordem de Cristo. Em 1841, recebeu o título de barão do Rio Bonito.24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sz w:val="22"/>
          <w:szCs w:val="22"/>
        </w:rPr>
        <w:t> 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t xml:space="preserve">24 - Associação Comercial do Rio de Janeiro. </w:t>
      </w:r>
      <w:r w:rsidRPr="00715440">
        <w:rPr>
          <w:rFonts w:ascii="Verdana" w:hAnsi="Verdana"/>
          <w:i/>
          <w:iCs/>
          <w:color w:val="999999"/>
          <w:sz w:val="22"/>
          <w:szCs w:val="22"/>
        </w:rPr>
        <w:t>Os Assinantes da Praça, 1834-1984</w:t>
      </w:r>
      <w:r w:rsidRPr="00715440">
        <w:rPr>
          <w:rFonts w:ascii="Verdana" w:hAnsi="Verdana"/>
          <w:color w:val="999999"/>
          <w:sz w:val="22"/>
          <w:szCs w:val="22"/>
        </w:rPr>
        <w:t xml:space="preserve">. Ob. </w:t>
      </w:r>
      <w:proofErr w:type="gramStart"/>
      <w:r w:rsidRPr="00715440">
        <w:rPr>
          <w:rFonts w:ascii="Verdana" w:hAnsi="Verdana"/>
          <w:color w:val="999999"/>
          <w:sz w:val="22"/>
          <w:szCs w:val="22"/>
        </w:rPr>
        <w:t>cit.</w:t>
      </w:r>
      <w:proofErr w:type="gramEnd"/>
      <w:r w:rsidRPr="00715440">
        <w:rPr>
          <w:rFonts w:ascii="Verdana" w:hAnsi="Verdana"/>
          <w:color w:val="999999"/>
          <w:sz w:val="22"/>
          <w:szCs w:val="22"/>
        </w:rPr>
        <w:t xml:space="preserve">, p. 17; Emília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Viotti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da Costa. "Introdução ao Estudo da Emancipação Política do Brasil". Ob. </w:t>
      </w:r>
      <w:proofErr w:type="gramStart"/>
      <w:r w:rsidRPr="00715440">
        <w:rPr>
          <w:rFonts w:ascii="Verdana" w:hAnsi="Verdana"/>
          <w:color w:val="999999"/>
          <w:sz w:val="22"/>
          <w:szCs w:val="22"/>
        </w:rPr>
        <w:t>cit.</w:t>
      </w:r>
      <w:proofErr w:type="gramEnd"/>
      <w:r w:rsidRPr="00715440">
        <w:rPr>
          <w:rFonts w:ascii="Verdana" w:hAnsi="Verdana"/>
          <w:color w:val="999999"/>
          <w:sz w:val="22"/>
          <w:szCs w:val="22"/>
        </w:rPr>
        <w:t xml:space="preserve">, p. 120; Geraldo de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Beauclair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Mendes de Oliveira. 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sz w:val="22"/>
          <w:szCs w:val="22"/>
        </w:rPr>
      </w:pPr>
      <w:r w:rsidRPr="00715440">
        <w:rPr>
          <w:sz w:val="22"/>
          <w:szCs w:val="22"/>
        </w:rPr>
        <w:t> </w:t>
      </w:r>
    </w:p>
    <w:p w:rsidR="00715440" w:rsidRPr="00715440" w:rsidRDefault="00715440" w:rsidP="00715440">
      <w:pPr>
        <w:pStyle w:val="NormalWeb"/>
        <w:spacing w:before="0" w:beforeAutospacing="0" w:after="0" w:afterAutospacing="0" w:line="360" w:lineRule="auto"/>
        <w:ind w:left="300"/>
        <w:rPr>
          <w:rFonts w:ascii="Verdana" w:hAnsi="Verdana"/>
          <w:sz w:val="22"/>
          <w:szCs w:val="22"/>
        </w:rPr>
      </w:pPr>
      <w:r w:rsidRPr="00715440">
        <w:rPr>
          <w:rFonts w:ascii="Verdana" w:hAnsi="Verdana"/>
          <w:i/>
          <w:iCs/>
          <w:color w:val="999999"/>
          <w:sz w:val="22"/>
          <w:szCs w:val="22"/>
        </w:rPr>
        <w:t>A Construção Inacabada...</w:t>
      </w:r>
      <w:r w:rsidRPr="00715440">
        <w:rPr>
          <w:rFonts w:ascii="Verdana" w:hAnsi="Verdana"/>
          <w:color w:val="999999"/>
          <w:sz w:val="22"/>
          <w:szCs w:val="22"/>
        </w:rPr>
        <w:t xml:space="preserve">, ob. cit., p. 81;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Riva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Gorenstein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>. “Comércio e Política: O enraizamento de interesses mercantis portugueses no Rio de Janeiro (</w:t>
      </w:r>
      <w:proofErr w:type="gramStart"/>
      <w:r w:rsidRPr="00715440">
        <w:rPr>
          <w:rFonts w:ascii="Verdana" w:hAnsi="Verdana"/>
          <w:color w:val="999999"/>
          <w:sz w:val="22"/>
          <w:szCs w:val="22"/>
        </w:rPr>
        <w:t>1808-1830)</w:t>
      </w:r>
      <w:proofErr w:type="gramEnd"/>
      <w:r w:rsidRPr="00715440">
        <w:rPr>
          <w:rFonts w:ascii="Verdana" w:hAnsi="Verdana"/>
          <w:color w:val="999999"/>
          <w:sz w:val="22"/>
          <w:szCs w:val="22"/>
        </w:rPr>
        <w:t xml:space="preserve">”. Ob. </w:t>
      </w:r>
      <w:proofErr w:type="gramStart"/>
      <w:r w:rsidRPr="00715440">
        <w:rPr>
          <w:rFonts w:ascii="Verdana" w:hAnsi="Verdana"/>
          <w:color w:val="999999"/>
          <w:sz w:val="22"/>
          <w:szCs w:val="22"/>
        </w:rPr>
        <w:t>cit.</w:t>
      </w:r>
      <w:proofErr w:type="gramEnd"/>
      <w:r w:rsidRPr="00715440">
        <w:rPr>
          <w:rFonts w:ascii="Verdana" w:hAnsi="Verdana"/>
          <w:color w:val="999999"/>
          <w:sz w:val="22"/>
          <w:szCs w:val="22"/>
        </w:rPr>
        <w:t>, p.196.</w:t>
      </w:r>
    </w:p>
    <w:p w:rsidR="00715440" w:rsidRPr="00715440" w:rsidRDefault="00715440" w:rsidP="00715440">
      <w:pPr>
        <w:pStyle w:val="NormalWeb"/>
        <w:ind w:left="300"/>
        <w:rPr>
          <w:sz w:val="22"/>
          <w:szCs w:val="22"/>
        </w:rPr>
      </w:pPr>
      <w:r w:rsidRPr="00715440">
        <w:rPr>
          <w:sz w:val="22"/>
          <w:szCs w:val="22"/>
        </w:rPr>
        <w:t> 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2"/>
          <w:szCs w:val="22"/>
        </w:rPr>
      </w:pPr>
      <w:proofErr w:type="spellStart"/>
      <w:r w:rsidRPr="00715440">
        <w:rPr>
          <w:rFonts w:ascii="Verdana" w:hAnsi="Verdana"/>
          <w:color w:val="999999"/>
          <w:sz w:val="22"/>
          <w:szCs w:val="22"/>
        </w:rPr>
        <w:t>Théo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Lobarinhas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Piñeiro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– UFF</w:t>
      </w:r>
    </w:p>
    <w:p w:rsidR="00715440" w:rsidRPr="00715440" w:rsidRDefault="00715440" w:rsidP="00715440">
      <w:pPr>
        <w:pStyle w:val="NormalWeb"/>
        <w:spacing w:line="360" w:lineRule="auto"/>
        <w:ind w:left="300"/>
        <w:rPr>
          <w:rFonts w:ascii="Verdana" w:hAnsi="Verdana"/>
          <w:sz w:val="22"/>
          <w:szCs w:val="22"/>
        </w:rPr>
      </w:pPr>
      <w:r w:rsidRPr="00715440">
        <w:rPr>
          <w:rFonts w:ascii="Verdana" w:hAnsi="Verdana"/>
          <w:b/>
          <w:bCs/>
          <w:color w:val="999999"/>
          <w:sz w:val="22"/>
          <w:szCs w:val="22"/>
        </w:rPr>
        <w:t xml:space="preserve">JOAQUIM JOSÉ PEREIRA DE </w:t>
      </w:r>
      <w:proofErr w:type="gramStart"/>
      <w:r w:rsidRPr="00715440">
        <w:rPr>
          <w:rFonts w:ascii="Verdana" w:hAnsi="Verdana"/>
          <w:b/>
          <w:bCs/>
          <w:color w:val="999999"/>
          <w:sz w:val="22"/>
          <w:szCs w:val="22"/>
        </w:rPr>
        <w:t>FARO [</w:t>
      </w:r>
      <w:proofErr w:type="gramEnd"/>
      <w:r w:rsidRPr="00715440">
        <w:rPr>
          <w:rFonts w:ascii="Verdana" w:hAnsi="Verdana"/>
          <w:b/>
          <w:bCs/>
          <w:sz w:val="22"/>
          <w:szCs w:val="22"/>
        </w:rPr>
        <w:fldChar w:fldCharType="begin"/>
      </w:r>
      <w:r w:rsidRPr="00715440">
        <w:rPr>
          <w:rFonts w:ascii="Verdana" w:hAnsi="Verdana"/>
          <w:b/>
          <w:bCs/>
          <w:sz w:val="22"/>
          <w:szCs w:val="22"/>
        </w:rPr>
        <w:instrText xml:space="preserve"> HYPERLINK "http://www.jbcultura.com.br/gde_fam/pafg03.htm" \l "45" </w:instrText>
      </w:r>
      <w:r w:rsidRPr="00715440">
        <w:rPr>
          <w:rFonts w:ascii="Verdana" w:hAnsi="Verdana"/>
          <w:b/>
          <w:bCs/>
          <w:sz w:val="22"/>
          <w:szCs w:val="22"/>
        </w:rPr>
        <w:fldChar w:fldCharType="separate"/>
      </w:r>
      <w:r w:rsidRPr="00715440">
        <w:rPr>
          <w:rStyle w:val="Hiperligao"/>
          <w:rFonts w:ascii="Verdana" w:hAnsi="Verdana"/>
          <w:b/>
          <w:bCs/>
          <w:color w:val="999999"/>
          <w:sz w:val="22"/>
          <w:szCs w:val="22"/>
        </w:rPr>
        <w:t>Pais</w:t>
      </w:r>
      <w:r w:rsidRPr="00715440">
        <w:rPr>
          <w:rFonts w:ascii="Verdana" w:hAnsi="Verdana"/>
          <w:b/>
          <w:bCs/>
          <w:sz w:val="22"/>
          <w:szCs w:val="22"/>
        </w:rPr>
        <w:fldChar w:fldCharType="end"/>
      </w:r>
      <w:r w:rsidRPr="00715440">
        <w:rPr>
          <w:rFonts w:ascii="Verdana" w:hAnsi="Verdana"/>
          <w:b/>
          <w:bCs/>
          <w:color w:val="999999"/>
          <w:sz w:val="22"/>
          <w:szCs w:val="22"/>
        </w:rPr>
        <w:t>]</w:t>
      </w:r>
      <w:r w:rsidRPr="00715440">
        <w:rPr>
          <w:rFonts w:ascii="Verdana" w:hAnsi="Verdana"/>
          <w:color w:val="999999"/>
          <w:sz w:val="22"/>
          <w:szCs w:val="22"/>
        </w:rPr>
        <w:t xml:space="preserve"> nasceu em 7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março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1768 em Braga - Portugal. Ele faleceu em 10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fevereiro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1843 em Rio de Janeiro - RJ. JOAQUIM JOSÉ PEREIRA DE FARO casou-se com ANNA RITA FERREIRA DE FARO.</w:t>
      </w:r>
    </w:p>
    <w:p w:rsidR="00715440" w:rsidRPr="00715440" w:rsidRDefault="00715440" w:rsidP="00715440">
      <w:pPr>
        <w:pStyle w:val="NormalWeb"/>
        <w:spacing w:line="360" w:lineRule="auto"/>
        <w:ind w:left="300"/>
        <w:rPr>
          <w:rFonts w:ascii="Verdana" w:hAnsi="Verdana"/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t>Primeiro Barão do Rio Bonito, Fidalgo Cavaleiro da Casa Imperial e Cavaleiro Professo da Ordem de Cristo, Cavaleiro da Imperial Ordem do Cruzeiro, Coronel de Infantaria Reformado, membro da Junta Governativa da  Caixa de Amortização e negociante matriculado.</w:t>
      </w:r>
    </w:p>
    <w:p w:rsidR="00715440" w:rsidRPr="00715440" w:rsidRDefault="00715440" w:rsidP="00715440">
      <w:pPr>
        <w:pStyle w:val="NormalWeb"/>
        <w:spacing w:line="360" w:lineRule="auto"/>
        <w:ind w:left="300"/>
        <w:rPr>
          <w:rFonts w:ascii="Verdana" w:hAnsi="Verdana"/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lastRenderedPageBreak/>
        <w:br/>
        <w:t xml:space="preserve">Justificou sua nobreza, sendo-lhe confirmado o uso do brasão de armas de seus antepassados, por carta de 14 de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maio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de 1841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2"/>
          <w:szCs w:val="22"/>
        </w:rPr>
      </w:pPr>
      <w:r w:rsidRPr="00715440">
        <w:rPr>
          <w:rFonts w:ascii="Verdana" w:hAnsi="Verdana"/>
          <w:color w:val="999999"/>
          <w:sz w:val="22"/>
          <w:szCs w:val="22"/>
        </w:rPr>
        <w:t xml:space="preserve">O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registro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dos foros pagos à Fazenda Nacional revela que em 1850 a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Chácara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da Cabeça havia sido desmembrada em pelo menos três </w:t>
      </w:r>
      <w:proofErr w:type="spellStart"/>
      <w:r w:rsidRPr="00715440">
        <w:rPr>
          <w:rFonts w:ascii="Verdana" w:hAnsi="Verdana"/>
          <w:color w:val="999999"/>
          <w:sz w:val="22"/>
          <w:szCs w:val="22"/>
        </w:rPr>
        <w:t>chácaras</w:t>
      </w:r>
      <w:proofErr w:type="spellEnd"/>
      <w:r w:rsidRPr="00715440">
        <w:rPr>
          <w:rFonts w:ascii="Verdana" w:hAnsi="Verdana"/>
          <w:color w:val="999999"/>
          <w:sz w:val="22"/>
          <w:szCs w:val="22"/>
        </w:rPr>
        <w:t xml:space="preserve"> menores, numeradas como 7, 7 A e 7 B, sendo que a principal delas havia sido vendida a José Fernandes de Castro</w:t>
      </w:r>
      <w:r w:rsidRPr="00715440">
        <w:rPr>
          <w:rFonts w:ascii="Verdana" w:hAnsi="Verdana"/>
          <w:color w:val="999999"/>
          <w:sz w:val="22"/>
          <w:szCs w:val="22"/>
          <w:vertAlign w:val="superscript"/>
        </w:rPr>
        <w:t xml:space="preserve">18.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A partir daí iniciou-se um processo de sucessivas subdivisões das propriedades da região, que daria origem ao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atual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bairro do Jardim Botânico e seus logradouros.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No mesmo ano de 1850,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7A foi vendida a Luís Pereira Ferreira Faro, de destacada família do Império, que por sucessivas aquisições viria a se transformar em proprietário de muitos dos terrenos da vizinhança.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Pedro Gomes de Alcântara, herdeiro do velho cura Manuel Gomes, manteve para si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7B. A servidão que dava acesso às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chácaras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originou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atual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Rua Faro.19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O antigo caminho que levava à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da Cabeça, indicado nos mapas anteriores, corresponde à Rua Benjamim Batista.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A partir de 1871, os primeiros bondes de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tração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animal da Companhia de Carris do Jardim Botânico passaram a ligar o bairro ao centro da cidade, promovendo intensa valorização imobiliária20.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Nessa altura, a família Faro já havia adquirido inúmeras propriedades na futura Rua Faro, na Rua do Jardim Botânico, na Rua da Floresta (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atual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Pacheco Leão) e na Estrada Dona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Castorina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Foram eles os grandes beneficiários do intenso parcelamento do solo que se seguiu.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O patriarca da família fora </w:t>
      </w:r>
      <w:r w:rsidRPr="00715440">
        <w:rPr>
          <w:rStyle w:val="Forte"/>
          <w:rFonts w:ascii="Verdana" w:hAnsi="Verdana"/>
          <w:color w:val="999999"/>
          <w:sz w:val="28"/>
          <w:szCs w:val="22"/>
          <w:vertAlign w:val="superscript"/>
        </w:rPr>
        <w:t>Joaquim José Ferreira de Faro</w:t>
      </w: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português natural de Braga, comerciante e plantador de café na província fluminense.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O apoio que deu a Pedro de Alcântara nos dias tumultuados da independência foi seu passaporte para a elite política e militar do novo Império.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Seu filho legítimo, João Pereira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Darrigue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Faro (1803-1856), serviu como oficial da Guarda Nacional, veador (administrador) da Imperatriz, depois membro do Senado da Câmara e da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Assembléia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Provincial, vice-presidente do Banco do Brasil e vice-presidente da província do Rio de Janeiro. Por três gerações, a começar por ele, os varões da 18 Pesquisa de Carlos Eduardo Barata.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lastRenderedPageBreak/>
        <w:t xml:space="preserve">19 Pesquisa de Carlos Eduardo Barata. C O L E Ç Ã O E S T U D O S D A C I D A D E / A G </w:t>
      </w:r>
      <w:proofErr w:type="gram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O .</w:t>
      </w:r>
      <w:proofErr w:type="gram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2 0 0 4 10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20 Noronha Santos. Meios de Transporte no Rio de Janeiro.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Typografia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Jornal do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Commercio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Rio de Janeiro, 1934.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proofErr w:type="gram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família</w:t>
      </w:r>
      <w:proofErr w:type="gram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ostentaram o título de Barão do Rio Bonito. Sua principal fazenda de café está na raiz do distrito de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Ipiabas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na região de Barra do Piraí 21.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da Cabeça foi adquirida em 1850, como já vimos, pelo segundo Barão do Rio Bonito, Luís Pereira Ferreira Faro, filho de João Pereira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Daguirre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Faro.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Foi ele quem reformou o antigo casarão retratado por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Debret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em 1825 e o transformou no magnífico sobrado que, um pouco descaracterizado, domina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até os dias </w:t>
      </w:r>
      <w:proofErr w:type="gram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atuais</w:t>
      </w:r>
      <w:proofErr w:type="gram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Em 1877, segundo o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registro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fundiário,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pertencia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Luis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Pereira Ferreira Faro – filho 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homônimo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proprietário original, nascido em 1856 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batizado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na capela de Nossa Senhora da Cabeça em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abril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de 1857.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Estudou medicina na Universidade de Pisa, na Itália, retornando para estabelecer clínica no Rio de Janeiro.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Casou-se com Isabel Tosta da Silva Nunes, razão pela qual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da Cabeça também já foi designada como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Tosta 22.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O primo de Luís, José Pereira de Faro, assumiu a administração das fazendas de café e, com elas, o título de terceiro Barão do Rio Bonito. 23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Em 1879, no auge do poder da família Faro, 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foi retratada pelo pintor italiano Nicolau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Antonio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Facchinetti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em uma magnífica paisagem da Lagoa onde a capelinha aparece em primeiro plano24. </w:t>
      </w:r>
    </w:p>
    <w:p w:rsidR="00715440" w:rsidRPr="00715440" w:rsidRDefault="00715440" w:rsidP="00715440">
      <w:pPr>
        <w:pStyle w:val="NormalWeb"/>
        <w:ind w:left="300"/>
        <w:rPr>
          <w:rFonts w:ascii="Verdana" w:hAnsi="Verdana"/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A imagem revela que nessa época já não existia a torre sineira retratada por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Clarac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em 1816, e também que ainda não tinha sido assentado o pavimento em pedra talhada defronte à capela.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21 Macedo, Joaquim Manuel de –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Brazilian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Biographical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Annual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vol. II, p. 299.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Typographia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Litographia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Imperial Instituto Artístico, Rio de Janeiro, 1876.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22 Pesquisa de Carlos Eduardo Barata. A designação de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Tosta está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registrada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no título do óleo de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Facchinetti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lastRenderedPageBreak/>
        <w:t xml:space="preserve">23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Lery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Santos,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Prezelindo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–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Pantheon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Fluminense.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Typographia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Leuzinger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Rio de Janeiro, 1880. C O L E Ç Ã O E S T U D O S D A C I D A D E / A G </w:t>
      </w:r>
      <w:proofErr w:type="gram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O .</w:t>
      </w:r>
      <w:proofErr w:type="gram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2 0 0 4 11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24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Facchinetti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, Nicolau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Antonio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. Lagoa Rodrigo de Freitas e a Capelinha da </w:t>
      </w:r>
      <w:proofErr w:type="spellStart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>Chácara</w:t>
      </w:r>
      <w:proofErr w:type="spellEnd"/>
      <w:r w:rsidRPr="00715440">
        <w:rPr>
          <w:rFonts w:ascii="Verdana" w:hAnsi="Verdana"/>
          <w:color w:val="999999"/>
          <w:sz w:val="28"/>
          <w:szCs w:val="22"/>
          <w:vertAlign w:val="superscript"/>
        </w:rPr>
        <w:t xml:space="preserve"> do Tosta. Óleo sobre madeira, 13x23cm, datado de 1879. </w:t>
      </w:r>
    </w:p>
    <w:p w:rsidR="00715440" w:rsidRPr="00715440" w:rsidRDefault="00715440" w:rsidP="00715440">
      <w:pPr>
        <w:pStyle w:val="NormalWeb"/>
        <w:ind w:left="300"/>
        <w:rPr>
          <w:sz w:val="28"/>
          <w:szCs w:val="22"/>
        </w:rPr>
      </w:pPr>
      <w:r w:rsidRPr="00715440">
        <w:rPr>
          <w:sz w:val="28"/>
          <w:szCs w:val="22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40"/>
    <w:rsid w:val="00362B54"/>
    <w:rsid w:val="007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1544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7154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1544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715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926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2012-01-25T14:43:00Z</dcterms:created>
  <dcterms:modified xsi:type="dcterms:W3CDTF">2012-01-25T14:45:00Z</dcterms:modified>
</cp:coreProperties>
</file>