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65F" w:rsidRPr="00FC065F" w:rsidRDefault="00FC065F" w:rsidP="00FC065F">
      <w:pPr>
        <w:spacing w:before="100" w:beforeAutospacing="1" w:after="100" w:afterAutospacing="1" w:line="24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C065F">
        <w:rPr>
          <w:rFonts w:ascii="Verdana" w:eastAsia="Times New Roman" w:hAnsi="Verdana" w:cs="Times New Roman"/>
          <w:b/>
          <w:bCs/>
          <w:color w:val="999999"/>
          <w:sz w:val="24"/>
          <w:szCs w:val="24"/>
          <w:lang w:eastAsia="pt-PT"/>
        </w:rPr>
        <w:t> Rodrigo Pereira Felício</w:t>
      </w:r>
    </w:p>
    <w:p w:rsidR="00FC065F" w:rsidRPr="00FC065F" w:rsidRDefault="00FC065F" w:rsidP="00FC065F">
      <w:pPr>
        <w:spacing w:before="100" w:beforeAutospacing="1" w:after="100" w:afterAutospacing="1" w:line="24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C065F">
        <w:rPr>
          <w:rFonts w:ascii="Verdana" w:eastAsia="Times New Roman" w:hAnsi="Verdana" w:cs="Times New Roman"/>
          <w:b/>
          <w:bCs/>
          <w:color w:val="999999"/>
          <w:sz w:val="24"/>
          <w:szCs w:val="24"/>
          <w:lang w:eastAsia="pt-PT"/>
        </w:rPr>
        <w:t> Visconde de São Mamede</w:t>
      </w:r>
    </w:p>
    <w:p w:rsidR="00FC065F" w:rsidRDefault="00FC065F" w:rsidP="00FC065F">
      <w:pPr>
        <w:spacing w:after="0" w:line="360" w:lineRule="auto"/>
        <w:ind w:left="300"/>
        <w:jc w:val="both"/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</w:pPr>
      <w:bookmarkStart w:id="0" w:name="_GoBack"/>
      <w:bookmarkEnd w:id="0"/>
    </w:p>
    <w:p w:rsidR="00FC065F" w:rsidRDefault="00FC065F" w:rsidP="00FC065F">
      <w:pPr>
        <w:spacing w:after="0" w:line="360" w:lineRule="auto"/>
        <w:ind w:left="300"/>
        <w:jc w:val="both"/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</w:pPr>
    </w:p>
    <w:p w:rsidR="00FC065F" w:rsidRPr="00FC065F" w:rsidRDefault="00FC065F" w:rsidP="00FC065F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C065F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Foi único Visconde e 1º Conde de S. Mamede. </w:t>
      </w:r>
    </w:p>
    <w:p w:rsidR="00FC065F" w:rsidRPr="00FC065F" w:rsidRDefault="00FC065F" w:rsidP="00FC065F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C065F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Nasceu em São Mamede de Infesta, Matosinhos em Janeiro de 1820 e morreu no Rio de Janeiro em Julho de 1872. </w:t>
      </w:r>
    </w:p>
    <w:p w:rsidR="00FC065F" w:rsidRPr="00FC065F" w:rsidRDefault="00FC065F" w:rsidP="00FC065F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C065F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FC065F" w:rsidRPr="00FC065F" w:rsidRDefault="00FC065F" w:rsidP="00FC065F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C065F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Era filho de José Pereira Felício e de sua mulher Maria Benta de Figueiredo.</w:t>
      </w:r>
    </w:p>
    <w:p w:rsidR="00FC065F" w:rsidRPr="00FC065F" w:rsidRDefault="00FC065F" w:rsidP="00FC065F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C065F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FC065F" w:rsidRPr="00FC065F" w:rsidRDefault="00FC065F" w:rsidP="00FC065F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C065F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Foi muito novo trabalhar para o Brasil, sob a orientação de um tio e alcançou rapidamente uma posição de relevo no meio comercial do Rio de Janeiro. Foi um dos fundadores do banco “</w:t>
      </w:r>
      <w:proofErr w:type="spellStart"/>
      <w:r w:rsidRPr="00FC065F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Brasilian</w:t>
      </w:r>
      <w:proofErr w:type="spellEnd"/>
      <w:r w:rsidRPr="00FC065F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</w:t>
      </w:r>
      <w:proofErr w:type="spellStart"/>
      <w:r w:rsidRPr="00FC065F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and</w:t>
      </w:r>
      <w:proofErr w:type="spellEnd"/>
      <w:r w:rsidRPr="00FC065F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Portuguese </w:t>
      </w:r>
      <w:proofErr w:type="spellStart"/>
      <w:r w:rsidRPr="00FC065F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Bank</w:t>
      </w:r>
      <w:proofErr w:type="spellEnd"/>
      <w:r w:rsidRPr="00FC065F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, </w:t>
      </w:r>
      <w:proofErr w:type="spellStart"/>
      <w:r w:rsidRPr="00FC065F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Limited</w:t>
      </w:r>
      <w:proofErr w:type="spellEnd"/>
      <w:r w:rsidRPr="00FC065F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”, tendo mais tarde mudado o nome para “</w:t>
      </w:r>
      <w:proofErr w:type="spellStart"/>
      <w:r w:rsidRPr="00FC065F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English</w:t>
      </w:r>
      <w:proofErr w:type="spellEnd"/>
      <w:r w:rsidRPr="00FC065F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</w:t>
      </w:r>
      <w:proofErr w:type="spellStart"/>
      <w:r w:rsidRPr="00FC065F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Bank</w:t>
      </w:r>
      <w:proofErr w:type="spellEnd"/>
      <w:r w:rsidRPr="00FC065F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</w:t>
      </w:r>
      <w:proofErr w:type="spellStart"/>
      <w:r w:rsidRPr="00FC065F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of</w:t>
      </w:r>
      <w:proofErr w:type="spellEnd"/>
      <w:r w:rsidRPr="00FC065F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Rio de Janeiro” (1866). </w:t>
      </w:r>
    </w:p>
    <w:p w:rsidR="00FC065F" w:rsidRPr="00FC065F" w:rsidRDefault="00FC065F" w:rsidP="00FC065F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C065F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FC065F" w:rsidRPr="00FC065F" w:rsidRDefault="00FC065F" w:rsidP="00FC065F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C065F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A Associação comercial do Rio de Janeiro e a Sociedade de Beneficência Portuguesa da mesma capital prestaram-lhe as mais altas homenagens pelo muito que serviu a prosperidade e desenvolvimento de uma e outra. </w:t>
      </w:r>
    </w:p>
    <w:p w:rsidR="00FC065F" w:rsidRPr="00FC065F" w:rsidRDefault="00FC065F" w:rsidP="00FC065F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C065F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FC065F" w:rsidRPr="00FC065F" w:rsidRDefault="00FC065F" w:rsidP="00FC065F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C065F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Casou no Rio de Janeiro em Julho de 1849 com Joana Maria Ferreira que nasceu na cidade do Rio Grande e morreu em Lisboa em Março de 1887.</w:t>
      </w:r>
    </w:p>
    <w:p w:rsidR="00FC065F" w:rsidRPr="00FC065F" w:rsidRDefault="00FC065F" w:rsidP="00FC065F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C065F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FC065F" w:rsidRPr="00FC065F" w:rsidRDefault="00FC065F" w:rsidP="00FC065F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C065F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Foi segundo 2º Conde José Ferreira Pereira Felício, que nasceu no Rio de Janeiro em Outubro de 1853 e morreu na quinta da Vitória em Sacavém em Junho de 1905. </w:t>
      </w:r>
      <w:proofErr w:type="gramStart"/>
      <w:r w:rsidRPr="00FC065F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filho</w:t>
      </w:r>
      <w:proofErr w:type="gramEnd"/>
      <w:r w:rsidRPr="00FC065F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primogénito dos 1ºs Condes.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65F"/>
    <w:rsid w:val="00362B54"/>
    <w:rsid w:val="00FC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2012-01-25T15:13:00Z</dcterms:created>
  <dcterms:modified xsi:type="dcterms:W3CDTF">2012-01-25T15:14:00Z</dcterms:modified>
</cp:coreProperties>
</file>