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58" w:rsidRPr="00C57458" w:rsidRDefault="00C57458" w:rsidP="00C57458">
      <w:pPr>
        <w:pStyle w:val="NormalWeb"/>
        <w:spacing w:after="0" w:afterAutospacing="0" w:line="480" w:lineRule="auto"/>
        <w:rPr>
          <w:sz w:val="20"/>
        </w:rPr>
      </w:pPr>
      <w:r w:rsidRPr="00C57458">
        <w:rPr>
          <w:rFonts w:ascii="Monotype Corsiva" w:hAnsi="Monotype Corsiva"/>
          <w:b/>
          <w:bCs/>
          <w:sz w:val="40"/>
          <w:szCs w:val="48"/>
        </w:rPr>
        <w:t>Nau</w:t>
      </w:r>
    </w:p>
    <w:p w:rsidR="00C57458" w:rsidRPr="00C57458" w:rsidRDefault="00C57458" w:rsidP="00C57458">
      <w:pPr>
        <w:pStyle w:val="NormalWeb"/>
        <w:spacing w:after="0" w:afterAutospacing="0" w:line="480" w:lineRule="auto"/>
        <w:jc w:val="center"/>
        <w:rPr>
          <w:sz w:val="20"/>
        </w:rPr>
      </w:pPr>
      <w:bookmarkStart w:id="0" w:name="_GoBack"/>
      <w:bookmarkEnd w:id="0"/>
    </w:p>
    <w:p w:rsidR="00C57458" w:rsidRPr="00C57458" w:rsidRDefault="00C57458" w:rsidP="00C57458">
      <w:pPr>
        <w:pStyle w:val="NormalWeb"/>
        <w:spacing w:after="0" w:afterAutospacing="0" w:line="480" w:lineRule="auto"/>
        <w:rPr>
          <w:sz w:val="20"/>
        </w:rPr>
      </w:pPr>
      <w:r w:rsidRPr="00C57458">
        <w:rPr>
          <w:rFonts w:ascii="Monotype Corsiva" w:hAnsi="Monotype Corsiva"/>
          <w:b/>
          <w:bCs/>
          <w:sz w:val="40"/>
          <w:szCs w:val="48"/>
        </w:rPr>
        <w:t>C</w:t>
      </w:r>
      <w:r w:rsidRPr="00C57458">
        <w:rPr>
          <w:sz w:val="28"/>
          <w:szCs w:val="36"/>
        </w:rPr>
        <w:t>om a primeira viagem de Vasco da Gama à Índia passou a predominar a nau. As naus transportavam pano redondo (e também pano latino se necessário). A nau apresentava três mastros e castelo à popa e à proa.</w:t>
      </w:r>
      <w:r w:rsidRPr="00C57458">
        <w:rPr>
          <w:sz w:val="20"/>
        </w:rPr>
        <w:t xml:space="preserve"> </w:t>
      </w:r>
    </w:p>
    <w:p w:rsidR="00C57458" w:rsidRPr="00C57458" w:rsidRDefault="00C57458" w:rsidP="00C57458">
      <w:pPr>
        <w:pStyle w:val="NormalWeb"/>
        <w:spacing w:after="0" w:afterAutospacing="0" w:line="480" w:lineRule="auto"/>
        <w:rPr>
          <w:sz w:val="20"/>
        </w:rPr>
      </w:pPr>
      <w:r w:rsidRPr="00C57458">
        <w:rPr>
          <w:rFonts w:ascii="Monotype Corsiva" w:hAnsi="Monotype Corsiva"/>
          <w:b/>
          <w:bCs/>
          <w:sz w:val="40"/>
          <w:szCs w:val="48"/>
        </w:rPr>
        <w:t>A</w:t>
      </w:r>
      <w:r w:rsidRPr="00C57458">
        <w:rPr>
          <w:sz w:val="28"/>
          <w:szCs w:val="36"/>
        </w:rPr>
        <w:t xml:space="preserve"> nau que fazia a "Carreira da Índia" permitia o transporte de maior tonelagem de mercadorias e tornara-se viável porque aumentara o conhecimento das rotas adequadas para o aproveitamento dos ventos mais favoráveis à progressão das naus.</w:t>
      </w:r>
      <w:r w:rsidRPr="00C57458">
        <w:rPr>
          <w:sz w:val="20"/>
        </w:rPr>
        <w:t xml:space="preserve"> </w:t>
      </w:r>
    </w:p>
    <w:p w:rsidR="00C57458" w:rsidRPr="00C57458" w:rsidRDefault="00C57458" w:rsidP="00C57458">
      <w:pPr>
        <w:pStyle w:val="NormalWeb"/>
        <w:spacing w:after="0" w:afterAutospacing="0" w:line="480" w:lineRule="auto"/>
        <w:rPr>
          <w:sz w:val="20"/>
        </w:rPr>
      </w:pPr>
      <w:r w:rsidRPr="00C57458">
        <w:rPr>
          <w:rFonts w:ascii="Monotype Corsiva" w:hAnsi="Monotype Corsiva"/>
          <w:b/>
          <w:bCs/>
          <w:sz w:val="40"/>
          <w:szCs w:val="48"/>
        </w:rPr>
        <w:t>A</w:t>
      </w:r>
      <w:r w:rsidRPr="00C57458">
        <w:rPr>
          <w:sz w:val="28"/>
          <w:szCs w:val="36"/>
        </w:rPr>
        <w:t>s chamadas "naus da Índia" deveriam ser as de maior porte, rondando em média os 300 a 500 tonéis. A partir de finais do século XVI, algumas, com quatro cobertas, chegaram a ultrapassar os 1000 tonéis, quando se verificou uma tendência para o aumento da tonelagem dos navios.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58"/>
    <w:rsid w:val="00362B54"/>
    <w:rsid w:val="00C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7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5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57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2012-02-08T14:46:00Z</dcterms:created>
  <dcterms:modified xsi:type="dcterms:W3CDTF">2012-02-08T14:47:00Z</dcterms:modified>
</cp:coreProperties>
</file>