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CB" w:rsidRDefault="00AD30CB" w:rsidP="00AD30CB">
      <w:pPr>
        <w:pStyle w:val="NormalWeb"/>
        <w:spacing w:after="0" w:afterAutospacing="0" w:line="480" w:lineRule="auto"/>
      </w:pPr>
      <w:r>
        <w:rPr>
          <w:rFonts w:ascii="Monotype Corsiva" w:hAnsi="Monotype Corsiva"/>
          <w:b/>
          <w:bCs/>
          <w:sz w:val="48"/>
          <w:szCs w:val="48"/>
        </w:rPr>
        <w:t>Diogo Cão</w:t>
      </w:r>
      <w:bookmarkStart w:id="0" w:name="_GoBack"/>
      <w:bookmarkEnd w:id="0"/>
    </w:p>
    <w:p w:rsidR="00AD30CB" w:rsidRDefault="00AD30CB" w:rsidP="00AD30CB">
      <w:pPr>
        <w:pStyle w:val="NormalWeb"/>
        <w:spacing w:after="0" w:afterAutospacing="0" w:line="480" w:lineRule="auto"/>
      </w:pPr>
      <w:r w:rsidRPr="00AD30CB">
        <w:rPr>
          <w:rFonts w:ascii="Monotype Corsiva" w:hAnsi="Monotype Corsiva"/>
          <w:b/>
          <w:bCs/>
          <w:sz w:val="48"/>
          <w:szCs w:val="48"/>
        </w:rPr>
        <w:t>N</w:t>
      </w:r>
      <w:r w:rsidRPr="00AD30CB">
        <w:rPr>
          <w:sz w:val="36"/>
          <w:szCs w:val="36"/>
        </w:rPr>
        <w:t>avegador português, que, por duas vezes (1482 e 1484), foi mandado aos descobrimentos por D. João II.</w:t>
      </w:r>
      <w:r>
        <w:t xml:space="preserve"> </w:t>
      </w:r>
    </w:p>
    <w:p w:rsidR="00AD30CB" w:rsidRDefault="00AD30CB" w:rsidP="00AD30CB">
      <w:pPr>
        <w:pStyle w:val="NormalWeb"/>
        <w:spacing w:after="0" w:afterAutospacing="0" w:line="480" w:lineRule="auto"/>
      </w:pPr>
      <w:r w:rsidRPr="00AD30CB">
        <w:rPr>
          <w:rFonts w:ascii="Monotype Corsiva" w:hAnsi="Monotype Corsiva"/>
          <w:b/>
          <w:bCs/>
          <w:sz w:val="48"/>
          <w:szCs w:val="48"/>
        </w:rPr>
        <w:t>D</w:t>
      </w:r>
      <w:r w:rsidRPr="00AD30CB">
        <w:rPr>
          <w:sz w:val="36"/>
          <w:szCs w:val="36"/>
        </w:rPr>
        <w:t xml:space="preserve">irigiu-se para a Mina e daí para o Zaire. Depois de várias vicissitudes seguiu até à ponta dos </w:t>
      </w:r>
      <w:proofErr w:type="spellStart"/>
      <w:r w:rsidRPr="00AD30CB">
        <w:rPr>
          <w:sz w:val="36"/>
          <w:szCs w:val="36"/>
        </w:rPr>
        <w:t>Farilhões</w:t>
      </w:r>
      <w:proofErr w:type="spellEnd"/>
      <w:r w:rsidRPr="00AD30CB">
        <w:rPr>
          <w:sz w:val="36"/>
          <w:szCs w:val="36"/>
        </w:rPr>
        <w:t xml:space="preserve"> (Serra Parda), a 22º 10', de latitude Sul, donde regressou ao Zaire, que subiu, a fim de visitar o Rei Congo.</w:t>
      </w:r>
      <w:r>
        <w:t xml:space="preserve"> </w:t>
      </w:r>
    </w:p>
    <w:p w:rsidR="00AD30CB" w:rsidRDefault="00AD30CB" w:rsidP="00AD30CB">
      <w:pPr>
        <w:pStyle w:val="NormalWeb"/>
        <w:spacing w:after="0" w:afterAutospacing="0" w:line="480" w:lineRule="auto"/>
      </w:pPr>
      <w:r w:rsidRPr="00AD30CB">
        <w:rPr>
          <w:rFonts w:ascii="Monotype Corsiva" w:hAnsi="Monotype Corsiva"/>
          <w:b/>
          <w:bCs/>
          <w:sz w:val="48"/>
          <w:szCs w:val="48"/>
        </w:rPr>
        <w:t>R</w:t>
      </w:r>
      <w:r w:rsidRPr="00AD30CB">
        <w:rPr>
          <w:sz w:val="36"/>
          <w:szCs w:val="36"/>
        </w:rPr>
        <w:t>egressou ao Tejo em 1486, trazendo o ensinamento conveniente para atingir a África do Sul a navegar pelo largo, como fez Vasco da Gama.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CB"/>
    <w:rsid w:val="00362B54"/>
    <w:rsid w:val="00AD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D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D30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D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D3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2012-02-08T14:44:00Z</dcterms:created>
  <dcterms:modified xsi:type="dcterms:W3CDTF">2012-02-08T14:45:00Z</dcterms:modified>
</cp:coreProperties>
</file>