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DD9" w:rsidRPr="00410DD9" w:rsidRDefault="00410DD9" w:rsidP="00410DD9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 xml:space="preserve">ANDROGENIA NO CULTO DE SÃO MAMEDE </w:t>
      </w:r>
    </w:p>
    <w:p w:rsidR="00410DD9" w:rsidRPr="00410DD9" w:rsidRDefault="00410DD9" w:rsidP="00410DD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Monteiro, </w:t>
      </w:r>
      <w:proofErr w:type="gramStart"/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Miguel,(1995</w:t>
      </w:r>
      <w:proofErr w:type="gramEnd"/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), </w:t>
      </w:r>
    </w:p>
    <w:p w:rsidR="00410DD9" w:rsidRPr="00410DD9" w:rsidRDefault="00410DD9" w:rsidP="00410DD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“Cultos e Ocultos de Monte Longo”, </w:t>
      </w:r>
    </w:p>
    <w:p w:rsidR="00410DD9" w:rsidRPr="00410DD9" w:rsidRDefault="00410DD9" w:rsidP="00410DD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proofErr w:type="gramStart"/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separata</w:t>
      </w:r>
      <w:proofErr w:type="gramEnd"/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 xml:space="preserve"> - </w:t>
      </w:r>
      <w:proofErr w:type="spellStart"/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Minia</w:t>
      </w:r>
      <w:proofErr w:type="spellEnd"/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,</w:t>
      </w:r>
    </w:p>
    <w:p w:rsidR="00410DD9" w:rsidRPr="00410DD9" w:rsidRDefault="00410DD9" w:rsidP="00410DD9">
      <w:pPr>
        <w:spacing w:after="0" w:line="24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b/>
          <w:bCs/>
          <w:color w:val="C0C0C0"/>
          <w:sz w:val="15"/>
          <w:szCs w:val="15"/>
          <w:lang w:eastAsia="pt-PT"/>
        </w:rPr>
        <w:t> Braga, ASPA,PP.103-135.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410DD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Os habitantes de </w:t>
      </w:r>
      <w:proofErr w:type="spellStart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Bastelo</w:t>
      </w:r>
      <w:proofErr w:type="spellEnd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freguesia de </w:t>
      </w:r>
      <w:proofErr w:type="spellStart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Varzeacova</w:t>
      </w:r>
      <w:proofErr w:type="spellEnd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praticam um original e rico culto a São Mamede com origem num tempo em que as crenças correspondiam às necessidades mais simples e urgentes de uma comunidade limitada nos conhecimentos e na compreensão dos fenómenos humanos e naturais.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leite como alimento essencial à sobrevivência das populações e dos rebanhos assume uma dimensão de um bem divino, estabelecendo-se uma </w:t>
      </w:r>
      <w:proofErr w:type="gramStart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intima</w:t>
      </w:r>
      <w:proofErr w:type="gramEnd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relação entre o seres férteis da comunidade.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Com a cristianização destas populações, e perante a presença prolongada </w:t>
      </w:r>
      <w:proofErr w:type="gramStart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das mesma necessidades</w:t>
      </w:r>
      <w:proofErr w:type="gramEnd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mantiveram-se os ritos, substituindo-se apenas o objecto mágico.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Do antigo nada se sabe, podendo ser um simples objecto de coloração esbranquiçada ou em forma de mama ou simplesmente um bloco granítico, com um forte valor simbólico e de grande significado social.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Hoje, ao São Mamede, ainda é atribuído o poder de tornar abundante o leite das fêmeas paridas.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As mulheres, ao verificarem depois do parto que não têm leite para amamentarem </w:t>
      </w:r>
      <w:proofErr w:type="gramStart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 seus filhos</w:t>
      </w:r>
      <w:proofErr w:type="gramEnd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recorrem convictamente às virtudes do Santo, esfregando nas suas costas uma fatia de pão. Deste modo o leite torna-se imediatamente farto nos seios maternos.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 mesmo ritual é praticado, quando as cabras demonstram a mesma incapacidade, sendo neste caso esfregado nas costas do santo um pouco de erva que, depois de servida as cabras, provoca a mesma abundância de leite.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apropriação do efeito mágico faz-se, ingerindo um alimento depois de este ter contactado directamente com o objecto sacralizado.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 xml:space="preserve">Este ritual mágico praticado com igual resultado entre os animais e seres humanos evidencia, na mesma ritualização, uma profunda identidade entre os seres férteis </w:t>
      </w:r>
      <w:proofErr w:type="gramStart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da comunidades</w:t>
      </w:r>
      <w:proofErr w:type="gramEnd"/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Estaríamos perante o culto pré-cristão da "mamada", dado tratar-se de uma virtude feminina que, com o cristianismo, foi substituído pelo de São Mamede, explicando-se, a escolha de um Santo do sexo masculino, pelo facto de os pastores serem homens.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Outro facto digno de análise é o que se observa na prática do rito propriamente dito, no qual o contacto físico é feito nas costas do Santo e não noutra parte da imagem, conferindo-lhe androginia, isto é, adquire valor simbólico de macho e como fêmea: as costas adquirem uma conotação feminina de fertilidade, por oposição às frentes do Santo que se identificam com funções masculinas e fecundantes.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Este culto à fertilidade está ainda presente na Senhora do Leite, lugar de Crasto, freguesia de Ribeiros, a qual, por ser uma entidade propiciatória feminina, se adequa mais explicitamente à função mágica, conforme as quadras aí cantadas: [...] Nossa Senhora do Leite / Está na sua capela / É uma Senhora tão linda / Rainha da nossa Terra - [...] E na capela do Crasto / Vós ó mães sabeis / Está a senhora do parto / A que sempre recorreis.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Para muitos de nós estes comportamentos são impensáveis e, para alguns, até ridículos. Porém, eles são portadores de um conjunto de dados de natureza social e cultural das comunidades que os praticavam, dando-nos ainda informações preciosas para o conhecimento da função e valor dos símbolos em todas as comunidades.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Estas práticas são organizadoras e estruturantes da comunidade, dividindo-a entre produtores férteis e não férteis, ao mesmo tempo que estabelece a hierarquização dos que cumprem as funções que a comunidade lhes atribui.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Das fêmeas se espera o cumprimento de fertilidades definindo a sua importância dentro da comunidade, sendo as mais respeitadas ou valorizadas as que cumprem as suas expectativas.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Através do reconhecimento por toda a comunidade da função simbólica do rito e da sua prática, a sociedade estabiliza a suas ansiedades e prolonga as perspectivas de sobrevivência. </w:t>
      </w:r>
    </w:p>
    <w:p w:rsidR="00410DD9" w:rsidRPr="00410DD9" w:rsidRDefault="00410DD9" w:rsidP="00410DD9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7"/>
          <w:szCs w:val="27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lastRenderedPageBreak/>
        <w:t>O culto a São Mamede é conhecido ainda nas freguesias de Cepães e Vinhós, com o estatuto de padroeiro na primeira.</w:t>
      </w:r>
      <w:r w:rsidRPr="00410DD9">
        <w:rPr>
          <w:rFonts w:ascii="Times New Roman" w:eastAsia="Times New Roman" w:hAnsi="Times New Roman" w:cs="Times New Roman"/>
          <w:sz w:val="27"/>
          <w:szCs w:val="27"/>
          <w:lang w:eastAsia="pt-PT"/>
        </w:rPr>
        <w:t xml:space="preserve"> </w:t>
      </w:r>
    </w:p>
    <w:p w:rsidR="00410DD9" w:rsidRPr="00410DD9" w:rsidRDefault="00410DD9" w:rsidP="00410DD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10DD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Miguel Monteiro </w:t>
      </w:r>
    </w:p>
    <w:p w:rsidR="00410DD9" w:rsidRPr="00410DD9" w:rsidRDefault="00410DD9" w:rsidP="00410DD9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410DD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Mínia</w:t>
      </w:r>
      <w:proofErr w:type="spellEnd"/>
      <w:r w:rsidRPr="00410DD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- 3.ª Série - </w:t>
      </w:r>
      <w:proofErr w:type="spellStart"/>
      <w:r w:rsidRPr="00410DD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Anno</w:t>
      </w:r>
      <w:proofErr w:type="spellEnd"/>
      <w:r w:rsidRPr="00410DD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II - 1994, </w:t>
      </w:r>
    </w:p>
    <w:p w:rsidR="00362B54" w:rsidRDefault="00410DD9" w:rsidP="00410DD9">
      <w:proofErr w:type="gramStart"/>
      <w:r w:rsidRPr="00410DD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pp</w:t>
      </w:r>
      <w:proofErr w:type="gramEnd"/>
      <w:r w:rsidRPr="00410DD9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. 105 - 136</w:t>
      </w:r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DD9"/>
    <w:rsid w:val="00362B54"/>
    <w:rsid w:val="0041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2012-01-30T19:29:00Z</dcterms:created>
  <dcterms:modified xsi:type="dcterms:W3CDTF">2012-01-30T19:30:00Z</dcterms:modified>
</cp:coreProperties>
</file>