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26" w:rsidRPr="004D2A26" w:rsidRDefault="004D2A26" w:rsidP="004D2A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iner Hand ITC" w:eastAsia="Times New Roman" w:hAnsi="Viner Hand ITC" w:cs="Times New Roman"/>
          <w:b/>
          <w:bCs/>
          <w:color w:val="999999"/>
          <w:sz w:val="24"/>
          <w:szCs w:val="24"/>
          <w:lang w:eastAsia="pt-PT"/>
        </w:rPr>
        <w:t>INDICADORES DE ROMANIZAÇÃO E DA IDADE MÉDIA</w:t>
      </w:r>
    </w:p>
    <w:p w:rsidR="004D2A26" w:rsidRPr="004D2A26" w:rsidRDefault="004D2A26" w:rsidP="004D2A26">
      <w:pPr>
        <w:keepNext/>
        <w:spacing w:after="0" w:line="240" w:lineRule="auto"/>
        <w:ind w:left="300" w:right="6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 xml:space="preserve">Miguel Monteiro (1996), </w:t>
      </w:r>
    </w:p>
    <w:p w:rsidR="004D2A26" w:rsidRPr="004D2A26" w:rsidRDefault="004D2A26" w:rsidP="004D2A26">
      <w:pPr>
        <w:keepNext/>
        <w:spacing w:after="0" w:line="240" w:lineRule="auto"/>
        <w:ind w:left="300" w:right="6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Migrantes, Emigrantes e Brasileiros,</w:t>
      </w:r>
    </w:p>
    <w:p w:rsidR="004D2A26" w:rsidRPr="004D2A26" w:rsidRDefault="004D2A26" w:rsidP="004D2A26">
      <w:pPr>
        <w:keepNext/>
        <w:spacing w:after="0" w:line="240" w:lineRule="auto"/>
        <w:ind w:left="300" w:right="6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Territórios, itinerários e trajectórias,</w:t>
      </w:r>
    </w:p>
    <w:p w:rsidR="004D2A26" w:rsidRPr="004D2A26" w:rsidRDefault="004D2A26" w:rsidP="004D2A26">
      <w:pPr>
        <w:keepNext/>
        <w:spacing w:after="0" w:line="240" w:lineRule="auto"/>
        <w:ind w:left="300" w:right="6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Braga, Universidade do Minho</w:t>
      </w:r>
    </w:p>
    <w:p w:rsidR="004D2A26" w:rsidRPr="004D2A26" w:rsidRDefault="004D2A26" w:rsidP="004D2A26">
      <w:pPr>
        <w:spacing w:before="100" w:beforeAutospacing="1" w:after="100" w:afterAutospacing="1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Na toponímia da freguesia de Fafe, para além dos achados romanos do </w:t>
      </w:r>
      <w:bookmarkEnd w:id="0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castro de Santo </w:t>
      </w:r>
      <w:proofErr w:type="spellStart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Ovídio</w:t>
      </w:r>
      <w:proofErr w:type="spellEnd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os lugares rurais da Quintã, Agra, Agrela demonstram sinais de uma evidente romanização.</w:t>
      </w:r>
    </w:p>
    <w:p w:rsidR="004D2A26" w:rsidRPr="004D2A26" w:rsidRDefault="004D2A26" w:rsidP="004D2A26">
      <w:pPr>
        <w:spacing w:before="100" w:beforeAutospacing="1" w:after="100" w:afterAutospacing="1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existência em quase todas as freguesia do concelho de topónimos como: </w:t>
      </w:r>
      <w:proofErr w:type="gramStart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Cimo de Vila, </w:t>
      </w:r>
      <w:proofErr w:type="spellStart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Fund</w:t>
      </w:r>
      <w:proofErr w:type="spellEnd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' Vila, Vilar, Vilarelho, Vilela, </w:t>
      </w:r>
      <w:proofErr w:type="spellStart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Vilard'oufe</w:t>
      </w:r>
      <w:proofErr w:type="spellEnd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Vilarinho demonstram</w:t>
      </w:r>
      <w:proofErr w:type="gramEnd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estar relacionados com a </w:t>
      </w:r>
      <w:hyperlink r:id="rId5" w:history="1">
        <w:r w:rsidRPr="004D2A26">
          <w:rPr>
            <w:rFonts w:ascii="Verdana" w:eastAsia="Times New Roman" w:hAnsi="Verdana" w:cs="Times New Roman"/>
            <w:b/>
            <w:bCs/>
            <w:color w:val="999999"/>
            <w:sz w:val="20"/>
            <w:szCs w:val="20"/>
            <w:u w:val="single"/>
            <w:lang w:eastAsia="pt-PT"/>
          </w:rPr>
          <w:t>ocupação romana</w:t>
        </w:r>
      </w:hyperlink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. </w:t>
      </w:r>
    </w:p>
    <w:p w:rsidR="004D2A26" w:rsidRPr="004D2A26" w:rsidRDefault="004D2A26" w:rsidP="004D2A2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Henrique Regalo refere, na prospecção feita no concelho, em trabalho de levantamento arqueológico, a existência de Castelos, </w:t>
      </w:r>
      <w:hyperlink r:id="rId6" w:history="1">
        <w:r w:rsidRPr="004D2A26">
          <w:rPr>
            <w:rFonts w:ascii="Verdana" w:eastAsia="Times New Roman" w:hAnsi="Verdana" w:cs="Times New Roman"/>
            <w:b/>
            <w:bCs/>
            <w:color w:val="999999"/>
            <w:sz w:val="20"/>
            <w:szCs w:val="20"/>
            <w:u w:val="single"/>
            <w:lang w:eastAsia="pt-PT"/>
          </w:rPr>
          <w:t>Fortificações e Atalaias</w:t>
        </w:r>
      </w:hyperlink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nomeadamente em Quinchães, Moreira, São Gens, que evidenciam uma utilização dos inícios da Idade Média, em período de grande instabilidade administrativa e indefinição territorial.</w:t>
      </w:r>
    </w:p>
    <w:p w:rsidR="004D2A26" w:rsidRPr="004D2A26" w:rsidRDefault="004D2A26" w:rsidP="004D2A2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Segundo Carvalho da Costa, terá aqui existido um mosteiro que foi extinto para se unir ao de Santa Marinha  da Costa, passando a ser tutelado por esta entidade religiosa e senhorial que passa a nomear o responsável religioso, e a receber as correspondentes contribuições provenientes da população.</w:t>
      </w:r>
    </w:p>
    <w:p w:rsidR="004D2A26" w:rsidRDefault="004D2A26" w:rsidP="004D2A26">
      <w:pPr>
        <w:pStyle w:val="estilo1"/>
        <w:spacing w:before="0" w:beforeAutospacing="0" w:after="0" w:afterAutospacing="0" w:line="360" w:lineRule="auto"/>
        <w:ind w:left="300" w:right="600"/>
        <w:jc w:val="both"/>
      </w:pPr>
      <w:r>
        <w:rPr>
          <w:rFonts w:ascii="Verdana" w:hAnsi="Verdana"/>
          <w:color w:val="999999"/>
          <w:sz w:val="20"/>
          <w:szCs w:val="20"/>
        </w:rPr>
        <w:t>«</w:t>
      </w:r>
      <w:r>
        <w:rPr>
          <w:rFonts w:ascii="Verdana" w:hAnsi="Verdana"/>
          <w:i/>
          <w:iCs/>
          <w:color w:val="999999"/>
          <w:sz w:val="20"/>
          <w:szCs w:val="20"/>
        </w:rPr>
        <w:t>Santa Eulália, foi Mosteiro, não alcançamos de que Ordem</w:t>
      </w:r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,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 xml:space="preserve"> entendemos que foi fundado por algum fidalgo dos do apelido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Fafez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; porque dizem ser este o solar desta família, e que daqui foi senhor Dom Godinho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Fafes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, filho de Dom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Fafes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Luz, Rico homem, e Alferes do Conde Dom Henrique, e que esta Vila, e Freguesia tomaram dele o nome: </w:t>
      </w:r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extinguiu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 xml:space="preserve">-se não </w:t>
      </w:r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sabemos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 xml:space="preserve"> quando, e uniu-se ao Mosteiro de São Martinho da Costa, que nele apresenta Cura, com noventa mil Réis de rende, e para os Frades Jerónimos com sabidos mil cruzados. Tem esta </w:t>
      </w:r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freguesia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 xml:space="preserve"> cento e cinquenta vizinhos, e nela há excelente pedra para edifícios.</w:t>
      </w:r>
      <w:r>
        <w:rPr>
          <w:rFonts w:ascii="Verdana" w:hAnsi="Verdana"/>
          <w:color w:val="999999"/>
          <w:sz w:val="20"/>
          <w:szCs w:val="20"/>
        </w:rPr>
        <w:t xml:space="preserve">» </w:t>
      </w:r>
      <w:bookmarkStart w:id="1" w:name="_ftnref8"/>
      <w:r>
        <w:fldChar w:fldCharType="begin"/>
      </w:r>
      <w:r>
        <w:instrText xml:space="preserve"> HYPERLINK "http://www.museu-emigrantes.org/representacoes_para_um_passado3.htm" \l "_ftn8" \o "" </w:instrText>
      </w:r>
      <w:r>
        <w:fldChar w:fldCharType="separate"/>
      </w:r>
      <w:r>
        <w:rPr>
          <w:rStyle w:val="Refdenotaderodap"/>
          <w:rFonts w:ascii="Verdana" w:hAnsi="Verdana"/>
          <w:color w:val="999999"/>
          <w:sz w:val="20"/>
          <w:szCs w:val="20"/>
          <w:u w:val="single"/>
        </w:rPr>
        <w:t>[8]</w:t>
      </w:r>
      <w:r>
        <w:fldChar w:fldCharType="end"/>
      </w:r>
      <w:bookmarkEnd w:id="1"/>
    </w:p>
    <w:p w:rsidR="004D2A26" w:rsidRPr="004D2A26" w:rsidRDefault="004D2A26" w:rsidP="004D2A2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Documentos do século XV</w:t>
      </w:r>
      <w:proofErr w:type="gramStart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</w:t>
      </w:r>
      <w:proofErr w:type="gramEnd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confirmam a ligação de freguesia de Santa Eulália de Fafe ao convento da Costa e do seu aforamento a Inês Gomes: </w:t>
      </w:r>
    </w:p>
    <w:p w:rsidR="004D2A26" w:rsidRPr="004D2A26" w:rsidRDefault="004D2A26" w:rsidP="004D2A2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«</w:t>
      </w:r>
      <w:r w:rsidRPr="004D2A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Em  9 de Abril de 1437, Frei Diogo Martins assumiu as funções de capelão e vigário de Santa Vaia Antiga, na actual Vila de Fafe, para que tinha sido apresentado pelo  prior e todo o convento da Costa. </w:t>
      </w:r>
    </w:p>
    <w:p w:rsidR="004D2A26" w:rsidRPr="004D2A26" w:rsidRDefault="004D2A26" w:rsidP="004D2A2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É de notar que esta igreja estava aforada a Inês Gomes, pesando sobre ela a obrigação de lhe dar "de comer segundo que </w:t>
      </w:r>
      <w:proofErr w:type="spellStart"/>
      <w:r w:rsidRPr="004D2A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he</w:t>
      </w:r>
      <w:proofErr w:type="spellEnd"/>
      <w:r w:rsidRPr="004D2A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</w:t>
      </w:r>
      <w:proofErr w:type="spellStart"/>
      <w:r w:rsidRPr="004D2A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contheudo</w:t>
      </w:r>
      <w:proofErr w:type="spellEnd"/>
      <w:r w:rsidRPr="004D2A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em prazo". </w:t>
      </w:r>
    </w:p>
    <w:p w:rsidR="004D2A26" w:rsidRPr="004D2A26" w:rsidRDefault="004D2A26" w:rsidP="004D2A2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lastRenderedPageBreak/>
        <w:t xml:space="preserve">Por não serem abundantes as notícias sobre o estipêndio anual recebido pelos clérigos, consideramos oportuno informar que, além do que Inês Gomes tinha de lhe dar como alimentação, receberia ainda: 30 libras de moeda antiga; </w:t>
      </w:r>
    </w:p>
    <w:p w:rsidR="004D2A26" w:rsidRDefault="004D2A26" w:rsidP="004D2A26">
      <w:pPr>
        <w:pStyle w:val="NormalWeb"/>
        <w:spacing w:before="0" w:beforeAutospacing="0" w:after="0" w:afterAutospacing="0" w:line="360" w:lineRule="auto"/>
        <w:ind w:left="300"/>
        <w:jc w:val="both"/>
      </w:pPr>
      <w:r>
        <w:rPr>
          <w:rFonts w:ascii="Verdana" w:hAnsi="Verdana"/>
          <w:color w:val="999999"/>
          <w:sz w:val="20"/>
          <w:szCs w:val="20"/>
        </w:rPr>
        <w:t>Podemos assim constatar pela existência do aforamento da igreja de Santa Eulália Inês Gomes que pagava foros em dinheiro e em trigo, revelando esta informação que o uso da moeda era prática corrente no pagamento de foros, e também que o trigo constituía a cultura dominante.</w:t>
      </w:r>
    </w:p>
    <w:p w:rsidR="004D2A26" w:rsidRDefault="004D2A26" w:rsidP="004D2A26">
      <w:pPr>
        <w:pStyle w:val="NormalWeb"/>
        <w:spacing w:before="0" w:beforeAutospacing="0" w:after="0" w:afterAutospacing="0" w:line="360" w:lineRule="auto"/>
        <w:ind w:lef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Ao mesmo tempo podemos concluir que a Inês Gomes dispunha da casa maior da igreja, sendo obrigada a dar de comer ao capelão e vigário de Santa Eulália. </w:t>
      </w:r>
    </w:p>
    <w:p w:rsidR="004D2A26" w:rsidRPr="004D2A26" w:rsidRDefault="004D2A26" w:rsidP="004D2A26">
      <w:pPr>
        <w:spacing w:before="100" w:beforeAutospacing="1" w:after="100" w:afterAutospacing="1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Estando Fafe tão próxima da importante cidade medieval de Guimarães, não podia estar afastada das suas preocupações de defesa do seu castelo, como referente e símbolo de identidade de uma nação construída na Idade Média. </w:t>
      </w:r>
    </w:p>
    <w:p w:rsidR="004D2A26" w:rsidRPr="004D2A26" w:rsidRDefault="004D2A26" w:rsidP="004D2A26">
      <w:pPr>
        <w:spacing w:before="100" w:beforeAutospacing="1" w:after="100" w:afterAutospacing="1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Por isso, os cavaleiros e os homens livres da terra de </w:t>
      </w:r>
      <w:proofErr w:type="spellStart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Montelongo</w:t>
      </w:r>
      <w:proofErr w:type="spellEnd"/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tinham honra e privilégio de defesa do Castelo e da Vila de Guimarães. </w:t>
      </w:r>
    </w:p>
    <w:p w:rsidR="004D2A26" w:rsidRDefault="004D2A26" w:rsidP="004D2A26">
      <w:pPr>
        <w:pStyle w:val="estilo1"/>
        <w:spacing w:before="0" w:beforeAutospacing="0" w:after="0" w:afterAutospacing="0" w:line="360" w:lineRule="auto"/>
        <w:ind w:left="600"/>
        <w:jc w:val="both"/>
      </w:pPr>
      <w:r>
        <w:rPr>
          <w:rFonts w:ascii="Verdana" w:hAnsi="Verdana"/>
          <w:color w:val="999999"/>
          <w:sz w:val="20"/>
          <w:szCs w:val="20"/>
        </w:rPr>
        <w:t>«</w:t>
      </w:r>
      <w:r>
        <w:rPr>
          <w:rFonts w:ascii="Verdana" w:hAnsi="Verdana"/>
          <w:i/>
          <w:iCs/>
          <w:color w:val="999999"/>
          <w:sz w:val="20"/>
          <w:szCs w:val="20"/>
        </w:rPr>
        <w:t xml:space="preserve">Dos Privilégios, Honras, &amp;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Isençoens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, que os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Reys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de Portugal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concederaõ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aos moradores da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Villa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de </w:t>
      </w:r>
      <w:proofErr w:type="spellStart"/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Guimaraens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>.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>[...]</w:t>
      </w:r>
    </w:p>
    <w:p w:rsidR="004D2A26" w:rsidRDefault="004D2A26" w:rsidP="004D2A26">
      <w:pPr>
        <w:pStyle w:val="estilo1"/>
        <w:spacing w:before="0" w:beforeAutospacing="0" w:after="0" w:afterAutospacing="0" w:line="360" w:lineRule="auto"/>
        <w:ind w:left="300"/>
        <w:jc w:val="both"/>
      </w:pPr>
      <w:r>
        <w:rPr>
          <w:rFonts w:ascii="Verdana" w:hAnsi="Verdana"/>
          <w:i/>
          <w:iCs/>
          <w:color w:val="999999"/>
          <w:sz w:val="20"/>
          <w:szCs w:val="20"/>
        </w:rPr>
        <w:t xml:space="preserve">Privilégio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delRey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Dom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Joaõ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o Primeiro, em que manda que os moradores da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Villa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de Celorico de Basto, &amp; Monte Longo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venhaõ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velar, &amp; guardar a esta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Villa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, quando for tempo, &amp; necessário no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anno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de 1423. </w:t>
      </w:r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está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 xml:space="preserve"> confirmado por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ElRey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Dom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Joaõ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o Terceiro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anno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de 1529. &amp; </w:t>
      </w:r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já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 xml:space="preserve"> d'antes destes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Reys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o tinha concedido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ElRey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Dom Diniz, &amp; disto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ha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sentenças no Cartório, &amp; assim as justiças de Guimarães os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compelliraõ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a isso.</w:t>
      </w:r>
      <w:r>
        <w:rPr>
          <w:rFonts w:ascii="Verdana" w:hAnsi="Verdana"/>
          <w:color w:val="999999"/>
          <w:sz w:val="20"/>
          <w:szCs w:val="20"/>
        </w:rPr>
        <w:t>».</w:t>
      </w:r>
      <w:bookmarkStart w:id="2" w:name="_ftnref10"/>
      <w:r>
        <w:fldChar w:fldCharType="begin"/>
      </w:r>
      <w:r>
        <w:instrText xml:space="preserve"> HYPERLINK "http://www.museu-emigrantes.org/representacoes_para_um_passado3.htm" \l "_ftn10" \o "" </w:instrText>
      </w:r>
      <w:r>
        <w:fldChar w:fldCharType="separate"/>
      </w:r>
      <w:r>
        <w:rPr>
          <w:rStyle w:val="Refdenotaderodap"/>
          <w:rFonts w:ascii="Verdana" w:hAnsi="Verdana"/>
          <w:color w:val="999999"/>
          <w:sz w:val="20"/>
          <w:szCs w:val="20"/>
          <w:u w:val="single"/>
        </w:rPr>
        <w:t>[10]</w:t>
      </w:r>
      <w:r>
        <w:fldChar w:fldCharType="end"/>
      </w:r>
      <w:bookmarkEnd w:id="2"/>
    </w:p>
    <w:p w:rsidR="004D2A26" w:rsidRDefault="004D2A26" w:rsidP="004D2A26">
      <w:pPr>
        <w:pStyle w:val="NormalWeb"/>
        <w:spacing w:before="0" w:beforeAutospacing="0" w:after="0" w:afterAutospacing="0"/>
        <w:ind w:left="600" w:right="300"/>
        <w:jc w:val="both"/>
      </w:pPr>
      <w:r>
        <w:t> </w:t>
      </w:r>
    </w:p>
    <w:p w:rsidR="004D2A26" w:rsidRPr="004D2A26" w:rsidRDefault="004D2A26" w:rsidP="004D2A26">
      <w:pPr>
        <w:spacing w:after="0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As construções tumulares existentes no interior da Igreja Matriz de Fafe testemunham a sepultura de Cavaleiros laicos e/ou religiosos da Idade Média. Este facto prova-nos que Fafe era já um local onde residiam Senhores que tutelariam a administração local e compunham uma estrutura e organizativa da sociedade.</w:t>
      </w:r>
    </w:p>
    <w:p w:rsidR="004D2A26" w:rsidRPr="004D2A26" w:rsidRDefault="004D2A26" w:rsidP="004D2A26">
      <w:pPr>
        <w:spacing w:after="0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2A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No século XVIII, a Igreja de Fafe, sofre uma profunda remodelação, conforme o gosto da época, certamente, devida ao ouro do Brasil, como aconteceu, de resto em todo o norte do País.</w:t>
      </w:r>
    </w:p>
    <w:p w:rsidR="004D2A26" w:rsidRDefault="004D2A26" w:rsidP="004D2A26">
      <w:pPr>
        <w:pStyle w:val="NormalWeb"/>
        <w:spacing w:line="360" w:lineRule="auto"/>
        <w:ind w:lef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Contam-se ainda na freguesia de Fafe, como principais referências religiosas do século XVIII, XIX e primeira década do séc. XX, as capelas de Santo </w:t>
      </w:r>
      <w:proofErr w:type="spellStart"/>
      <w:r>
        <w:rPr>
          <w:rFonts w:ascii="Verdana" w:hAnsi="Verdana"/>
          <w:color w:val="999999"/>
          <w:sz w:val="20"/>
          <w:szCs w:val="20"/>
        </w:rPr>
        <w:t>Ovídio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situada no Outeiro do Castro; a capela de São José no lugar de São José e a de </w:t>
      </w:r>
      <w:r>
        <w:rPr>
          <w:rFonts w:ascii="Verdana" w:hAnsi="Verdana"/>
          <w:color w:val="999999"/>
          <w:sz w:val="20"/>
          <w:szCs w:val="20"/>
        </w:rPr>
        <w:lastRenderedPageBreak/>
        <w:t xml:space="preserve">Pardelhas; as capelas particulares do Senhor do Porto, integrada na Casa do Paço, (lugar do Barroco) propriedade de Dona Maria da Luz Bettencourt Vasconcelos Correia e Ávila, Condessa de Paço Vieira; a capela de Nossa Senhora do Carmo, integrada Casa Brasona do Santo Velho, propriedade de Manuel Maria de Brito Ferrari de Almeida e seu irmão António Manuel e a capela particular de São Bento, integrada na Casa Brasonada dos condes de Azevedo, tendo sido um dos últimos proprietários Estevão Maria de Barbosa Carneiro de Queiroz de Azevedo e </w:t>
      </w:r>
      <w:proofErr w:type="spellStart"/>
      <w:r>
        <w:rPr>
          <w:rFonts w:ascii="Verdana" w:hAnsi="Verdana"/>
          <w:color w:val="999999"/>
          <w:sz w:val="20"/>
          <w:szCs w:val="20"/>
        </w:rPr>
        <w:t>Borbom</w:t>
      </w:r>
      <w:proofErr w:type="spellEnd"/>
      <w:r>
        <w:rPr>
          <w:rFonts w:ascii="Verdana" w:hAnsi="Verdana"/>
          <w:color w:val="999999"/>
          <w:sz w:val="20"/>
          <w:szCs w:val="20"/>
        </w:rPr>
        <w:t>.</w:t>
      </w:r>
    </w:p>
    <w:p w:rsidR="004D2A26" w:rsidRDefault="004D2A26" w:rsidP="004D2A26">
      <w:pPr>
        <w:pStyle w:val="NormalWeb"/>
        <w:ind w:left="600" w:right="600"/>
        <w:jc w:val="both"/>
      </w:pPr>
      <w:r>
        <w:rPr>
          <w:rFonts w:ascii="Verdana" w:hAnsi="Verdana"/>
          <w:color w:val="999999"/>
          <w:sz w:val="20"/>
          <w:szCs w:val="20"/>
        </w:rPr>
        <w:t>As capelas particulares que apresentam a fachada principal virada para o exterior e se encontram ajustadas ao corpo do edifício residencial dos seus proprietários, compram a prestação do serviço religioso aos não familiares, prática já desaparecida</w:t>
      </w:r>
    </w:p>
    <w:tbl>
      <w:tblPr>
        <w:tblW w:w="14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3224"/>
      </w:tblGrid>
      <w:tr w:rsidR="004D2A26" w:rsidRPr="004D2A26" w:rsidTr="004D2A26">
        <w:trPr>
          <w:trHeight w:val="1065"/>
          <w:tblCellSpacing w:w="0" w:type="dxa"/>
          <w:jc w:val="center"/>
        </w:trPr>
        <w:tc>
          <w:tcPr>
            <w:tcW w:w="1500" w:type="dxa"/>
            <w:shd w:val="clear" w:color="auto" w:fill="999999"/>
            <w:hideMark/>
          </w:tcPr>
          <w:p w:rsidR="004D2A26" w:rsidRPr="004D2A26" w:rsidRDefault="004D2A26" w:rsidP="004D2A26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pt-PT"/>
              </w:rPr>
            </w:pPr>
            <w:r w:rsidRPr="004D2A26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pt-PT"/>
              </w:rPr>
              <w:t> </w:t>
            </w:r>
          </w:p>
        </w:tc>
        <w:bookmarkStart w:id="3" w:name="_ftn8"/>
        <w:tc>
          <w:tcPr>
            <w:tcW w:w="13170" w:type="dxa"/>
            <w:hideMark/>
          </w:tcPr>
          <w:p w:rsidR="004D2A26" w:rsidRPr="004D2A26" w:rsidRDefault="004D2A26" w:rsidP="004D2A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begin"/>
            </w: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instrText xml:space="preserve"> HYPERLINK "http://www.museu-emigrantes.org/representacoes_para_um_passado3.htm" \l "_ftnref8" \o "" </w:instrText>
            </w: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separate"/>
            </w:r>
            <w:r w:rsidRPr="004D2A26">
              <w:rPr>
                <w:rFonts w:ascii="Verdana" w:eastAsia="Times New Roman" w:hAnsi="Verdana" w:cs="Times New Roman"/>
                <w:color w:val="999999"/>
                <w:sz w:val="20"/>
                <w:szCs w:val="20"/>
                <w:u w:val="single"/>
                <w:vertAlign w:val="superscript"/>
                <w:lang w:eastAsia="pt-PT"/>
              </w:rPr>
              <w:t>[</w:t>
            </w:r>
            <w:r w:rsidRPr="004D2A26">
              <w:rPr>
                <w:rFonts w:ascii="Verdana" w:eastAsia="Times New Roman" w:hAnsi="Verdana" w:cs="Times New Roman"/>
                <w:color w:val="999999"/>
                <w:sz w:val="15"/>
                <w:szCs w:val="15"/>
                <w:u w:val="single"/>
                <w:vertAlign w:val="superscript"/>
                <w:lang w:eastAsia="pt-PT"/>
              </w:rPr>
              <w:t>8]</w:t>
            </w: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end"/>
            </w:r>
            <w:bookmarkEnd w:id="3"/>
            <w:r w:rsidRPr="004D2A26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PT"/>
              </w:rPr>
              <w:t>    Costa, António Carvalho da, Corografia Portuguesa, Tomo I, Lisboa, 1706, p.157</w:t>
            </w:r>
          </w:p>
          <w:bookmarkStart w:id="4" w:name="_ftn9"/>
          <w:p w:rsidR="004D2A26" w:rsidRPr="004D2A26" w:rsidRDefault="004D2A26" w:rsidP="004D2A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begin"/>
            </w: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instrText xml:space="preserve"> HYPERLINK "http://www.museu-emigrantes.org/representacoes_para_um_passado3.htm" \l "_ftnref9" \o "" </w:instrText>
            </w: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separate"/>
            </w:r>
            <w:r w:rsidRPr="004D2A26">
              <w:rPr>
                <w:rFonts w:ascii="Verdana" w:eastAsia="Times New Roman" w:hAnsi="Verdana" w:cs="Times New Roman"/>
                <w:color w:val="999999"/>
                <w:sz w:val="15"/>
                <w:szCs w:val="15"/>
                <w:u w:val="single"/>
                <w:vertAlign w:val="superscript"/>
                <w:lang w:eastAsia="pt-PT"/>
              </w:rPr>
              <w:t>[9]</w:t>
            </w: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end"/>
            </w:r>
            <w:bookmarkEnd w:id="4"/>
            <w:r w:rsidRPr="004D2A26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PT"/>
              </w:rPr>
              <w:t xml:space="preserve">    Marques, </w:t>
            </w:r>
            <w:proofErr w:type="gramStart"/>
            <w:r w:rsidRPr="004D2A26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PT"/>
              </w:rPr>
              <w:t>José ,</w:t>
            </w:r>
            <w:proofErr w:type="gramEnd"/>
            <w:r w:rsidRPr="004D2A26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PT"/>
              </w:rPr>
              <w:t xml:space="preserve"> Arquidiocese de Braga no Séc. XV,  Lisboa, Imprensa Nacional-C. M, 1988, p.755.756</w:t>
            </w:r>
          </w:p>
          <w:bookmarkStart w:id="5" w:name="_ftn10"/>
          <w:p w:rsidR="004D2A26" w:rsidRPr="004D2A26" w:rsidRDefault="004D2A26" w:rsidP="004D2A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begin"/>
            </w: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instrText xml:space="preserve"> HYPERLINK "http://www.museu-emigrantes.org/representacoes_para_um_passado3.htm" \l "_ftnref10" \o "" </w:instrText>
            </w: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separate"/>
            </w:r>
            <w:r w:rsidRPr="004D2A26">
              <w:rPr>
                <w:rFonts w:ascii="Verdana" w:eastAsia="Times New Roman" w:hAnsi="Verdana" w:cs="Times New Roman"/>
                <w:color w:val="999999"/>
                <w:sz w:val="15"/>
                <w:szCs w:val="15"/>
                <w:u w:val="single"/>
                <w:vertAlign w:val="superscript"/>
                <w:lang w:eastAsia="pt-PT"/>
              </w:rPr>
              <w:t>[10]</w:t>
            </w:r>
            <w:r w:rsidRPr="004D2A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end"/>
            </w:r>
            <w:bookmarkEnd w:id="5"/>
            <w:r w:rsidRPr="004D2A26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PT"/>
              </w:rPr>
              <w:t>   Costa, António Carvalho, Corografia Portuguesa, Tomo I,  2ª ed., Lisboa, 1868, p.90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26"/>
    <w:rsid w:val="00362B54"/>
    <w:rsid w:val="004D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4D2A26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2A2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D2A26"/>
    <w:rPr>
      <w:color w:val="0000FF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D2A26"/>
    <w:rPr>
      <w:vertAlign w:val="superscript"/>
    </w:rPr>
  </w:style>
  <w:style w:type="paragraph" w:customStyle="1" w:styleId="estilo1">
    <w:name w:val="estilo1"/>
    <w:basedOn w:val="Normal"/>
    <w:rsid w:val="004D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4D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unhideWhenUsed/>
    <w:rsid w:val="004D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4D2A26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4D2A26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2A2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D2A26"/>
    <w:rPr>
      <w:color w:val="0000FF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D2A26"/>
    <w:rPr>
      <w:vertAlign w:val="superscript"/>
    </w:rPr>
  </w:style>
  <w:style w:type="paragraph" w:customStyle="1" w:styleId="estilo1">
    <w:name w:val="estilo1"/>
    <w:basedOn w:val="Normal"/>
    <w:rsid w:val="004D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4D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unhideWhenUsed/>
    <w:rsid w:val="004D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4D2A26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Fortificacoes.htm" TargetMode="External"/><Relationship Id="rId5" Type="http://schemas.openxmlformats.org/officeDocument/2006/relationships/hyperlink" Target="http://www.museu-emigrantes.org/Romanizaca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984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2012-01-30T17:48:00Z</dcterms:created>
  <dcterms:modified xsi:type="dcterms:W3CDTF">2012-01-30T17:51:00Z</dcterms:modified>
</cp:coreProperties>
</file>