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47B4" w:rsidRDefault="008247B4" w:rsidP="008247B4">
      <w:pPr>
        <w:pStyle w:val="NormalWeb"/>
        <w:spacing w:line="360" w:lineRule="auto"/>
        <w:ind w:left="300" w:right="150"/>
        <w:jc w:val="center"/>
      </w:pPr>
      <w:r>
        <w:rPr>
          <w:rFonts w:ascii="Verdana" w:hAnsi="Verdana"/>
          <w:b/>
          <w:bCs/>
          <w:caps/>
          <w:color w:val="999999"/>
        </w:rPr>
        <w:t>As fachadas</w:t>
      </w:r>
    </w:p>
    <w:p w:rsidR="008247B4" w:rsidRDefault="008247B4" w:rsidP="008247B4">
      <w:pPr>
        <w:pStyle w:val="NormalWeb"/>
        <w:spacing w:before="0" w:beforeAutospacing="0" w:after="0" w:afterAutospacing="0" w:line="360" w:lineRule="auto"/>
        <w:ind w:left="300" w:right="150"/>
      </w:pPr>
      <w:r>
        <w:rPr>
          <w:rFonts w:ascii="Verdana" w:hAnsi="Verdana"/>
          <w:b/>
          <w:bCs/>
          <w:color w:val="999999"/>
        </w:rPr>
        <w:t>No conteúdo das descrições da época, encontramos os sentidos críticos que então se davam às casas e, já distanciado no tempo, descobrimos os proprietários e o gosto de uma época nas casas de “</w:t>
      </w:r>
      <w:r>
        <w:rPr>
          <w:rFonts w:ascii="Verdana" w:hAnsi="Verdana"/>
          <w:b/>
          <w:bCs/>
          <w:i/>
          <w:iCs/>
          <w:color w:val="999999"/>
        </w:rPr>
        <w:t>dois sobrados, caiada, azulejada, com suas colunas pintadas de verde e como de papelão grudado à parede, com as bases amarelas e os vértices escarlates”</w:t>
      </w:r>
      <w:r>
        <w:rPr>
          <w:rFonts w:ascii="Verdana" w:hAnsi="Verdana"/>
          <w:b/>
          <w:bCs/>
          <w:color w:val="999999"/>
        </w:rPr>
        <w:t xml:space="preserve"> e, particularmente, nos elementos decorativos  então desconhecidos na paisagem rural, tais como: as sacadas, as vidraças com bandeiras divididas em variadas figuras geométricas, e a Arte Nova, tida na época, como “arte de fantasia farfalhuda”.</w:t>
      </w:r>
    </w:p>
    <w:p w:rsidR="008247B4" w:rsidRDefault="008247B4" w:rsidP="008247B4">
      <w:pPr>
        <w:pStyle w:val="NormalWeb"/>
        <w:spacing w:before="0" w:beforeAutospacing="0" w:after="0" w:afterAutospacing="0" w:line="360" w:lineRule="auto"/>
        <w:ind w:left="300" w:right="150"/>
      </w:pPr>
      <w:r>
        <w:t> </w:t>
      </w:r>
    </w:p>
    <w:p w:rsidR="008247B4" w:rsidRDefault="008247B4" w:rsidP="008247B4">
      <w:pPr>
        <w:pStyle w:val="NormalWeb"/>
        <w:spacing w:before="0" w:beforeAutospacing="0" w:after="0" w:afterAutospacing="0" w:line="360" w:lineRule="auto"/>
        <w:ind w:left="300" w:right="150"/>
      </w:pPr>
      <w:r>
        <w:rPr>
          <w:rFonts w:ascii="Verdana" w:hAnsi="Verdana"/>
          <w:color w:val="999999"/>
          <w:sz w:val="20"/>
          <w:szCs w:val="20"/>
        </w:rPr>
        <w:t xml:space="preserve">No que se refere à representação das fachadas, estas casas apresentam-se rebocadas e caiadas, ou cobertas com azulejos, estando presentes as cores do Brasil, com beirais de faiança, varandas estreitas com guardas de ferro forjado ou fundido, </w:t>
      </w:r>
      <w:proofErr w:type="spellStart"/>
      <w:r>
        <w:rPr>
          <w:rFonts w:ascii="Verdana" w:hAnsi="Verdana"/>
          <w:color w:val="999999"/>
          <w:sz w:val="20"/>
          <w:szCs w:val="20"/>
        </w:rPr>
        <w:t>platibandas</w:t>
      </w:r>
      <w:proofErr w:type="spellEnd"/>
      <w:r>
        <w:rPr>
          <w:rFonts w:ascii="Verdana" w:hAnsi="Verdana"/>
          <w:color w:val="999999"/>
          <w:sz w:val="20"/>
          <w:szCs w:val="20"/>
        </w:rPr>
        <w:t xml:space="preserve"> decoradas, lanternins, clarabóias e estatuetas, átrios decorados com azulejo.</w:t>
      </w:r>
    </w:p>
    <w:p w:rsidR="008247B4" w:rsidRDefault="008247B4" w:rsidP="008247B4">
      <w:pPr>
        <w:pStyle w:val="NormalWeb"/>
        <w:spacing w:before="0" w:beforeAutospacing="0" w:after="0" w:afterAutospacing="0" w:line="360" w:lineRule="auto"/>
        <w:ind w:left="300" w:right="150"/>
      </w:pPr>
      <w:r>
        <w:t> </w:t>
      </w:r>
    </w:p>
    <w:p w:rsidR="008247B4" w:rsidRDefault="008247B4" w:rsidP="008247B4">
      <w:pPr>
        <w:pStyle w:val="NormalWeb"/>
        <w:spacing w:before="0" w:beforeAutospacing="0" w:after="0" w:afterAutospacing="0" w:line="360" w:lineRule="auto"/>
        <w:ind w:left="300" w:right="150"/>
      </w:pPr>
      <w:r>
        <w:rPr>
          <w:rFonts w:ascii="Verdana" w:hAnsi="Verdana"/>
          <w:color w:val="999999"/>
          <w:sz w:val="20"/>
          <w:szCs w:val="20"/>
        </w:rPr>
        <w:t xml:space="preserve">A aceleração da actividade comercial, financeira e o aumento dos serviços, ocorridos na década de setenta do século XIX, além de ter funcionado como atractivo demográfico, particularmente de emigrantes de retorno definitivo do Brasil, </w:t>
      </w:r>
      <w:proofErr w:type="gramStart"/>
      <w:r>
        <w:rPr>
          <w:rFonts w:ascii="Verdana" w:hAnsi="Verdana"/>
          <w:color w:val="999999"/>
          <w:sz w:val="20"/>
          <w:szCs w:val="20"/>
        </w:rPr>
        <w:t>expressa–se</w:t>
      </w:r>
      <w:proofErr w:type="gramEnd"/>
      <w:r>
        <w:rPr>
          <w:rFonts w:ascii="Verdana" w:hAnsi="Verdana"/>
          <w:color w:val="999999"/>
          <w:sz w:val="20"/>
          <w:szCs w:val="20"/>
        </w:rPr>
        <w:t xml:space="preserve"> no enriquecimento da composição decorativa das fachadas, mantendo, e por vezes acentuando, o sentido da verticalidade dos edifícios.</w:t>
      </w:r>
    </w:p>
    <w:p w:rsidR="008247B4" w:rsidRDefault="008247B4" w:rsidP="008247B4">
      <w:pPr>
        <w:pStyle w:val="NormalWeb"/>
        <w:spacing w:before="0" w:beforeAutospacing="0" w:after="0" w:afterAutospacing="0" w:line="360" w:lineRule="auto"/>
        <w:ind w:left="300" w:right="150"/>
      </w:pPr>
      <w:r>
        <w:t> </w:t>
      </w:r>
    </w:p>
    <w:p w:rsidR="008247B4" w:rsidRDefault="008247B4" w:rsidP="008247B4">
      <w:pPr>
        <w:pStyle w:val="NormalWeb"/>
        <w:spacing w:before="0" w:beforeAutospacing="0" w:after="0" w:afterAutospacing="0" w:line="360" w:lineRule="auto"/>
        <w:ind w:left="300" w:right="150"/>
      </w:pPr>
      <w:r>
        <w:rPr>
          <w:rFonts w:ascii="Verdana" w:hAnsi="Verdana"/>
          <w:color w:val="999999"/>
          <w:sz w:val="20"/>
          <w:szCs w:val="20"/>
        </w:rPr>
        <w:t>Apresenta, no entanto, uma gramática estrutural semelhante: uma varanda acima de um falso beiral  ou cornija, destacando-se um grande conjunto de motivos decorativos e orgânicos – molduras, pilastras, óculos, nichos, mísulas, entablamentos,  cachorros de varanda, beirais e algerozes.</w:t>
      </w:r>
    </w:p>
    <w:p w:rsidR="008247B4" w:rsidRDefault="008247B4" w:rsidP="008247B4">
      <w:pPr>
        <w:pStyle w:val="NormalWeb"/>
        <w:spacing w:line="360" w:lineRule="auto"/>
        <w:ind w:left="300" w:right="150"/>
      </w:pPr>
      <w:r>
        <w:rPr>
          <w:rFonts w:ascii="Verdana" w:hAnsi="Verdana"/>
          <w:color w:val="999999"/>
          <w:sz w:val="20"/>
          <w:szCs w:val="20"/>
        </w:rPr>
        <w:t xml:space="preserve">Nestas casas habitadas por uma burguesia, cada vez mais exuberante, as fachadas acentuam o ritmo vertical, com belas cantarias lavradas como nos solares joaninos, beirais de faiança e átrios de azulejos com escadarias de pedra terminando em belos modilhões ao gosto seiscentista. </w:t>
      </w:r>
    </w:p>
    <w:p w:rsidR="008247B4" w:rsidRDefault="008247B4" w:rsidP="008247B4">
      <w:pPr>
        <w:pStyle w:val="NormalWeb"/>
        <w:spacing w:line="360" w:lineRule="auto"/>
        <w:ind w:left="300" w:right="150"/>
      </w:pPr>
      <w:r>
        <w:rPr>
          <w:rFonts w:ascii="Verdana" w:hAnsi="Verdana"/>
          <w:color w:val="999999"/>
          <w:sz w:val="20"/>
          <w:szCs w:val="20"/>
        </w:rPr>
        <w:lastRenderedPageBreak/>
        <w:t xml:space="preserve">Outros edifícios aparecem com fachadas simplificadas, desaparecendo os motivos ornamentais. As varandas reduzem-se a uma pedra linear, acentuando a verticalidade com pilastras de pedra a toda a altura do edifício. </w:t>
      </w:r>
    </w:p>
    <w:p w:rsidR="008247B4" w:rsidRDefault="008247B4" w:rsidP="008247B4">
      <w:pPr>
        <w:pStyle w:val="NormalWeb"/>
        <w:spacing w:line="360" w:lineRule="auto"/>
        <w:ind w:left="300" w:right="150"/>
      </w:pPr>
      <w:r>
        <w:rPr>
          <w:rFonts w:ascii="Verdana" w:hAnsi="Verdana"/>
          <w:color w:val="999999"/>
          <w:sz w:val="20"/>
          <w:szCs w:val="20"/>
        </w:rPr>
        <w:t>Outras marcadamente horizontais, inscritas na estrutura da rua e limitadas por aquelas, seguem o mesmo sentido estético.</w:t>
      </w:r>
    </w:p>
    <w:p w:rsidR="008247B4" w:rsidRDefault="008247B4" w:rsidP="008247B4">
      <w:pPr>
        <w:pStyle w:val="NormalWeb"/>
        <w:spacing w:before="0" w:beforeAutospacing="0" w:after="0" w:afterAutospacing="0" w:line="360" w:lineRule="auto"/>
        <w:ind w:left="300" w:right="300"/>
      </w:pPr>
      <w:r>
        <w:rPr>
          <w:rFonts w:ascii="Verdana" w:hAnsi="Verdana"/>
          <w:color w:val="999999"/>
          <w:sz w:val="20"/>
          <w:szCs w:val="20"/>
        </w:rPr>
        <w:t>A prática de colocar azulejos nas fachadas «não veio do Reino para o Brasil, mas deste para o Reino. De torna-viagem foi que os portugueses ricos se deram ao luxo de levar o azulejo, até então aplicada somente nos interiores, à frontaria dos seus solares de fresca data, adquiridos ou construídos com a boa moeda das lojas e das fazendas sul-americanas.</w:t>
      </w:r>
      <w:r>
        <w:rPr>
          <w:color w:val="999999"/>
        </w:rPr>
        <w:t xml:space="preserve"> (</w:t>
      </w:r>
      <w:r>
        <w:rPr>
          <w:rFonts w:ascii="Verdana" w:hAnsi="Verdana"/>
          <w:color w:val="999999"/>
          <w:sz w:val="15"/>
          <w:szCs w:val="15"/>
        </w:rPr>
        <w:t xml:space="preserve">Guilhermino </w:t>
      </w:r>
      <w:proofErr w:type="spellStart"/>
      <w:r>
        <w:rPr>
          <w:rFonts w:ascii="Verdana" w:hAnsi="Verdana"/>
          <w:color w:val="999999"/>
          <w:sz w:val="15"/>
          <w:szCs w:val="15"/>
        </w:rPr>
        <w:t>Cesar</w:t>
      </w:r>
      <w:proofErr w:type="spellEnd"/>
      <w:r>
        <w:rPr>
          <w:rFonts w:ascii="Verdana" w:hAnsi="Verdana"/>
          <w:color w:val="999999"/>
          <w:sz w:val="15"/>
          <w:szCs w:val="15"/>
        </w:rPr>
        <w:t>)</w:t>
      </w:r>
      <w:r>
        <w:t xml:space="preserve"> </w:t>
      </w:r>
    </w:p>
    <w:p w:rsidR="008247B4" w:rsidRDefault="008247B4" w:rsidP="008247B4">
      <w:pPr>
        <w:pStyle w:val="NormalWeb"/>
        <w:spacing w:before="0" w:beforeAutospacing="0" w:after="0" w:afterAutospacing="0" w:line="360" w:lineRule="auto"/>
        <w:ind w:left="300" w:right="300"/>
      </w:pPr>
      <w:r>
        <w:t xml:space="preserve">  </w:t>
      </w:r>
    </w:p>
    <w:p w:rsidR="008247B4" w:rsidRDefault="008247B4" w:rsidP="008247B4">
      <w:pPr>
        <w:pStyle w:val="NormalWeb"/>
        <w:spacing w:before="0" w:beforeAutospacing="0" w:after="0" w:afterAutospacing="0" w:line="360" w:lineRule="auto"/>
        <w:ind w:left="300" w:right="300"/>
      </w:pPr>
      <w:r>
        <w:rPr>
          <w:rFonts w:ascii="Verdana" w:hAnsi="Verdana"/>
          <w:color w:val="999999"/>
          <w:sz w:val="20"/>
          <w:szCs w:val="20"/>
        </w:rPr>
        <w:t xml:space="preserve">«Se nas regiões do Norte do Brasil o Calor explica </w:t>
      </w:r>
      <w:proofErr w:type="gramStart"/>
      <w:r>
        <w:rPr>
          <w:rFonts w:ascii="Verdana" w:hAnsi="Verdana"/>
          <w:color w:val="999999"/>
          <w:sz w:val="20"/>
          <w:szCs w:val="20"/>
        </w:rPr>
        <w:t>o porquês</w:t>
      </w:r>
      <w:proofErr w:type="gramEnd"/>
      <w:r>
        <w:rPr>
          <w:rFonts w:ascii="Verdana" w:hAnsi="Verdana"/>
          <w:color w:val="999999"/>
          <w:sz w:val="20"/>
          <w:szCs w:val="20"/>
        </w:rPr>
        <w:t xml:space="preserve"> do revestimento exterior de azulejo - e algumas cidade nortistas, como </w:t>
      </w:r>
      <w:proofErr w:type="spellStart"/>
      <w:r>
        <w:rPr>
          <w:rFonts w:ascii="Verdana" w:hAnsi="Verdana"/>
          <w:color w:val="999999"/>
          <w:sz w:val="20"/>
          <w:szCs w:val="20"/>
        </w:rPr>
        <w:t>S.Luís</w:t>
      </w:r>
      <w:proofErr w:type="spellEnd"/>
      <w:r>
        <w:rPr>
          <w:rFonts w:ascii="Verdana" w:hAnsi="Verdana"/>
          <w:color w:val="999999"/>
          <w:sz w:val="20"/>
          <w:szCs w:val="20"/>
        </w:rPr>
        <w:t xml:space="preserve"> de Belém, oferecem curiosos </w:t>
      </w:r>
      <w:proofErr w:type="spellStart"/>
      <w:r>
        <w:rPr>
          <w:rFonts w:ascii="Verdana" w:hAnsi="Verdana"/>
          <w:color w:val="999999"/>
          <w:sz w:val="20"/>
          <w:szCs w:val="20"/>
        </w:rPr>
        <w:t>especímenes</w:t>
      </w:r>
      <w:proofErr w:type="spellEnd"/>
      <w:r>
        <w:rPr>
          <w:rFonts w:ascii="Verdana" w:hAnsi="Verdana"/>
          <w:color w:val="999999"/>
          <w:sz w:val="20"/>
          <w:szCs w:val="20"/>
        </w:rPr>
        <w:t xml:space="preserve">, - ao Sul a razão disso é outra: proteger a parede da humidade e do vento. Tal é a explicação que se dá para o largo emprego dele em cidades gaúchas, como Porto Alegre, Rio Grande do Sul e pelotas. Na primeira destas, apesar do  Avanço implacável do cimento armado, existem ainda, nas ruas centrais, belos prédios particulares que ostentam fachadas inteiramente recobertas de policromados azulejos.» </w:t>
      </w:r>
      <w:r>
        <w:rPr>
          <w:rFonts w:ascii="Verdana" w:hAnsi="Verdana"/>
          <w:color w:val="999999"/>
          <w:sz w:val="15"/>
          <w:szCs w:val="15"/>
        </w:rPr>
        <w:t xml:space="preserve">(Guilhermino </w:t>
      </w:r>
      <w:proofErr w:type="spellStart"/>
      <w:r>
        <w:rPr>
          <w:rFonts w:ascii="Verdana" w:hAnsi="Verdana"/>
          <w:color w:val="999999"/>
          <w:sz w:val="15"/>
          <w:szCs w:val="15"/>
        </w:rPr>
        <w:t>Cesar</w:t>
      </w:r>
      <w:proofErr w:type="spellEnd"/>
      <w:r>
        <w:rPr>
          <w:rFonts w:ascii="Verdana" w:hAnsi="Verdana"/>
          <w:color w:val="999999"/>
          <w:sz w:val="15"/>
          <w:szCs w:val="15"/>
        </w:rPr>
        <w:t>)</w:t>
      </w:r>
    </w:p>
    <w:p w:rsidR="008247B4" w:rsidRDefault="008247B4" w:rsidP="008247B4">
      <w:pPr>
        <w:pStyle w:val="NormalWeb"/>
        <w:spacing w:line="360" w:lineRule="auto"/>
        <w:ind w:left="300" w:right="300"/>
        <w:jc w:val="center"/>
      </w:pPr>
      <w:r>
        <w:rPr>
          <w:rFonts w:ascii="Verdana" w:hAnsi="Verdana"/>
          <w:color w:val="999999"/>
          <w:sz w:val="20"/>
          <w:szCs w:val="20"/>
        </w:rPr>
        <w:t xml:space="preserve">«É porém no século XVIII, com insistência a partir de 1720, que se fazem (no Brasil) importações maciças de azulejos e que esta modalidade decorativa se enraíza fortemente. De facto, mais ainda do que em Portugal, o azulejo passou a tornar-se </w:t>
      </w:r>
      <w:proofErr w:type="gramStart"/>
      <w:r>
        <w:rPr>
          <w:rFonts w:ascii="Verdana" w:hAnsi="Verdana"/>
          <w:color w:val="999999"/>
          <w:sz w:val="20"/>
          <w:szCs w:val="20"/>
        </w:rPr>
        <w:t>indispensável ...</w:t>
      </w:r>
      <w:proofErr w:type="gramEnd"/>
      <w:r>
        <w:rPr>
          <w:rFonts w:ascii="Verdana" w:hAnsi="Verdana"/>
          <w:color w:val="999999"/>
          <w:sz w:val="20"/>
          <w:szCs w:val="20"/>
        </w:rPr>
        <w:t xml:space="preserve"> Desde </w:t>
      </w:r>
      <w:proofErr w:type="gramStart"/>
      <w:r>
        <w:rPr>
          <w:rFonts w:ascii="Verdana" w:hAnsi="Verdana"/>
          <w:color w:val="999999"/>
          <w:sz w:val="20"/>
          <w:szCs w:val="20"/>
        </w:rPr>
        <w:t>o meados</w:t>
      </w:r>
      <w:proofErr w:type="gramEnd"/>
      <w:r>
        <w:rPr>
          <w:rFonts w:ascii="Verdana" w:hAnsi="Verdana"/>
          <w:color w:val="999999"/>
          <w:sz w:val="20"/>
          <w:szCs w:val="20"/>
        </w:rPr>
        <w:t xml:space="preserve"> do século XVIII se empregaram no Brasil azulejos para cobertura e embelezamento de fachadas, quando tal aplicação era desconhecida entre nós (Portugal). Essa utilização, cujas vantagens económicas eram bem patentes, determinou no final do século e principalmente no XIX uma fabricação especial para o Brasil, a qual, por extravasamento, veio a ter também em Portugal a sua clientela: precisamente a dos «brasileiros» de torna-viagem» </w:t>
      </w:r>
      <w:r>
        <w:rPr>
          <w:rFonts w:ascii="Verdana" w:hAnsi="Verdana"/>
          <w:color w:val="999999"/>
          <w:sz w:val="15"/>
          <w:szCs w:val="15"/>
        </w:rPr>
        <w:t>(J.M. dos Santos Simões, Azulejaria Portuguesa no Brasil)</w:t>
      </w:r>
    </w:p>
    <w:p w:rsidR="008247B4" w:rsidRDefault="008247B4" w:rsidP="008247B4">
      <w:pPr>
        <w:pStyle w:val="NormalWeb"/>
        <w:spacing w:before="0" w:beforeAutospacing="0" w:after="0" w:afterAutospacing="0" w:line="360" w:lineRule="auto"/>
        <w:ind w:left="300" w:right="300"/>
        <w:jc w:val="center"/>
      </w:pPr>
      <w:r>
        <w:rPr>
          <w:rFonts w:ascii="Verdana" w:hAnsi="Verdana"/>
          <w:color w:val="999999"/>
          <w:sz w:val="20"/>
          <w:szCs w:val="20"/>
        </w:rPr>
        <w:t xml:space="preserve">«Casa  caiada de fresco, com sacada, vidraça de Bandeira dividida em variadas figuras geométricas, numa farfalhuda fantasia arte nova, e um papagaio - ainda o clássico loiro, gárrulo e malcriado, no trono de lata </w:t>
      </w:r>
      <w:r>
        <w:rPr>
          <w:rFonts w:ascii="Verdana" w:hAnsi="Verdana"/>
          <w:color w:val="999999"/>
          <w:sz w:val="20"/>
          <w:szCs w:val="20"/>
        </w:rPr>
        <w:lastRenderedPageBreak/>
        <w:t xml:space="preserve">suspenso contra umbral - eis os tópicos capitais da estação que se seguiu.  </w:t>
      </w:r>
      <w:r>
        <w:rPr>
          <w:rFonts w:ascii="Verdana" w:hAnsi="Verdana"/>
          <w:color w:val="999999"/>
          <w:sz w:val="15"/>
          <w:szCs w:val="15"/>
        </w:rPr>
        <w:t xml:space="preserve">(Aquilino Ribeiro, A Eleição de Sua </w:t>
      </w:r>
      <w:proofErr w:type="gramStart"/>
      <w:r>
        <w:rPr>
          <w:rFonts w:ascii="Verdana" w:hAnsi="Verdana"/>
          <w:color w:val="999999"/>
          <w:sz w:val="15"/>
          <w:szCs w:val="15"/>
        </w:rPr>
        <w:t>Senhoria) </w:t>
      </w:r>
      <w:proofErr w:type="gramEnd"/>
    </w:p>
    <w:p w:rsidR="008247B4" w:rsidRDefault="008247B4" w:rsidP="008247B4">
      <w:pPr>
        <w:pStyle w:val="NormalWeb"/>
        <w:spacing w:line="360" w:lineRule="auto"/>
        <w:ind w:left="300"/>
        <w:jc w:val="center"/>
      </w:pPr>
      <w:r>
        <w:rPr>
          <w:rFonts w:ascii="Verdana" w:hAnsi="Verdana"/>
          <w:color w:val="999999"/>
          <w:sz w:val="20"/>
          <w:szCs w:val="20"/>
        </w:rPr>
        <w:t xml:space="preserve">«As estátuas de louça os alegretes de azulejo, os arcos feitos de cana, por onde se entrelaçam magras trepadeiras; um pequeno modelo de fragata brasileira com tripulação de altura dos cestos de gávea, flutuando num tanque circular; uma gruta estucada de azul e com assentos de palhinha, para onde vinha ler as folhas o Sr. Soares, eram as principais maravilhas do jardim.  </w:t>
      </w:r>
      <w:r>
        <w:rPr>
          <w:rFonts w:ascii="Verdana" w:hAnsi="Verdana"/>
          <w:color w:val="999999"/>
          <w:sz w:val="15"/>
          <w:szCs w:val="15"/>
        </w:rPr>
        <w:t>(Júlio Dinis, A Morgadinha dos Canaviais)</w:t>
      </w:r>
    </w:p>
    <w:p w:rsidR="00362B54" w:rsidRDefault="00362B54">
      <w:bookmarkStart w:id="0" w:name="_GoBack"/>
      <w:bookmarkEnd w:id="0"/>
    </w:p>
    <w:sectPr w:rsidR="00362B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47B4"/>
    <w:rsid w:val="00362B54"/>
    <w:rsid w:val="00824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247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247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462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5731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75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4379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92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587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34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64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737</Words>
  <Characters>3981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CMF</Company>
  <LinksUpToDate>false</LinksUpToDate>
  <CharactersWithSpaces>4709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Museu</dc:creator>
  <cp:keywords/>
  <dc:description/>
  <cp:lastModifiedBy>Museu</cp:lastModifiedBy>
  <cp:revision>1</cp:revision>
  <dcterms:created xsi:type="dcterms:W3CDTF">2012-01-31T16:06:00Z</dcterms:created>
  <dcterms:modified xsi:type="dcterms:W3CDTF">2012-01-31T16:08:00Z</dcterms:modified>
</cp:coreProperties>
</file>