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5"/>
      </w:tblGrid>
      <w:tr w:rsidR="00744B03" w:rsidRPr="00744B03" w:rsidTr="00744B03">
        <w:trPr>
          <w:trHeight w:val="495"/>
          <w:tblCellSpacing w:w="0" w:type="dxa"/>
          <w:jc w:val="center"/>
        </w:trPr>
        <w:tc>
          <w:tcPr>
            <w:tcW w:w="10155" w:type="dxa"/>
            <w:vAlign w:val="bottom"/>
            <w:hideMark/>
          </w:tcPr>
          <w:p w:rsidR="00744B03" w:rsidRPr="00744B03" w:rsidRDefault="00744B03" w:rsidP="00744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744B03" w:rsidRPr="00744B03" w:rsidTr="00744B03">
        <w:trPr>
          <w:trHeight w:val="1845"/>
          <w:tblCellSpacing w:w="0" w:type="dxa"/>
          <w:jc w:val="center"/>
        </w:trPr>
        <w:tc>
          <w:tcPr>
            <w:tcW w:w="10155" w:type="dxa"/>
          </w:tcPr>
          <w:p w:rsidR="00744B03" w:rsidRPr="00744B03" w:rsidRDefault="00744B03" w:rsidP="00744B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744B0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PT"/>
              </w:rPr>
              <w:t>VISCONDE DE BARREIROS</w:t>
            </w:r>
          </w:p>
          <w:p w:rsidR="00744B03" w:rsidRPr="00744B03" w:rsidRDefault="00744B03" w:rsidP="00744B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4B0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PT"/>
              </w:rPr>
              <w:t>JOSÉ DA SILVA FIGUEIRAS</w:t>
            </w:r>
          </w:p>
          <w:p w:rsidR="00744B03" w:rsidRPr="00744B03" w:rsidRDefault="00744B03" w:rsidP="00744B0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José da Silva Figueiras, único visconde de Barreiros, nasceu na freguesia com o mesmo nome, em 1838, sendo seus pais lavradores no concelho da Maia, e morreu no Porto a 25 de Dezembro de 1892.</w:t>
            </w:r>
          </w:p>
          <w:p w:rsidR="00744B03" w:rsidRPr="00744B03" w:rsidRDefault="00744B03" w:rsidP="00744B0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Aos 14 anos partiu para o Brasil. </w:t>
            </w:r>
          </w:p>
          <w:p w:rsidR="00744B03" w:rsidRPr="00744B03" w:rsidRDefault="00744B03" w:rsidP="00744B0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Iniciou a sua vida dedicando-se ao comércio, e como a sorte lhe foi propícia, abalançou-se às grandes empresas de </w:t>
            </w:r>
            <w:proofErr w:type="gramStart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caminho de ferro</w:t>
            </w:r>
            <w:proofErr w:type="gramEnd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no colossal império sul-americano.</w:t>
            </w:r>
          </w:p>
          <w:p w:rsidR="00744B03" w:rsidRPr="00744B03" w:rsidRDefault="00744B03" w:rsidP="00744B0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Neste género evidenciou-se, tomando, por empresa sua, a construção do importante túnel de Marmelos no </w:t>
            </w:r>
            <w:proofErr w:type="gramStart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caminho de ferro</w:t>
            </w:r>
            <w:proofErr w:type="gramEnd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de D. </w:t>
            </w:r>
            <w:proofErr w:type="spellStart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PedroII</w:t>
            </w:r>
            <w:proofErr w:type="spellEnd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.</w:t>
            </w:r>
          </w:p>
          <w:p w:rsidR="00744B03" w:rsidRPr="00744B03" w:rsidRDefault="00744B03" w:rsidP="00744B0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Em 1874 por </w:t>
            </w:r>
            <w:proofErr w:type="spellStart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por</w:t>
            </w:r>
            <w:proofErr w:type="spellEnd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um esforço de arrojo e arriscada coragem tomou conta da conclusão do </w:t>
            </w:r>
            <w:proofErr w:type="gramStart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caminho de ferro</w:t>
            </w:r>
            <w:proofErr w:type="gramEnd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da </w:t>
            </w:r>
            <w:r w:rsidRPr="00744B03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t>Leopoldina</w:t>
            </w:r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, que tinha até ali, por dificuldade  da construção e falta de capitais.</w:t>
            </w:r>
          </w:p>
          <w:p w:rsidR="00744B03" w:rsidRPr="00744B03" w:rsidRDefault="00744B03" w:rsidP="00744B0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Mais de sete contos de réis gastou socorrendo o </w:t>
            </w:r>
            <w:hyperlink r:id="rId5" w:history="1">
              <w:r w:rsidRPr="00744B03">
                <w:rPr>
                  <w:rFonts w:ascii="Verdana" w:eastAsia="Times New Roman" w:hAnsi="Verdana" w:cs="Times New Roman"/>
                  <w:sz w:val="24"/>
                  <w:szCs w:val="24"/>
                  <w:u w:val="single"/>
                  <w:lang w:eastAsia="pt-PT"/>
                </w:rPr>
                <w:t>Hospital da Sociedade de Beneficência Portuguesa</w:t>
              </w:r>
            </w:hyperlink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, bem como durante a sua presidência Associação de Socorros Pedro V subsidiou do seu bolso todos os conterrâneos que necessitam dela (...).</w:t>
            </w:r>
          </w:p>
          <w:p w:rsidR="00744B03" w:rsidRPr="00744B03" w:rsidRDefault="00744B03" w:rsidP="00744B0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Em 1880, isto é, após 28 anos de permanência no império brasileiro, regressou definitivamente à pátria, (...) iniciação do seu estabelecimento na terra que lhe chamava cidadão, fundou ai seu berço natal, S. Miguel de Barreiros, concelho da Maia, </w:t>
            </w:r>
            <w:hyperlink r:id="rId6" w:history="1">
              <w:r w:rsidRPr="00744B03">
                <w:rPr>
                  <w:rFonts w:ascii="Verdana" w:eastAsia="Times New Roman" w:hAnsi="Verdana" w:cs="Times New Roman"/>
                  <w:sz w:val="24"/>
                  <w:szCs w:val="24"/>
                  <w:u w:val="single"/>
                  <w:lang w:eastAsia="pt-PT"/>
                </w:rPr>
                <w:t>uma escola para instrução primária</w:t>
              </w:r>
            </w:hyperlink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, aplicada aos dois sexos, e provida de todos os utensílios mais modernos e usados nestes estabelecimentos de instrução, proveu a igreja com todos os utensílios e alfaias assim como com sinos para a torre. </w:t>
            </w:r>
          </w:p>
          <w:p w:rsidR="00744B03" w:rsidRPr="00744B03" w:rsidRDefault="00744B03" w:rsidP="00744B0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lastRenderedPageBreak/>
              <w:t>Em 1881 foi eleito procurador à junta Geral do distrito do Porto, e em 85 reeleito membro da comissão executiva da mesma junta.</w:t>
            </w:r>
          </w:p>
          <w:p w:rsidR="00744B03" w:rsidRPr="00744B03" w:rsidRDefault="00744B03" w:rsidP="00744B0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Exerceu mais os cargos de presidente da Real Associação de Beneficência do Porto, sócio honorário da Associação Comercial do Porto e Associação dos Artistas de Coimbra; presidente da comissão de beneficência de Barreiros, sócio da Sociedade de instrução do Porto.</w:t>
            </w:r>
          </w:p>
          <w:p w:rsidR="00744B03" w:rsidRPr="00744B03" w:rsidRDefault="00744B03" w:rsidP="00744B0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Foi membro do conselho fiscal do</w:t>
            </w:r>
            <w:hyperlink r:id="rId7" w:history="1">
              <w:r w:rsidRPr="00744B03">
                <w:rPr>
                  <w:rFonts w:ascii="Verdana" w:eastAsia="Times New Roman" w:hAnsi="Verdana" w:cs="Times New Roman"/>
                  <w:sz w:val="24"/>
                  <w:szCs w:val="24"/>
                  <w:u w:val="single"/>
                  <w:lang w:eastAsia="pt-PT"/>
                </w:rPr>
                <w:t xml:space="preserve"> Banco Comércio e Indústria</w:t>
              </w:r>
            </w:hyperlink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, proprietário das minas carboníferas de </w:t>
            </w:r>
            <w:proofErr w:type="spellStart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Valdeão</w:t>
            </w:r>
            <w:proofErr w:type="spellEnd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. </w:t>
            </w:r>
          </w:p>
          <w:p w:rsidR="00744B03" w:rsidRPr="00744B03" w:rsidRDefault="00744B03" w:rsidP="00744B0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Pertenceu ao </w:t>
            </w:r>
            <w:proofErr w:type="spellStart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ao</w:t>
            </w:r>
            <w:proofErr w:type="spellEnd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conselho fiscal  das minas de Pejão, sendo o seu principal accionista das sociedades Mutuaria e Parceria Pesquisadora Portuense, membro do sindicato dos </w:t>
            </w:r>
            <w:proofErr w:type="gramStart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caminhos de ferro</w:t>
            </w:r>
            <w:proofErr w:type="gramEnd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à fronteira de Portugal.</w:t>
            </w:r>
          </w:p>
          <w:p w:rsidR="00744B03" w:rsidRPr="00744B03" w:rsidRDefault="00744B03" w:rsidP="00744B0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A ele se deve o importante túnel em construção da estação de Pinheiro à Alfandega, no Porto. </w:t>
            </w:r>
          </w:p>
          <w:p w:rsidR="00744B03" w:rsidRPr="00744B03" w:rsidRDefault="00744B03" w:rsidP="00744B0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Pertenceu à sociedade empreiteira dos ramais da santa </w:t>
            </w:r>
            <w:proofErr w:type="spellStart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Combadão</w:t>
            </w:r>
            <w:proofErr w:type="spellEnd"/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a Viseu, da Foz do Tua a Mirandela.</w:t>
            </w:r>
          </w:p>
          <w:p w:rsidR="00744B03" w:rsidRPr="00744B03" w:rsidRDefault="00744B03" w:rsidP="00744B0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Esteve muitos anos no Brasil, onde granjeou fortuna, tornando-se capitalista no Porto para onde veio residir de volta a Portugal. Morreu sem descendência.</w:t>
            </w:r>
          </w:p>
          <w:p w:rsidR="00744B03" w:rsidRPr="00744B03" w:rsidRDefault="00744B03" w:rsidP="00744B0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4B03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         O título foi-lhe concedido, por uma vida, em Março de 1882 por D. Luís.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B03"/>
    <w:rsid w:val="00362B54"/>
    <w:rsid w:val="0074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744B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744B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banco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instrucao.htm" TargetMode="External"/><Relationship Id="rId5" Type="http://schemas.openxmlformats.org/officeDocument/2006/relationships/hyperlink" Target="http://www.museu-emigrantes.org/Benificiencia_Portuguesa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2012-02-06T10:41:00Z</dcterms:created>
  <dcterms:modified xsi:type="dcterms:W3CDTF">2012-02-06T10:42:00Z</dcterms:modified>
</cp:coreProperties>
</file>