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5"/>
      </w:tblGrid>
      <w:tr w:rsidR="00F60132" w:rsidRPr="00F60132" w:rsidTr="00F60132">
        <w:trPr>
          <w:trHeight w:val="495"/>
          <w:tblCellSpacing w:w="0" w:type="dxa"/>
          <w:jc w:val="center"/>
        </w:trPr>
        <w:tc>
          <w:tcPr>
            <w:tcW w:w="7605" w:type="dxa"/>
            <w:vAlign w:val="bottom"/>
            <w:hideMark/>
          </w:tcPr>
          <w:p w:rsidR="00F60132" w:rsidRPr="00F60132" w:rsidRDefault="00F60132" w:rsidP="00F6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60132" w:rsidRPr="00F60132" w:rsidTr="00F60132">
        <w:trPr>
          <w:trHeight w:val="1845"/>
          <w:tblCellSpacing w:w="0" w:type="dxa"/>
          <w:jc w:val="center"/>
        </w:trPr>
        <w:tc>
          <w:tcPr>
            <w:tcW w:w="7605" w:type="dxa"/>
            <w:hideMark/>
          </w:tcPr>
          <w:p w:rsidR="00F60132" w:rsidRDefault="00F60132" w:rsidP="00F601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F60132" w:rsidRDefault="00F60132" w:rsidP="00F601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F60132" w:rsidRDefault="00F60132" w:rsidP="00F601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F60132" w:rsidRDefault="00F60132" w:rsidP="00F601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p w:rsidR="00F60132" w:rsidRDefault="00F60132" w:rsidP="00F601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</w:pPr>
          </w:p>
          <w:bookmarkStart w:id="0" w:name="_GoBack"/>
          <w:bookmarkEnd w:id="0"/>
          <w:p w:rsidR="00F60132" w:rsidRPr="00F60132" w:rsidRDefault="00F60132" w:rsidP="00F6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0132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fldChar w:fldCharType="begin"/>
            </w:r>
            <w:r w:rsidRPr="00F60132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instrText xml:space="preserve"> HYPERLINK "http://www.museu-emigrantes.org/visconde-de-sao-bento.htm" </w:instrText>
            </w:r>
            <w:r w:rsidRPr="00F60132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fldChar w:fldCharType="separate"/>
            </w:r>
            <w:r w:rsidRPr="00F60132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u w:val="single"/>
                <w:lang w:eastAsia="pt-PT"/>
              </w:rPr>
              <w:t xml:space="preserve">Conde e Visconde </w:t>
            </w:r>
            <w:r w:rsidRPr="00F60132">
              <w:rPr>
                <w:rFonts w:ascii="Verdana" w:eastAsia="Times New Roman" w:hAnsi="Verdana" w:cs="Times New Roman"/>
                <w:b/>
                <w:bCs/>
                <w:caps/>
                <w:color w:val="808080"/>
                <w:sz w:val="24"/>
                <w:szCs w:val="24"/>
                <w:u w:val="single"/>
                <w:lang w:eastAsia="pt-PT"/>
              </w:rPr>
              <w:t>de São Bento</w:t>
            </w:r>
            <w:r w:rsidRPr="00F60132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fldChar w:fldCharType="end"/>
            </w:r>
            <w:r w:rsidRPr="00F60132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</w:t>
            </w:r>
          </w:p>
        </w:tc>
      </w:tr>
    </w:tbl>
    <w:p w:rsidR="00F60132" w:rsidRDefault="00F60132" w:rsidP="00F6013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F60132" w:rsidRPr="00F60132" w:rsidRDefault="00F60132" w:rsidP="00F60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132">
        <w:rPr>
          <w:rFonts w:ascii="Verdana" w:eastAsia="Times New Roman" w:hAnsi="Verdana" w:cs="Times New Roman"/>
          <w:sz w:val="20"/>
          <w:szCs w:val="20"/>
          <w:lang w:eastAsia="pt-PT"/>
        </w:rPr>
        <w:t>Nossa Senhora das Dores, na Trofa, etc..</w:t>
      </w:r>
    </w:p>
    <w:p w:rsidR="00F60132" w:rsidRPr="00F60132" w:rsidRDefault="00F60132" w:rsidP="00F60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132">
        <w:rPr>
          <w:rFonts w:ascii="Verdana" w:eastAsia="Times New Roman" w:hAnsi="Verdana" w:cs="Times New Roman"/>
          <w:sz w:val="20"/>
          <w:szCs w:val="20"/>
          <w:lang w:eastAsia="pt-PT"/>
        </w:rPr>
        <w:t>Fora da Vila a sua actividade também foi meritória: reconstruiu a igreja de Santiago da Carreira (V. N. de Famalicão) e da matriz de Santiago dos Arcos; mandou construir as capelas de Santa Cristina, de Santiago de Bougado e de Nossa Senhora das Dores, na Trofa, etc..</w:t>
      </w:r>
    </w:p>
    <w:p w:rsidR="00F60132" w:rsidRPr="00F60132" w:rsidRDefault="00F60132" w:rsidP="00F601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13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60132" w:rsidRPr="00F60132" w:rsidRDefault="00F60132" w:rsidP="00F601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13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32"/>
    <w:rsid w:val="00362B54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601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6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2012-02-06T15:44:00Z</dcterms:created>
  <dcterms:modified xsi:type="dcterms:W3CDTF">2012-02-06T15:46:00Z</dcterms:modified>
</cp:coreProperties>
</file>