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0FA6" w:rsidRDefault="00A60FA6" w:rsidP="00A60FA6">
      <w:pPr>
        <w:spacing w:after="0" w:line="360" w:lineRule="auto"/>
        <w:jc w:val="center"/>
        <w:rPr>
          <w:rFonts w:ascii="Verdana" w:eastAsia="Times New Roman" w:hAnsi="Verdana" w:cs="Times New Roman"/>
          <w:color w:val="808080"/>
          <w:sz w:val="24"/>
          <w:szCs w:val="24"/>
          <w:lang w:eastAsia="pt-PT"/>
        </w:rPr>
      </w:pPr>
    </w:p>
    <w:tbl>
      <w:tblPr>
        <w:tblW w:w="11595" w:type="dxa"/>
        <w:jc w:val="center"/>
        <w:tblCellSpacing w:w="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70"/>
        <w:gridCol w:w="6125"/>
      </w:tblGrid>
      <w:tr w:rsidR="00A60FA6" w:rsidRPr="00A60FA6" w:rsidTr="00A60FA6">
        <w:trPr>
          <w:gridAfter w:val="1"/>
          <w:wAfter w:w="10035" w:type="dxa"/>
          <w:trHeight w:val="495"/>
          <w:tblCellSpacing w:w="0" w:type="dxa"/>
          <w:jc w:val="center"/>
        </w:trPr>
        <w:tc>
          <w:tcPr>
            <w:tcW w:w="10035" w:type="dxa"/>
            <w:vAlign w:val="bottom"/>
            <w:hideMark/>
          </w:tcPr>
          <w:p w:rsidR="00A60FA6" w:rsidRPr="00A60FA6" w:rsidRDefault="00A60FA6" w:rsidP="00A60FA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</w:p>
        </w:tc>
        <w:bookmarkStart w:id="0" w:name="_GoBack"/>
        <w:bookmarkEnd w:id="0"/>
      </w:tr>
      <w:tr w:rsidR="00A60FA6" w:rsidRPr="00A60FA6" w:rsidTr="00A60FA6">
        <w:trPr>
          <w:trHeight w:val="1845"/>
          <w:tblCellSpacing w:w="0" w:type="dxa"/>
          <w:jc w:val="center"/>
        </w:trPr>
        <w:tc>
          <w:tcPr>
            <w:tcW w:w="1500" w:type="dxa"/>
            <w:hideMark/>
          </w:tcPr>
          <w:p w:rsidR="00A60FA6" w:rsidRPr="00A60FA6" w:rsidRDefault="00A60FA6" w:rsidP="00A6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60FA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</w:tc>
        <w:tc>
          <w:tcPr>
            <w:tcW w:w="10035" w:type="dxa"/>
            <w:hideMark/>
          </w:tcPr>
          <w:p w:rsidR="00A60FA6" w:rsidRPr="00A60FA6" w:rsidRDefault="00A60FA6" w:rsidP="00A60FA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60FA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>CONDE DA SILVA MONTEIRO</w:t>
            </w:r>
            <w:r w:rsidRPr="00A60FA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 xml:space="preserve"> </w:t>
            </w:r>
          </w:p>
          <w:p w:rsidR="00A60FA6" w:rsidRPr="00A60FA6" w:rsidRDefault="00A60FA6" w:rsidP="00A60F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60FA6"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  <w:t> </w:t>
            </w:r>
          </w:p>
          <w:p w:rsidR="00A60FA6" w:rsidRPr="00A60FA6" w:rsidRDefault="00A60FA6" w:rsidP="00A60FA6">
            <w:pPr>
              <w:spacing w:after="0" w:line="36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t-PT"/>
              </w:rPr>
            </w:pPr>
            <w:r w:rsidRPr="00A60FA6">
              <w:rPr>
                <w:rFonts w:ascii="Verdana" w:eastAsia="Times New Roman" w:hAnsi="Verdana" w:cs="Times New Roman"/>
                <w:b/>
                <w:bCs/>
                <w:sz w:val="24"/>
                <w:szCs w:val="24"/>
                <w:lang w:eastAsia="pt-PT"/>
              </w:rPr>
              <w:t>António da silva Monteiro</w:t>
            </w:r>
          </w:p>
        </w:tc>
      </w:tr>
    </w:tbl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> 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António da silva Monteiro nasceu na freguesia S. Martinho de Lordelo do Ouro no Porto em 16 de Agosto de 1822 e aí morreu em Janeiro de 1885, filho de António da Silva Monteiro, negociante da praça do Porto, e de sua mulher, D. Ana Narcisa Pereira.</w:t>
      </w: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Embarcou para a cidade do Rio de Janeiro onde a sua actividade encontrou um largo campo para brilhantemente se afirmar. (...)</w:t>
      </w: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Casou no Rio de Janeiro com D. Carolina Júlia Ferreira, filha de Manuel Ferreira Gomes, negociante português daquela praça, e de sua mulher D. Laureana Angélica da Silva.</w:t>
      </w: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Depois de muitos anos de permanência no Rio de Janeiro, regressou ao Porto, mas manteve sempre a importante casa daquela capital. A sua iniciativa comercial, tanto no Brasil como em Portugal, foi sempre notável e o aspecto filantrópico do seu carácter ficou marcado pelo auxílio e impulso que deu a numerosas instituições de caridade e de instrução.</w:t>
      </w: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Sócio duma das principais casas da cidade do Rio de Janeiro... Foi vice-presidente do senado e presidente da Associação Comercial.</w:t>
      </w: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O seu nome acha-se ligado à empresa do Caminho de Ferro do Porto à Povoa de Varzim e Famalicão; à tanoaria a vapor; </w:t>
      </w:r>
      <w:hyperlink r:id="rId5" w:history="1">
        <w:r w:rsidRPr="00A60FA6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 xml:space="preserve">à fábrica de Papel de </w:t>
        </w:r>
        <w:proofErr w:type="spellStart"/>
        <w:r w:rsidRPr="00A60FA6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Ruães</w:t>
        </w:r>
        <w:proofErr w:type="spellEnd"/>
      </w:hyperlink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; </w:t>
      </w:r>
      <w:hyperlink r:id="rId6" w:history="1">
        <w:r w:rsidRPr="00A60FA6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Companhia Aurífera</w:t>
        </w:r>
      </w:hyperlink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; à companhia de Navegação a </w:t>
      </w: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lastRenderedPageBreak/>
        <w:t xml:space="preserve">vapor; </w:t>
      </w:r>
      <w:hyperlink r:id="rId7" w:history="1">
        <w:r w:rsidRPr="00A60FA6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à companhia mineira e metalúrgica do Braçal</w:t>
        </w:r>
      </w:hyperlink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; aos albergues nocturnos; à </w:t>
      </w:r>
      <w:hyperlink r:id="rId8" w:history="1">
        <w:r w:rsidRPr="00A60FA6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criação e sustentação de bancos.</w:t>
        </w:r>
      </w:hyperlink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Foi director do palácio de Cristal, fundador do </w:t>
      </w:r>
      <w:hyperlink r:id="rId9" w:history="1">
        <w:r w:rsidRPr="00A60FA6">
          <w:rPr>
            <w:rFonts w:ascii="Verdana" w:eastAsia="Times New Roman" w:hAnsi="Verdana" w:cs="Times New Roman"/>
            <w:sz w:val="24"/>
            <w:szCs w:val="24"/>
            <w:u w:val="single"/>
            <w:lang w:eastAsia="pt-PT"/>
          </w:rPr>
          <w:t>Hospital de Crianças</w:t>
        </w:r>
      </w:hyperlink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, vogal do conselho de beneficência do distrito, mesário da Santa Casa da Misericórdia, presidente da associação dos bombeiros voluntários, accionista e sócio de quase todos os estabelecimentos Bancários e grémios científicos, nomeadamente a Sociedade de Instrução.</w:t>
      </w: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A ele se deve, em grande parte, os trabalhos do Porto de Leixões.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 O </w:t>
      </w:r>
      <w:proofErr w:type="spellStart"/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sr.</w:t>
      </w:r>
      <w:proofErr w:type="spellEnd"/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 Conde da Silva Monteiro faleceu no seu palacete da rua da Restauração, no ia 15 de Janeiro de 1885</w:t>
      </w: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 xml:space="preserve">Presidiu durante dois anos à Associação Comercial do Porto (1875 – 1877)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O título de Visconde foi-lhe concedido em 1871 e elevado a Conde em 1875, ambos por D. Luís.</w:t>
      </w: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 </w:t>
      </w:r>
    </w:p>
    <w:p w:rsidR="00A60FA6" w:rsidRPr="00A60FA6" w:rsidRDefault="00A60FA6" w:rsidP="00A60FA6">
      <w:pPr>
        <w:spacing w:after="0" w:line="360" w:lineRule="auto"/>
        <w:ind w:left="300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A60FA6" w:rsidRPr="00A60FA6" w:rsidRDefault="00A60FA6" w:rsidP="00A6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Times New Roman" w:eastAsia="Times New Roman" w:hAnsi="Times New Roman" w:cs="Times New Roman"/>
          <w:sz w:val="24"/>
          <w:szCs w:val="24"/>
          <w:lang w:eastAsia="pt-PT"/>
        </w:rPr>
        <w:t xml:space="preserve">  </w:t>
      </w:r>
    </w:p>
    <w:p w:rsidR="00A60FA6" w:rsidRPr="00A60FA6" w:rsidRDefault="00A60FA6" w:rsidP="00A60FA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PT"/>
        </w:rPr>
      </w:pPr>
      <w:r w:rsidRPr="00A60FA6">
        <w:rPr>
          <w:rFonts w:ascii="Verdana" w:eastAsia="Times New Roman" w:hAnsi="Verdana" w:cs="Times New Roman"/>
          <w:sz w:val="24"/>
          <w:szCs w:val="24"/>
          <w:lang w:eastAsia="pt-PT"/>
        </w:rPr>
        <w:t> </w:t>
      </w:r>
    </w:p>
    <w:p w:rsidR="00362B54" w:rsidRDefault="00362B54"/>
    <w:sectPr w:rsidR="00362B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FA6"/>
    <w:rsid w:val="00362B54"/>
    <w:rsid w:val="00A60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A60FA6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0F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styleId="Hiperligao">
    <w:name w:val="Hyperlink"/>
    <w:basedOn w:val="Tipodeletrapredefinidodopargrafo"/>
    <w:uiPriority w:val="99"/>
    <w:semiHidden/>
    <w:unhideWhenUsed/>
    <w:rsid w:val="00A60FA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7838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useu-emigrantes.org/bancos.ht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useu-emigrantes.org/industria_industriais.htm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museu-emigrantes.org/industria_industriais.ht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museu-emigrantes.org/industria_industriais.ht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museu-emigrantes.org/hospital-silva-monteiro.ht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CMF</Company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Museu</dc:creator>
  <cp:keywords/>
  <dc:description/>
  <cp:lastModifiedBy>Museu</cp:lastModifiedBy>
  <cp:revision>1</cp:revision>
  <dcterms:created xsi:type="dcterms:W3CDTF">2012-01-31T15:14:00Z</dcterms:created>
  <dcterms:modified xsi:type="dcterms:W3CDTF">2012-01-31T15:16:00Z</dcterms:modified>
</cp:coreProperties>
</file>