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64EA" w:rsidRDefault="006C64EA" w:rsidP="006C64EA">
      <w:pPr>
        <w:rPr>
          <w:rFonts w:ascii="Verdana" w:hAnsi="Verdana"/>
          <w:color w:val="999999"/>
          <w:sz w:val="20"/>
          <w:szCs w:val="20"/>
        </w:rPr>
      </w:pPr>
      <w:r>
        <w:rPr>
          <w:rFonts w:ascii="Verdana" w:hAnsi="Verdana"/>
          <w:color w:val="999999"/>
          <w:sz w:val="20"/>
          <w:szCs w:val="20"/>
        </w:rPr>
        <w:t xml:space="preserve">«Nos últimos decénios do século XIX, muitos "Brasileiros" regressaram a Portugal. A Guerra com o Paraguai, a pregação abolicionista, a propaganda republicana, e, em consequência, o enfraquecimento </w:t>
      </w:r>
      <w:proofErr w:type="gramStart"/>
      <w:r>
        <w:rPr>
          <w:rFonts w:ascii="Verdana" w:hAnsi="Verdana"/>
          <w:color w:val="999999"/>
          <w:sz w:val="20"/>
          <w:szCs w:val="20"/>
        </w:rPr>
        <w:t>da instituições</w:t>
      </w:r>
      <w:proofErr w:type="gramEnd"/>
      <w:r>
        <w:rPr>
          <w:rFonts w:ascii="Verdana" w:hAnsi="Verdana"/>
          <w:color w:val="999999"/>
          <w:sz w:val="20"/>
          <w:szCs w:val="20"/>
        </w:rPr>
        <w:t xml:space="preserve"> monárquicas brasileiras, fizeram com que os portugueses enriquecidos em nosso país procurassem por os seus bens a salvo da derrocada iminente</w:t>
      </w:r>
      <w:r>
        <w:rPr>
          <w:rFonts w:ascii="Verdana" w:hAnsi="Verdana"/>
          <w:color w:val="999999"/>
          <w:sz w:val="20"/>
          <w:szCs w:val="20"/>
        </w:rPr>
        <w:t xml:space="preserve">.  </w:t>
      </w:r>
    </w:p>
    <w:p w:rsidR="006C64EA" w:rsidRPr="006C64EA" w:rsidRDefault="006C64EA" w:rsidP="006C64EA">
      <w:pPr>
        <w:rPr>
          <w:rFonts w:ascii="Verdana" w:hAnsi="Verdana"/>
          <w:color w:val="999999"/>
          <w:sz w:val="20"/>
          <w:szCs w:val="20"/>
        </w:rPr>
      </w:pPr>
      <w:bookmarkStart w:id="0" w:name="_GoBack"/>
      <w:bookmarkEnd w:id="0"/>
      <w:r>
        <w:rPr>
          <w:rFonts w:ascii="Verdana" w:hAnsi="Verdana"/>
          <w:color w:val="999999"/>
          <w:sz w:val="20"/>
          <w:szCs w:val="20"/>
        </w:rPr>
        <w:t xml:space="preserve">Não estavam preparadas, as aldeias portuguesas, para receber essa massa de </w:t>
      </w:r>
      <w:proofErr w:type="gramStart"/>
      <w:r>
        <w:rPr>
          <w:rFonts w:ascii="Verdana" w:hAnsi="Verdana"/>
          <w:color w:val="999999"/>
          <w:sz w:val="20"/>
          <w:szCs w:val="20"/>
        </w:rPr>
        <w:t>recém chegados</w:t>
      </w:r>
      <w:proofErr w:type="gramEnd"/>
      <w:r>
        <w:rPr>
          <w:rFonts w:ascii="Verdana" w:hAnsi="Verdana"/>
          <w:color w:val="999999"/>
          <w:sz w:val="20"/>
          <w:szCs w:val="20"/>
        </w:rPr>
        <w:t xml:space="preserve"> sequiosos de conforto e de bons negócios. A solução era Lisboa, onde a centralização administrativa lhes abriam possibilidades de influir na vida económica nacional, aplicando vantajosamente seus capitais." G.C</w:t>
      </w:r>
    </w:p>
    <w:p w:rsidR="006C64EA" w:rsidRDefault="006C64EA"/>
    <w:sectPr w:rsidR="006C64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64EA"/>
    <w:rsid w:val="00362B54"/>
    <w:rsid w:val="006C6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C64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C64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103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CMF</Company>
  <LinksUpToDate>false</LinksUpToDate>
  <CharactersWithSpaces>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Museu</dc:creator>
  <cp:keywords/>
  <dc:description/>
  <cp:lastModifiedBy>Museu</cp:lastModifiedBy>
  <cp:revision>1</cp:revision>
  <dcterms:created xsi:type="dcterms:W3CDTF">2012-01-31T15:05:00Z</dcterms:created>
  <dcterms:modified xsi:type="dcterms:W3CDTF">2012-01-31T15:07:00Z</dcterms:modified>
</cp:coreProperties>
</file>