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72" w:rsidRDefault="00DF6B72">
      <w:r>
        <w:t>JOIAS</w:t>
      </w:r>
    </w:p>
    <w:tbl>
      <w:tblPr>
        <w:tblW w:w="141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0"/>
      </w:tblGrid>
      <w:tr w:rsidR="00DF6B72" w:rsidRPr="00DF6B72" w:rsidTr="00DF6B72">
        <w:trPr>
          <w:trHeight w:val="3675"/>
          <w:tblCellSpacing w:w="0" w:type="dxa"/>
          <w:jc w:val="center"/>
        </w:trPr>
        <w:tc>
          <w:tcPr>
            <w:tcW w:w="14100" w:type="dxa"/>
            <w:hideMark/>
          </w:tcPr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“</w:t>
            </w:r>
            <w:bookmarkStart w:id="0" w:name="_GoBack"/>
            <w:bookmarkEnd w:id="0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Águeda mal o viu, tão fidalgo nos seus anéis de brilhantes, no relógio de bracelete de oiro, nos sapatos de </w:t>
            </w:r>
            <w:proofErr w:type="spellStart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calf</w:t>
            </w:r>
            <w:proofErr w:type="spellEnd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no fato de lã fina como as teias de aranha, passou à adoração plena (..</w:t>
            </w:r>
            <w:proofErr w:type="gramStart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.)</w:t>
            </w:r>
            <w:proofErr w:type="gramEnd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"</w:t>
            </w:r>
            <w:r w:rsidRPr="00DF6B72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 xml:space="preserve"> (Aquilino Ribeiro, Mina de Diamantes)</w:t>
            </w: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Nos dias santificados, passeava sua esposa, uma senhora dotada de gorduras carminadas, e arquejando debaixo do peso dos grilhões de ouro que lhe bamboavam sobre o promontório dos seios. </w:t>
            </w:r>
            <w:proofErr w:type="gramStart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adivinhava-se</w:t>
            </w:r>
            <w:proofErr w:type="gramEnd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ali um passado de fressuras e mãozinhas de carneiro ricas de açafrão» </w:t>
            </w:r>
            <w:r w:rsidRPr="00DF6B72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> (Camilo Castelo Branco, Os Brilhantes do Brasileiro)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pt-BR" w:eastAsia="pt-PT"/>
              </w:rPr>
              <w:t>«</w:t>
            </w: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pt-BR" w:eastAsia="pt-PT"/>
              </w:rPr>
              <w:t>Grosso, trigueiro com tons de chocolate, pança ricaça, joanetes nos pés, colecte e grilhão de oiro, chapéu sobre a nuca, guarda-sol verde, a vozinha adocicada, olho desconfiado, e um vício secreto.</w:t>
            </w:r>
            <w:r w:rsidRPr="00DF6B72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val="pt-BR" w:eastAsia="pt-PT"/>
              </w:rPr>
              <w:t xml:space="preserve"> </w:t>
            </w:r>
            <w:r w:rsidRPr="00DF6B72">
              <w:rPr>
                <w:rFonts w:ascii="Times New Roman" w:eastAsia="Times New Roman" w:hAnsi="Times New Roman" w:cs="Times New Roman"/>
                <w:color w:val="999999"/>
                <w:sz w:val="15"/>
                <w:szCs w:val="15"/>
                <w:lang w:eastAsia="pt-PT"/>
              </w:rPr>
              <w:t xml:space="preserve">Queirós, Eça de, </w:t>
            </w:r>
            <w:r w:rsidRPr="00DF6B72">
              <w:rPr>
                <w:rFonts w:ascii="Times New Roman" w:eastAsia="Times New Roman" w:hAnsi="Times New Roman" w:cs="Times New Roman"/>
                <w:i/>
                <w:iCs/>
                <w:color w:val="999999"/>
                <w:sz w:val="15"/>
                <w:szCs w:val="15"/>
                <w:lang w:eastAsia="pt-PT"/>
              </w:rPr>
              <w:t>O brasileiro</w:t>
            </w:r>
            <w:r w:rsidRPr="00DF6B72">
              <w:rPr>
                <w:rFonts w:ascii="Times New Roman" w:eastAsia="Times New Roman" w:hAnsi="Times New Roman" w:cs="Times New Roman"/>
                <w:color w:val="999999"/>
                <w:sz w:val="15"/>
                <w:szCs w:val="15"/>
                <w:lang w:eastAsia="pt-PT"/>
              </w:rPr>
              <w:t>, Uma Campanha Alegre (de «As farpas»)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« (...</w:t>
            </w:r>
            <w:proofErr w:type="gramEnd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) João de Barros compreendeu a importância de mostrar em Portugal o que era o Brasil real de (diferente de Brasil caricaturado no «brasileiro», no minhoto enriquecido que volta à terra de chapéu </w:t>
            </w:r>
            <w:proofErr w:type="spellStart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panamá</w:t>
            </w:r>
            <w:proofErr w:type="spellEnd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calças brancas e corrente de relógio atravessado no ventre»</w:t>
            </w:r>
            <w:r w:rsidRPr="00DF6B72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 xml:space="preserve"> </w:t>
            </w:r>
            <w:r w:rsidRPr="00DF6B72">
              <w:rPr>
                <w:rFonts w:ascii="Verdana" w:eastAsia="Times New Roman" w:hAnsi="Verdana" w:cs="Times New Roman"/>
                <w:i/>
                <w:iCs/>
                <w:color w:val="999999"/>
                <w:sz w:val="15"/>
                <w:szCs w:val="15"/>
                <w:lang w:eastAsia="pt-PT"/>
              </w:rPr>
              <w:t>Ribeiro Couto, Sentimento Lusitano</w:t>
            </w: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«O Oiro do Brasil fazia parte da tradição e tinha o prestígio duma lenda entre os espíritos rudes e simples.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Viam-no reflorir nas igrejas, nos palacetes, nas escolas, nas pontes e nas estradas novas que os homens enriquecidos na outra margem do atlântico mandavam executar.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Viam-no erguer-se, refulgente, ofuscante, em moedas do tamanho do sol ao fundir-se na linha do horizonte, precisamente para os lados onde devia ficar o país maravilhoso.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E nenhuma esperança de grande prosperidade havia que não fosse cimentada com esse oiro que lá longe brotava, ininterruptamente.</w:t>
            </w: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Registavam-se até desalentos, pouca perseverança no trabalho da terra nativa, porque ninguém </w:t>
            </w: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lastRenderedPageBreak/>
              <w:t>tinha fé, ninguém, em que esta viesse a compensar desgostos e canseiras.</w:t>
            </w: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Palavra mágica, o Brasil exercia ali um sortilégio e só a sua evocação era motivo de visões esplendorosas, de opulências deslumbrantes e vidas liberadas.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Sujeitos ao ganha-pão diário, sofrendo existência mesquinha, os lugarejos sonhavam redimir-se, desde as veigas em flor ao dorso das serranias, pelo oiro conquistado no país distante.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Aquela ideia residia dentro do peito de cada homem e era orgulho implacável até nos sentimentos dos mais agarrados ao </w:t>
            </w:r>
            <w:proofErr w:type="spellStart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terrunho</w:t>
            </w:r>
            <w:proofErr w:type="spellEnd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.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Vinha já </w:t>
            </w:r>
            <w:proofErr w:type="gramStart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dos bisavós</w:t>
            </w:r>
            <w:proofErr w:type="gramEnd"/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de mais longe ainda; coisa que se herdava e legava, arrastando-se pela vida fora como um peso inquietante.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Todas as gerações nasciam já com aquela aspiração, que se fazia incómoda quando não se realizava. </w:t>
            </w:r>
          </w:p>
          <w:p w:rsidR="00DF6B72" w:rsidRPr="00DF6B72" w:rsidRDefault="00DF6B72" w:rsidP="00DF6B72">
            <w:pPr>
              <w:spacing w:after="0" w:line="480" w:lineRule="auto"/>
              <w:ind w:left="2074" w:right="20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Acocorava-se no canto da alma, como talismã, usável em momentos de desafio à sorte, ou como um bordão, para os instantes de soluções desesperadas» </w:t>
            </w:r>
            <w:r w:rsidRPr="00DF6B72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PT"/>
              </w:rPr>
              <w:t>(Ferreira de Castro, Emigrantes)</w:t>
            </w: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DF6B72" w:rsidRPr="00DF6B72" w:rsidRDefault="00DF6B72" w:rsidP="00DF6B72">
            <w:pPr>
              <w:spacing w:after="0" w:line="48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DF6B72" w:rsidRPr="00DF6B72" w:rsidTr="00DF6B72">
        <w:trPr>
          <w:trHeight w:val="195"/>
          <w:tblCellSpacing w:w="0" w:type="dxa"/>
          <w:jc w:val="center"/>
        </w:trPr>
        <w:tc>
          <w:tcPr>
            <w:tcW w:w="14100" w:type="dxa"/>
            <w:vAlign w:val="center"/>
            <w:hideMark/>
          </w:tcPr>
          <w:p w:rsidR="00DF6B72" w:rsidRPr="00DF6B72" w:rsidRDefault="00DF6B72" w:rsidP="00DF6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tr w:rsidR="00DF6B72" w:rsidRPr="00DF6B72" w:rsidTr="00DF6B72">
        <w:trPr>
          <w:trHeight w:val="195"/>
          <w:tblCellSpacing w:w="0" w:type="dxa"/>
          <w:jc w:val="center"/>
        </w:trPr>
        <w:tc>
          <w:tcPr>
            <w:tcW w:w="14100" w:type="dxa"/>
            <w:vAlign w:val="center"/>
            <w:hideMark/>
          </w:tcPr>
          <w:p w:rsidR="00DF6B72" w:rsidRPr="00DF6B72" w:rsidRDefault="00DF6B72" w:rsidP="00DF6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tr w:rsidR="00DF6B72" w:rsidRPr="00DF6B72" w:rsidTr="00DF6B72">
        <w:trPr>
          <w:trHeight w:val="65"/>
          <w:tblCellSpacing w:w="0" w:type="dxa"/>
          <w:jc w:val="center"/>
        </w:trPr>
        <w:tc>
          <w:tcPr>
            <w:tcW w:w="14100" w:type="dxa"/>
            <w:vAlign w:val="center"/>
            <w:hideMark/>
          </w:tcPr>
          <w:p w:rsidR="00DF6B72" w:rsidRPr="00DF6B72" w:rsidRDefault="00DF6B72" w:rsidP="00DF6B72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6B72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Miguel Monteiro (</w:t>
            </w:r>
            <w:proofErr w:type="gramStart"/>
            <w:r w:rsidRPr="00DF6B72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Coordenador )</w:t>
            </w:r>
            <w:proofErr w:type="gramEnd"/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72"/>
    <w:rsid w:val="00362B54"/>
    <w:rsid w:val="00D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2012-02-06T16:50:00Z</dcterms:created>
  <dcterms:modified xsi:type="dcterms:W3CDTF">2012-02-06T16:54:00Z</dcterms:modified>
</cp:coreProperties>
</file>