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33" w:rsidRDefault="00C24C33" w:rsidP="00C24C33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color w:val="999999"/>
          <w:sz w:val="20"/>
          <w:lang w:eastAsia="pt-PT"/>
        </w:rPr>
      </w:pPr>
      <w:r>
        <w:rPr>
          <w:rFonts w:ascii="Verdana" w:eastAsia="Times New Roman" w:hAnsi="Verdana" w:cs="Times New Roman"/>
          <w:color w:val="999999"/>
          <w:sz w:val="20"/>
          <w:lang w:eastAsia="pt-PT"/>
        </w:rPr>
        <w:t>A CASA</w:t>
      </w:r>
    </w:p>
    <w:p w:rsidR="00C24C33" w:rsidRDefault="00C24C33" w:rsidP="00C24C33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color w:val="999999"/>
          <w:sz w:val="20"/>
          <w:lang w:eastAsia="pt-PT"/>
        </w:rPr>
      </w:pPr>
      <w:bookmarkStart w:id="0" w:name="_GoBack"/>
      <w:bookmarkEnd w:id="0"/>
    </w:p>
    <w:p w:rsidR="00C24C33" w:rsidRDefault="00C24C33" w:rsidP="00C24C33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color w:val="999999"/>
          <w:sz w:val="20"/>
          <w:lang w:eastAsia="pt-PT"/>
        </w:rPr>
      </w:pPr>
    </w:p>
    <w:p w:rsidR="00C24C33" w:rsidRPr="00C24C33" w:rsidRDefault="00C24C33" w:rsidP="00C24C33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24C33">
        <w:rPr>
          <w:rFonts w:ascii="Verdana" w:eastAsia="Times New Roman" w:hAnsi="Verdana" w:cs="Times New Roman"/>
          <w:color w:val="999999"/>
          <w:sz w:val="20"/>
          <w:lang w:eastAsia="pt-PT"/>
        </w:rPr>
        <w:t>O Norte de Portugal é, assim,  o lugar das principais evidências da saída e do retorno do “Brasileiro”, observando-se as representações desse tempo, particularmente, nessa personagem e nas casas, dado que, com os primeiros lucros do Brasil, o emigrante com sucesso, regressava à terra para ampliar a casa mãe ou construir uma nova e  “cobrir de arrecadas as irmãs queridas e a continuar, aqui, a vida laboriosa que nas terras do Brasil foi a sua glória”. Figueirinhas (1900)</w:t>
      </w:r>
    </w:p>
    <w:p w:rsidR="00C24C33" w:rsidRPr="00C24C33" w:rsidRDefault="00C24C33" w:rsidP="00C24C33">
      <w:pPr>
        <w:spacing w:before="100" w:beforeAutospacing="1"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24C33">
        <w:rPr>
          <w:rFonts w:ascii="Verdana" w:eastAsia="Times New Roman" w:hAnsi="Verdana" w:cs="Times New Roman"/>
          <w:color w:val="999999"/>
          <w:sz w:val="20"/>
          <w:lang w:eastAsia="pt-PT"/>
        </w:rPr>
        <w:t>O “Brasileiro”, originário de uma classe média e média alta rural, incorpora nos contactos cosmopolitas das cidades do Brasil e das permanentes viagens pelas capitais estrangeiras, os novos sentidos da urbanidade e os símbolos legitimadores de poder que faz transportar para as cidades e vilas do Minho.</w:t>
      </w:r>
    </w:p>
    <w:p w:rsidR="00C24C33" w:rsidRPr="00C24C33" w:rsidRDefault="00C24C33" w:rsidP="00C24C33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24C33">
        <w:rPr>
          <w:rFonts w:ascii="Verdana" w:eastAsia="Times New Roman" w:hAnsi="Verdana" w:cs="Times New Roman"/>
          <w:color w:val="999999"/>
          <w:sz w:val="20"/>
          <w:lang w:eastAsia="pt-PT"/>
        </w:rPr>
        <w:t xml:space="preserve">Este retorno reflectiu-se na arquitectura, urbanismo e na industrialização do país, provocando a aceleração da actividade comercial, afirmando-se o “Brasileiro” e seus descendentes como constituintes de uma classe burguesa que se envolve activamente na vida pública em tempo de transformação de regime. </w:t>
      </w:r>
    </w:p>
    <w:p w:rsidR="00C24C33" w:rsidRDefault="00C24C33" w:rsidP="00C24C33">
      <w:pPr>
        <w:pStyle w:val="NormalWeb"/>
        <w:spacing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2"/>
        </w:rPr>
        <w:t xml:space="preserve">Os Brasileiros, ao regressarem, lideram das primeiras agremiações de interesse social, nomeadamente nas confrarias e nas Irmandades da terra, discutindo no Clube as últimas novidades chegadas da Europa, fazendo política e tecendo estratégias de poder. </w:t>
      </w:r>
    </w:p>
    <w:p w:rsidR="00C24C33" w:rsidRDefault="00C24C33" w:rsidP="00C24C33">
      <w:pPr>
        <w:pStyle w:val="NormalWeb"/>
        <w:spacing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>Assim se forjaram sentidos de descendência, na colocação em lugares da administração pública, para gente que vivia de rendimentos e que fazia das cidade de Lisboa e do Porto o lugar de eleição para demoradas estadias, instalados em hotéis, ou aí procuravam a sua residência definitiva.</w:t>
      </w:r>
    </w:p>
    <w:p w:rsidR="00C24C33" w:rsidRDefault="00C24C33" w:rsidP="00C24C33">
      <w:pPr>
        <w:pStyle w:val="NormalWeb"/>
        <w:spacing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2"/>
        </w:rPr>
        <w:t>Frequentador de casinos, praias, termas, cafés e teatros reflecte, também no ócio a expressão de um novo estatuto social, como  marcas de um retorno de sucesso que se expressa nas novas formas de capital social, cultural e simbólico.</w:t>
      </w:r>
    </w:p>
    <w:p w:rsidR="00C24C33" w:rsidRDefault="00C24C33" w:rsidP="00C24C33">
      <w:pPr>
        <w:pStyle w:val="NormalWeb"/>
        <w:spacing w:line="360" w:lineRule="auto"/>
        <w:ind w:left="300" w:right="300"/>
      </w:pPr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 xml:space="preserve">Desta forma, os Trópicos se fazem presentes na arquitectura de Portugal, assim como a louça da Índia, </w:t>
      </w:r>
      <w:proofErr w:type="gramStart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nos século</w:t>
      </w:r>
      <w:proofErr w:type="gramEnd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 xml:space="preserve"> anteriores, impregnou de </w:t>
      </w:r>
      <w:proofErr w:type="spellStart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asiastismos</w:t>
      </w:r>
      <w:proofErr w:type="spellEnd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 xml:space="preserve"> a louça coimbrã ou portuense. </w:t>
      </w:r>
    </w:p>
    <w:p w:rsidR="00C24C33" w:rsidRDefault="00C24C33" w:rsidP="00C24C33">
      <w:pPr>
        <w:pStyle w:val="NormalWeb"/>
        <w:spacing w:line="360" w:lineRule="auto"/>
        <w:ind w:left="300" w:right="300"/>
      </w:pPr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lastRenderedPageBreak/>
        <w:t xml:space="preserve">Toda uma lição viva de contactos culturais, emerge, portanto, dessas vivendas </w:t>
      </w:r>
      <w:proofErr w:type="gramStart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(....</w:t>
      </w:r>
      <w:proofErr w:type="gramEnd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), em que se aninham os portugueses de torna-viagem</w:t>
      </w:r>
      <w:r>
        <w:rPr>
          <w:rFonts w:ascii="Verdana" w:hAnsi="Verdana"/>
          <w:b/>
          <w:bCs/>
          <w:color w:val="999999"/>
          <w:sz w:val="20"/>
          <w:szCs w:val="20"/>
        </w:rPr>
        <w:t xml:space="preserve">» </w:t>
      </w:r>
      <w:r>
        <w:rPr>
          <w:rFonts w:ascii="Verdana" w:hAnsi="Verdana"/>
          <w:color w:val="999999"/>
          <w:sz w:val="20"/>
          <w:szCs w:val="20"/>
        </w:rPr>
        <w:t xml:space="preserve">(Guilhermino </w:t>
      </w:r>
      <w:proofErr w:type="spellStart"/>
      <w:r>
        <w:rPr>
          <w:rFonts w:ascii="Verdana" w:hAnsi="Verdana"/>
          <w:color w:val="999999"/>
          <w:sz w:val="20"/>
          <w:szCs w:val="20"/>
        </w:rPr>
        <w:t>Cesar</w:t>
      </w:r>
      <w:proofErr w:type="spellEnd"/>
      <w:r>
        <w:rPr>
          <w:rFonts w:ascii="Verdana" w:hAnsi="Verdana"/>
          <w:color w:val="999999"/>
          <w:sz w:val="20"/>
          <w:szCs w:val="20"/>
        </w:rPr>
        <w:t>)</w:t>
      </w:r>
    </w:p>
    <w:p w:rsidR="00C24C33" w:rsidRDefault="00C24C33" w:rsidP="00C24C33">
      <w:pPr>
        <w:pStyle w:val="NormalWeb"/>
        <w:spacing w:line="360" w:lineRule="auto"/>
        <w:ind w:left="300" w:right="300"/>
        <w:rPr>
          <w:rFonts w:ascii="Verdana" w:hAnsi="Verdana"/>
          <w:color w:val="999999"/>
          <w:sz w:val="20"/>
          <w:szCs w:val="20"/>
        </w:rPr>
      </w:pPr>
      <w:r>
        <w:rPr>
          <w:rFonts w:ascii="Verdana" w:hAnsi="Verdana"/>
          <w:color w:val="999999"/>
          <w:sz w:val="20"/>
          <w:szCs w:val="20"/>
        </w:rPr>
        <w:t xml:space="preserve">É neste contexto que os emigrantes de retorno edificam as suas habitações, definindo um recorte arquitectónico original e uma estrutura urbana de novas ruas e praças, à imagem das que conheceram do outro lado do Atlântico e que lhes deu a fortuna. </w:t>
      </w:r>
    </w:p>
    <w:p w:rsidR="00C24C33" w:rsidRDefault="00C24C33" w:rsidP="00C24C33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As casas construídas no </w:t>
      </w:r>
      <w:hyperlink r:id="rId5" w:history="1">
        <w:r>
          <w:rPr>
            <w:rStyle w:val="Hiperligao"/>
            <w:rFonts w:ascii="Verdana" w:hAnsi="Verdana"/>
            <w:color w:val="0066FF"/>
            <w:sz w:val="20"/>
            <w:szCs w:val="20"/>
          </w:rPr>
          <w:t>centro cívico das vilas</w:t>
        </w:r>
      </w:hyperlink>
      <w:r>
        <w:rPr>
          <w:rFonts w:ascii="Verdana" w:hAnsi="Verdana"/>
          <w:color w:val="999999"/>
          <w:sz w:val="20"/>
          <w:szCs w:val="20"/>
        </w:rPr>
        <w:t>, entre 1860 e 1930, vieram a ser designadas por "Casa do «</w:t>
      </w:r>
      <w:proofErr w:type="gramStart"/>
      <w:r>
        <w:rPr>
          <w:rFonts w:ascii="Verdana" w:hAnsi="Verdana"/>
          <w:color w:val="999999"/>
          <w:sz w:val="20"/>
          <w:szCs w:val="20"/>
        </w:rPr>
        <w:t>Brasileiro»</w:t>
      </w:r>
      <w:proofErr w:type="gramEnd"/>
      <w:r>
        <w:rPr>
          <w:rFonts w:ascii="Verdana" w:hAnsi="Verdana"/>
          <w:color w:val="999999"/>
          <w:sz w:val="20"/>
          <w:szCs w:val="20"/>
        </w:rPr>
        <w:t>”, apresentando</w:t>
      </w:r>
      <w:r>
        <w:rPr>
          <w:rFonts w:ascii="Verdana" w:hAnsi="Verdana"/>
          <w:color w:val="808080"/>
          <w:sz w:val="20"/>
          <w:szCs w:val="20"/>
        </w:rPr>
        <w:t xml:space="preserve"> </w:t>
      </w:r>
      <w:hyperlink r:id="rId6" w:history="1">
        <w:r>
          <w:rPr>
            <w:rStyle w:val="Hiperligao"/>
            <w:rFonts w:ascii="Verdana" w:hAnsi="Verdana"/>
            <w:b/>
            <w:bCs/>
            <w:color w:val="0066FF"/>
            <w:sz w:val="20"/>
            <w:szCs w:val="20"/>
          </w:rPr>
          <w:t>características arquitectónicas</w:t>
        </w:r>
      </w:hyperlink>
      <w:r>
        <w:rPr>
          <w:rFonts w:ascii="Verdana" w:hAnsi="Verdana"/>
          <w:color w:val="999999"/>
          <w:sz w:val="20"/>
          <w:szCs w:val="20"/>
        </w:rPr>
        <w:t xml:space="preserve"> e </w:t>
      </w:r>
      <w:hyperlink r:id="rId7" w:history="1">
        <w:r>
          <w:rPr>
            <w:rStyle w:val="Hiperligao"/>
            <w:rFonts w:ascii="Verdana" w:hAnsi="Verdana"/>
            <w:b/>
            <w:bCs/>
            <w:color w:val="0066FF"/>
            <w:sz w:val="20"/>
            <w:szCs w:val="20"/>
          </w:rPr>
          <w:t>aspectos decorativos</w:t>
        </w:r>
      </w:hyperlink>
      <w:r>
        <w:rPr>
          <w:rFonts w:ascii="Verdana" w:hAnsi="Verdana"/>
          <w:color w:val="999999"/>
          <w:sz w:val="20"/>
          <w:szCs w:val="20"/>
        </w:rPr>
        <w:t xml:space="preserve"> </w:t>
      </w:r>
    </w:p>
    <w:p w:rsidR="00C24C33" w:rsidRDefault="00C24C33" w:rsidP="00C24C33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>As vilas do Minho, no século XIX, passaram a ser o lugar privilegiado para o retorno dos que possuíam projectos de investimento comercial e de continuação de urbanidade, sendo a sua figura o referente de uma nova existência social simbólica e de novas vivências económicas.</w:t>
      </w:r>
    </w:p>
    <w:p w:rsidR="00C24C33" w:rsidRDefault="00C24C33" w:rsidP="00C24C33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 casa do "Brasileiro" de "Torna - Viagem" constituiu uma das representações mais evidentes desse retorno, quer na estrutura e fachada das edificações, quer nas novas demarcações internas, dividindo espaços e pessoas, evidenciando novas hierarquias e novas fronteiras sociais. </w:t>
      </w:r>
    </w:p>
    <w:p w:rsidR="00C24C33" w:rsidRDefault="00C24C33" w:rsidP="00C24C33">
      <w:pPr>
        <w:pStyle w:val="NormalWeb"/>
        <w:spacing w:before="0" w:beforeAutospacing="0" w:after="0" w:afterAutospacing="0" w:line="360" w:lineRule="auto"/>
        <w:ind w:left="300" w:right="300"/>
      </w:pPr>
      <w:r>
        <w:t> </w:t>
      </w:r>
    </w:p>
    <w:p w:rsidR="00C24C33" w:rsidRDefault="00C24C33" w:rsidP="00C24C33">
      <w:pPr>
        <w:pStyle w:val="NormalWeb"/>
        <w:spacing w:before="0" w:beforeAutospacing="0" w:after="0" w:afterAutospacing="0" w:line="360" w:lineRule="auto"/>
        <w:ind w:left="300" w:right="300"/>
      </w:pPr>
      <w:hyperlink r:id="rId8" w:history="1">
        <w:r>
          <w:rPr>
            <w:rStyle w:val="Hiperligao"/>
            <w:rFonts w:ascii="Verdana" w:hAnsi="Verdana"/>
            <w:color w:val="0066FF"/>
            <w:sz w:val="20"/>
            <w:szCs w:val="20"/>
          </w:rPr>
          <w:t xml:space="preserve">As inovações arquitectónicas </w:t>
        </w:r>
      </w:hyperlink>
      <w:r>
        <w:rPr>
          <w:rFonts w:ascii="Verdana" w:hAnsi="Verdana"/>
          <w:color w:val="999999"/>
          <w:sz w:val="20"/>
          <w:szCs w:val="20"/>
        </w:rPr>
        <w:t xml:space="preserve">e decorativas da casa do Brasileiros representam, na maior parte dos casos, uma reprodução ‘desfocada’ de soluções formais de uma arquitectura ‘elegante’ adoptada na construção residencial brasileira a partir de meados do século XIX mercê da actividade de arquitectos e companhias de construção europeias: um modelo onde pontuam influências da casa colonial vitoriana, soluções formais afrancesadas, misturadas com algum revivalismo de cariz italiano". </w:t>
      </w:r>
    </w:p>
    <w:p w:rsidR="00C24C33" w:rsidRDefault="00C24C33" w:rsidP="00C24C33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Nesta perspectiva, as edificações remetem para um quadro de leitura urbana da </w:t>
      </w:r>
      <w:hyperlink r:id="rId9" w:history="1">
        <w:r>
          <w:rPr>
            <w:rStyle w:val="Hiperligao"/>
            <w:rFonts w:ascii="Verdana" w:hAnsi="Verdana"/>
            <w:color w:val="0066FF"/>
            <w:sz w:val="20"/>
            <w:szCs w:val="20"/>
          </w:rPr>
          <w:t>“Casa”</w:t>
        </w:r>
      </w:hyperlink>
      <w:r>
        <w:rPr>
          <w:rFonts w:ascii="Verdana" w:hAnsi="Verdana"/>
          <w:color w:val="999999"/>
          <w:sz w:val="20"/>
          <w:szCs w:val="20"/>
        </w:rPr>
        <w:t xml:space="preserve"> que poderá ser categorizadas em três tipos: </w:t>
      </w:r>
      <w:r>
        <w:rPr>
          <w:rFonts w:ascii="Verdana" w:hAnsi="Verdana"/>
          <w:b/>
          <w:bCs/>
          <w:color w:val="999999"/>
          <w:sz w:val="20"/>
          <w:szCs w:val="20"/>
        </w:rPr>
        <w:t xml:space="preserve">o palácio, a casa apalaçada e o palacete.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33"/>
    <w:rsid w:val="00362B54"/>
    <w:rsid w:val="00C2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24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24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afe_cas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Pormenor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literatura-brasil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postais_colecao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arquitectura-do-brasileir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2012-02-06T16:22:00Z</dcterms:created>
  <dcterms:modified xsi:type="dcterms:W3CDTF">2012-02-06T16:42:00Z</dcterms:modified>
</cp:coreProperties>
</file>