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7E3B39" w:rsidRPr="007E3B39" w:rsidRDefault="007E3B39" w:rsidP="007E3B39">
      <w:pPr>
        <w:pStyle w:val="NormalWeb"/>
        <w:jc w:val="center"/>
      </w:pPr>
      <w:r w:rsidRPr="007E3B39">
        <w:fldChar w:fldCharType="begin"/>
      </w:r>
      <w:r w:rsidRPr="007E3B39">
        <w:instrText xml:space="preserve"> HYPERLINK "http://www.museu-emigrantes.org/casa-museu-imagens.htm" </w:instrText>
      </w:r>
      <w:r w:rsidRPr="007E3B39">
        <w:fldChar w:fldCharType="separate"/>
      </w:r>
      <w:proofErr w:type="spellStart"/>
      <w:r w:rsidRPr="007E3B39">
        <w:rPr>
          <w:rStyle w:val="Hiperligao"/>
          <w:rFonts w:ascii="Verdana" w:hAnsi="Verdana"/>
          <w:b/>
          <w:bCs/>
          <w:color w:val="auto"/>
          <w:sz w:val="20"/>
          <w:szCs w:val="20"/>
        </w:rPr>
        <w:t>Museu-</w:t>
      </w:r>
      <w:r w:rsidRPr="007E3B39">
        <w:fldChar w:fldCharType="end"/>
      </w:r>
      <w:hyperlink r:id="rId5" w:history="1">
        <w:r w:rsidRPr="007E3B39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Cas</w:t>
        </w:r>
      </w:hyperlink>
      <w:hyperlink r:id="rId6" w:history="1">
        <w:r w:rsidRPr="007E3B39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a-"Brasileiro</w:t>
        </w:r>
        <w:proofErr w:type="spellEnd"/>
        <w:r w:rsidRPr="007E3B39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 xml:space="preserve"> de </w:t>
        </w:r>
        <w:proofErr w:type="spellStart"/>
        <w:r w:rsidRPr="007E3B39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Torna-Viagen</w:t>
        </w:r>
        <w:proofErr w:type="spellEnd"/>
        <w:r w:rsidRPr="007E3B39">
          <w:rPr>
            <w:rStyle w:val="Hiperligao"/>
            <w:rFonts w:ascii="Verdana" w:hAnsi="Verdana"/>
            <w:b/>
            <w:bCs/>
            <w:color w:val="auto"/>
            <w:sz w:val="20"/>
            <w:szCs w:val="20"/>
          </w:rPr>
          <w:t>"</w:t>
        </w:r>
      </w:hyperlink>
    </w:p>
    <w:bookmarkEnd w:id="0"/>
    <w:p w:rsidR="007E3B39" w:rsidRDefault="007E3B39" w:rsidP="007E3B39">
      <w:pPr>
        <w:pStyle w:val="NormalWeb"/>
        <w:spacing w:before="0" w:beforeAutospacing="0" w:after="0" w:afterAutospacing="0" w:line="360" w:lineRule="auto"/>
        <w:ind w:left="300" w:right="300"/>
        <w:jc w:val="both"/>
        <w:rPr>
          <w:rFonts w:ascii="Verdana" w:hAnsi="Verdana"/>
        </w:rPr>
      </w:pPr>
    </w:p>
    <w:p w:rsidR="007E3B39" w:rsidRPr="007E3B39" w:rsidRDefault="007E3B39" w:rsidP="007E3B3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7E3B39">
        <w:rPr>
          <w:rFonts w:ascii="Verdana" w:hAnsi="Verdana"/>
        </w:rPr>
        <w:t xml:space="preserve">«Nas salas mobília rica, mas vulgar; litografias coloridas em custosas molduras; bordados, diplomas de sócio de não sei quantas sociedades brasileiras, tudo encaixado, e no lugar de honra a tampa das capelas do Bom Jesus de Braga. À impertinência de admirar estas preciosidades acrescia a de ouvir e de ter de achar a um papagaio que cantava o hino brasileiro» </w:t>
      </w:r>
      <w:r w:rsidRPr="007E3B39">
        <w:rPr>
          <w:rFonts w:ascii="Verdana" w:hAnsi="Verdana"/>
          <w:sz w:val="15"/>
          <w:szCs w:val="15"/>
        </w:rPr>
        <w:t>(Júlio Dinis, A Morgadinha dos Canaviais)</w:t>
      </w:r>
    </w:p>
    <w:p w:rsidR="007E3B39" w:rsidRPr="007E3B39" w:rsidRDefault="007E3B39" w:rsidP="007E3B39">
      <w:pPr>
        <w:pStyle w:val="NormalWeb"/>
        <w:ind w:left="300" w:right="300"/>
        <w:jc w:val="both"/>
      </w:pPr>
      <w:r w:rsidRPr="007E3B39">
        <w:t xml:space="preserve">  </w:t>
      </w:r>
    </w:p>
    <w:p w:rsidR="007E3B39" w:rsidRPr="007E3B39" w:rsidRDefault="007E3B39" w:rsidP="007E3B3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7E3B39">
        <w:rPr>
          <w:rFonts w:ascii="Verdana" w:hAnsi="Verdana"/>
          <w:b/>
          <w:bCs/>
          <w:caps/>
        </w:rPr>
        <w:t>A Vivências do Privado: C</w:t>
      </w:r>
      <w:r w:rsidRPr="007E3B39">
        <w:rPr>
          <w:rFonts w:ascii="Verdana" w:hAnsi="Verdana"/>
          <w:b/>
          <w:bCs/>
        </w:rPr>
        <w:t xml:space="preserve">asa de </w:t>
      </w:r>
      <w:hyperlink r:id="rId7" w:history="1">
        <w:r w:rsidRPr="007E3B39">
          <w:rPr>
            <w:rStyle w:val="Hiperligao"/>
            <w:rFonts w:ascii="Verdana" w:hAnsi="Verdana"/>
            <w:b/>
            <w:bCs/>
            <w:color w:val="auto"/>
          </w:rPr>
          <w:t>José Alves de Freitas</w:t>
        </w:r>
      </w:hyperlink>
    </w:p>
    <w:p w:rsidR="007E3B39" w:rsidRPr="007E3B39" w:rsidRDefault="007E3B39" w:rsidP="007E3B3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7E3B39">
        <w:t> </w:t>
      </w:r>
    </w:p>
    <w:p w:rsidR="007E3B39" w:rsidRPr="007E3B39" w:rsidRDefault="007E3B39" w:rsidP="007E3B3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7E3B39">
        <w:rPr>
          <w:rFonts w:ascii="Verdana" w:hAnsi="Verdana"/>
        </w:rPr>
        <w:t>No seu interior será recebido em átrios de pedra, ou em madeiras exóticas que o Século XVIII conheceu no exterior de outros imóveis e a meio, a escadaria, como sempre, iluminada por clarabóias decoradas em finos estuques.</w:t>
      </w:r>
    </w:p>
    <w:p w:rsidR="007E3B39" w:rsidRPr="007E3B39" w:rsidRDefault="007E3B39" w:rsidP="007E3B3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7E3B39">
        <w:t> </w:t>
      </w:r>
    </w:p>
    <w:p w:rsidR="007E3B39" w:rsidRPr="007E3B39" w:rsidRDefault="007E3B39" w:rsidP="007E3B3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7E3B39">
        <w:rPr>
          <w:rFonts w:ascii="Verdana" w:hAnsi="Verdana"/>
        </w:rPr>
        <w:t>A entrada principal do rés-do-chão, pouco elevado do solo, é formado por uma galeria exterior, permite o acesso à escadaria de pedra em forma de pórtico, escada para o andar nobre, a sala, a casa de jantar, um quarto, escada de serviço para a cave e primeiro andar, gabinete, o corredor, vestíbulo, sala, quarto de cama, quarto de vestir, casa de banho.</w:t>
      </w:r>
    </w:p>
    <w:p w:rsidR="007E3B39" w:rsidRPr="007E3B39" w:rsidRDefault="007E3B39" w:rsidP="007E3B3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7E3B39">
        <w:t> </w:t>
      </w:r>
    </w:p>
    <w:p w:rsidR="007E3B39" w:rsidRPr="007E3B39" w:rsidRDefault="007E3B39" w:rsidP="007E3B3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7E3B39">
        <w:rPr>
          <w:rFonts w:ascii="Verdana" w:hAnsi="Verdana"/>
        </w:rPr>
        <w:t xml:space="preserve">Os espaços distribuem-se em salas para a frente e para as traseiras, a sala de jantar e cozinha no último andar. E virada para a rua a sala de receber e escritório. </w:t>
      </w:r>
    </w:p>
    <w:p w:rsidR="007E3B39" w:rsidRPr="007E3B39" w:rsidRDefault="007E3B39" w:rsidP="007E3B3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7E3B39">
        <w:t> </w:t>
      </w:r>
    </w:p>
    <w:p w:rsidR="007E3B39" w:rsidRPr="007E3B39" w:rsidRDefault="007E3B39" w:rsidP="007E3B3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7E3B39">
        <w:rPr>
          <w:rFonts w:ascii="Verdana" w:hAnsi="Verdana"/>
        </w:rPr>
        <w:t>Olhe os tectos dos palácios em caixotões barrocos em madeira de castanho e nas casas apalaçadas, palacetes e chalés detenha-</w:t>
      </w:r>
      <w:r w:rsidRPr="007E3B39">
        <w:rPr>
          <w:rFonts w:ascii="Verdana" w:hAnsi="Verdana"/>
        </w:rPr>
        <w:lastRenderedPageBreak/>
        <w:t>se nos tectos decorados com pinturas ornamentais ou estuques decorados e as paredes forradas a tecidos aveludados.</w:t>
      </w:r>
    </w:p>
    <w:p w:rsidR="007E3B39" w:rsidRPr="007E3B39" w:rsidRDefault="007E3B39" w:rsidP="007E3B3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7E3B39">
        <w:t> </w:t>
      </w:r>
    </w:p>
    <w:p w:rsidR="007E3B39" w:rsidRPr="007E3B39" w:rsidRDefault="007E3B39" w:rsidP="007E3B3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7E3B39">
        <w:rPr>
          <w:rFonts w:ascii="Verdana" w:hAnsi="Verdana"/>
        </w:rPr>
        <w:t>Sinta a vivência do tempo no interior dos átrios decorados com azulejo, as escadarias de madeiras preciosas, os tectos de estuque, portas e janelas altas encimadas por bandeiras com vitrais coloridos, lustres de cristal e delicados móveis e porcelanas.</w:t>
      </w:r>
    </w:p>
    <w:p w:rsidR="007E3B39" w:rsidRPr="007E3B39" w:rsidRDefault="007E3B39" w:rsidP="007E3B3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7E3B39">
        <w:t> </w:t>
      </w:r>
    </w:p>
    <w:p w:rsidR="007E3B39" w:rsidRPr="007E3B39" w:rsidRDefault="007E3B39" w:rsidP="007E3B39">
      <w:pPr>
        <w:pStyle w:val="NormalWeb"/>
        <w:spacing w:before="0" w:beforeAutospacing="0" w:after="0" w:afterAutospacing="0" w:line="360" w:lineRule="auto"/>
        <w:ind w:left="300" w:right="300"/>
        <w:jc w:val="both"/>
      </w:pPr>
      <w:proofErr w:type="gramStart"/>
      <w:r w:rsidRPr="007E3B39">
        <w:rPr>
          <w:rFonts w:ascii="Verdana" w:hAnsi="Verdana"/>
        </w:rPr>
        <w:t>com</w:t>
      </w:r>
      <w:proofErr w:type="gramEnd"/>
      <w:r w:rsidRPr="007E3B39">
        <w:rPr>
          <w:rFonts w:ascii="Verdana" w:hAnsi="Verdana"/>
        </w:rPr>
        <w:t xml:space="preserve"> canapé de palhinha e seu jogo de cadeiras, uma secretária de cerejeira envernizada, e pelas paredes bilhetes-postais com vistas do Rio, uma </w:t>
      </w:r>
      <w:proofErr w:type="spellStart"/>
      <w:r w:rsidRPr="007E3B39">
        <w:rPr>
          <w:rFonts w:ascii="Verdana" w:hAnsi="Verdana"/>
        </w:rPr>
        <w:t>oleografia</w:t>
      </w:r>
      <w:proofErr w:type="spellEnd"/>
      <w:r w:rsidRPr="007E3B39">
        <w:rPr>
          <w:rFonts w:ascii="Verdana" w:hAnsi="Verdana"/>
        </w:rPr>
        <w:t xml:space="preserve"> de Niterói, páginas do </w:t>
      </w:r>
      <w:proofErr w:type="spellStart"/>
      <w:r w:rsidRPr="007E3B39">
        <w:rPr>
          <w:rFonts w:ascii="Verdana" w:hAnsi="Verdana"/>
          <w:i/>
          <w:iCs/>
        </w:rPr>
        <w:t>Fon-Fon</w:t>
      </w:r>
      <w:proofErr w:type="spellEnd"/>
      <w:r w:rsidRPr="007E3B39">
        <w:rPr>
          <w:rFonts w:ascii="Verdana" w:hAnsi="Verdana"/>
          <w:i/>
          <w:iCs/>
        </w:rPr>
        <w:t xml:space="preserve"> em molduras de espelho</w:t>
      </w:r>
      <w:r w:rsidRPr="007E3B39">
        <w:rPr>
          <w:rFonts w:ascii="Verdana" w:hAnsi="Verdana"/>
        </w:rPr>
        <w:t>»  </w:t>
      </w:r>
      <w:r w:rsidRPr="007E3B39">
        <w:rPr>
          <w:rFonts w:ascii="Verdana" w:hAnsi="Verdana"/>
          <w:sz w:val="15"/>
          <w:szCs w:val="15"/>
        </w:rPr>
        <w:t>(Aquilino Ribeiro, A Eleição de Sua Senhoria)</w:t>
      </w:r>
      <w:r w:rsidRPr="007E3B39">
        <w:rPr>
          <w:rFonts w:ascii="Verdana" w:hAnsi="Verdana"/>
        </w:rPr>
        <w:t> </w:t>
      </w:r>
    </w:p>
    <w:p w:rsidR="007E3B39" w:rsidRPr="007E3B39" w:rsidRDefault="007E3B39" w:rsidP="007E3B3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7E3B39">
        <w:t> </w:t>
      </w:r>
    </w:p>
    <w:p w:rsidR="007E3B39" w:rsidRPr="007E3B39" w:rsidRDefault="007E3B39" w:rsidP="007E3B3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7E3B39">
        <w:rPr>
          <w:rFonts w:ascii="Verdana" w:hAnsi="Verdana"/>
        </w:rPr>
        <w:t xml:space="preserve">O seu interior leva-nos a lugares de encanto que preenchem as salas de mobília rica: "um canapé de palhinha e seu jogo de cadeiras, uma secretária de cerejeira envernizada e, pelas paredes, bilhetes-postais com vistas do Rio de Janeiro, uma </w:t>
      </w:r>
      <w:proofErr w:type="spellStart"/>
      <w:r w:rsidRPr="007E3B39">
        <w:rPr>
          <w:rFonts w:ascii="Verdana" w:hAnsi="Verdana"/>
        </w:rPr>
        <w:t>oleografia</w:t>
      </w:r>
      <w:proofErr w:type="spellEnd"/>
      <w:r w:rsidRPr="007E3B39">
        <w:rPr>
          <w:rFonts w:ascii="Verdana" w:hAnsi="Verdana"/>
        </w:rPr>
        <w:t xml:space="preserve"> de Niterói, páginas do </w:t>
      </w:r>
      <w:proofErr w:type="spellStart"/>
      <w:r w:rsidRPr="007E3B39">
        <w:rPr>
          <w:rFonts w:ascii="Verdana" w:hAnsi="Verdana"/>
          <w:i/>
          <w:iCs/>
        </w:rPr>
        <w:t>Fon-Fon</w:t>
      </w:r>
      <w:proofErr w:type="spellEnd"/>
      <w:r w:rsidRPr="007E3B39">
        <w:rPr>
          <w:rFonts w:ascii="Verdana" w:hAnsi="Verdana"/>
          <w:i/>
          <w:iCs/>
        </w:rPr>
        <w:t xml:space="preserve"> em molduras de espelho</w:t>
      </w:r>
      <w:r w:rsidRPr="007E3B39">
        <w:rPr>
          <w:rFonts w:ascii="Verdana" w:hAnsi="Verdana"/>
        </w:rPr>
        <w:t xml:space="preserve">",  </w:t>
      </w:r>
      <w:r w:rsidRPr="007E3B39">
        <w:rPr>
          <w:rFonts w:ascii="Verdana" w:hAnsi="Verdana"/>
          <w:sz w:val="15"/>
          <w:szCs w:val="15"/>
        </w:rPr>
        <w:t xml:space="preserve">(Aquilino Ribeiro, A Eleição de Sua </w:t>
      </w:r>
      <w:proofErr w:type="gramStart"/>
      <w:r w:rsidRPr="007E3B39">
        <w:rPr>
          <w:rFonts w:ascii="Verdana" w:hAnsi="Verdana"/>
          <w:sz w:val="15"/>
          <w:szCs w:val="15"/>
        </w:rPr>
        <w:t>Senhoria) </w:t>
      </w:r>
      <w:proofErr w:type="gramEnd"/>
    </w:p>
    <w:p w:rsidR="007E3B39" w:rsidRPr="007E3B39" w:rsidRDefault="007E3B39" w:rsidP="007E3B3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7E3B39">
        <w:t> </w:t>
      </w:r>
    </w:p>
    <w:p w:rsidR="007E3B39" w:rsidRPr="007E3B39" w:rsidRDefault="007E3B39" w:rsidP="007E3B3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7E3B39">
        <w:rPr>
          <w:rFonts w:ascii="Verdana" w:hAnsi="Verdana"/>
        </w:rPr>
        <w:t>O piano ou bilhar compõe o cenário recheado de objectos de elegância burguesa recordando as viagens a Paris.</w:t>
      </w:r>
    </w:p>
    <w:p w:rsidR="007E3B39" w:rsidRPr="007E3B39" w:rsidRDefault="007E3B39" w:rsidP="007E3B3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7E3B39">
        <w:t> </w:t>
      </w:r>
    </w:p>
    <w:p w:rsidR="007E3B39" w:rsidRPr="007E3B39" w:rsidRDefault="007E3B39" w:rsidP="007E3B3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7E3B39">
        <w:rPr>
          <w:rFonts w:ascii="Verdana" w:hAnsi="Verdana"/>
        </w:rPr>
        <w:t xml:space="preserve">As portas são de belas almofadas entalhadas, pintadas a branco e ouro, com "espelhos" de madrepérolas ou marfim; as vidraças, com bandeiras, possuem desenhos; fogões de mármore famosos; lustres de cristal; jóias e pratas de valor, delicados móveis e porcelanas inglesas ou orientais, bibliotecas ou colecções valiosas, uma mesa farta e cuidada, vinhos afamados – tudo isto testemunhando, nesses níveis mais altos, um viver "Brasileiro" em casa burguesa. </w:t>
      </w:r>
      <w:proofErr w:type="gramStart"/>
      <w:r w:rsidRPr="007E3B39">
        <w:rPr>
          <w:rFonts w:ascii="Verdana" w:hAnsi="Verdana"/>
          <w:szCs w:val="20"/>
        </w:rPr>
        <w:t>podemos</w:t>
      </w:r>
      <w:proofErr w:type="gramEnd"/>
      <w:r w:rsidRPr="007E3B39">
        <w:rPr>
          <w:rFonts w:ascii="Verdana" w:hAnsi="Verdana"/>
          <w:szCs w:val="20"/>
        </w:rPr>
        <w:t xml:space="preserve"> ainda ver mobília rica: </w:t>
      </w:r>
      <w:r w:rsidRPr="007E3B39">
        <w:rPr>
          <w:rFonts w:ascii="Verdana" w:hAnsi="Verdana"/>
          <w:szCs w:val="20"/>
        </w:rPr>
        <w:lastRenderedPageBreak/>
        <w:t xml:space="preserve">um canapé de palhinha e seu jogo de cadeiras, uma secretária de cerejeira envernizada e no chão as madeiras preciosas de pau do Brasil. </w:t>
      </w:r>
    </w:p>
    <w:p w:rsidR="007E3B39" w:rsidRPr="007E3B39" w:rsidRDefault="007E3B39" w:rsidP="007E3B3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7E3B39">
        <w:t> </w:t>
      </w:r>
    </w:p>
    <w:p w:rsidR="007E3B39" w:rsidRPr="007E3B39" w:rsidRDefault="007E3B39" w:rsidP="007E3B39">
      <w:pPr>
        <w:pStyle w:val="NormalWeb"/>
        <w:spacing w:before="0" w:beforeAutospacing="0" w:after="0" w:afterAutospacing="0"/>
        <w:ind w:left="300" w:right="300"/>
        <w:jc w:val="both"/>
      </w:pPr>
      <w:r w:rsidRPr="007E3B39">
        <w:rPr>
          <w:rFonts w:ascii="Verdana" w:hAnsi="Verdana"/>
        </w:rPr>
        <w:t>Nelas, a simplicidade utilitária contrasta com as madeiras preciosas, de paus do Brasil, rosa ou cetim, ou em finos estuques testemunhando influências inglesas.</w:t>
      </w:r>
    </w:p>
    <w:p w:rsidR="007E3B39" w:rsidRPr="007E3B39" w:rsidRDefault="007E3B39" w:rsidP="007E3B3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7E3B39">
        <w:t> </w:t>
      </w:r>
    </w:p>
    <w:p w:rsidR="007E3B39" w:rsidRPr="007E3B39" w:rsidRDefault="007E3B39" w:rsidP="007E3B3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7E3B39">
        <w:rPr>
          <w:rFonts w:ascii="Verdana" w:hAnsi="Verdana"/>
        </w:rPr>
        <w:t>Estas casas, às vezes com aparência modesta, evidenciam no seu interior alguma opulência, pertencem a famílias de burgueses ricos, com projecção na vida pública.</w:t>
      </w:r>
    </w:p>
    <w:p w:rsidR="007E3B39" w:rsidRPr="007E3B39" w:rsidRDefault="007E3B39" w:rsidP="007E3B3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7E3B39">
        <w:t> </w:t>
      </w:r>
    </w:p>
    <w:p w:rsidR="007E3B39" w:rsidRPr="007E3B39" w:rsidRDefault="007E3B39" w:rsidP="007E3B3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7E3B39">
        <w:rPr>
          <w:rFonts w:ascii="Verdana" w:hAnsi="Verdana"/>
        </w:rPr>
        <w:t xml:space="preserve">No seu interior circulam criadas para várias funções e em itinerários internos e distintos definidos em gerações de famílias como numa obrigação de devoção quase servil. </w:t>
      </w:r>
    </w:p>
    <w:p w:rsidR="007E3B39" w:rsidRPr="007E3B39" w:rsidRDefault="007E3B39" w:rsidP="007E3B3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7E3B39">
        <w:t xml:space="preserve">  </w:t>
      </w:r>
    </w:p>
    <w:p w:rsidR="007E3B39" w:rsidRPr="007E3B39" w:rsidRDefault="007E3B39" w:rsidP="007E3B3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7E3B39">
        <w:t xml:space="preserve">  </w:t>
      </w:r>
    </w:p>
    <w:p w:rsidR="007E3B39" w:rsidRPr="007E3B39" w:rsidRDefault="007E3B39" w:rsidP="007E3B3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7E3B39">
        <w:rPr>
          <w:rFonts w:ascii="Verdana" w:hAnsi="Verdana"/>
        </w:rPr>
        <w:t xml:space="preserve">Os sótãos servem de arrecadação e alojamento das criadas com entrada pela porta lateral de serviços, própria para a criadagem e residentes no sótão, nunca se cruzando com os senhores da casa. A governante era a grande gestora do quotidiano e a única que estabelecia o contacto com os senhores da casa. </w:t>
      </w:r>
    </w:p>
    <w:p w:rsidR="007E3B39" w:rsidRPr="007E3B39" w:rsidRDefault="007E3B39" w:rsidP="007E3B39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7E3B39">
        <w:t> </w:t>
      </w:r>
    </w:p>
    <w:p w:rsidR="007E3B39" w:rsidRPr="007E3B39" w:rsidRDefault="007E3B39" w:rsidP="007E3B39">
      <w:pPr>
        <w:pStyle w:val="NormalWeb"/>
        <w:jc w:val="both"/>
      </w:pPr>
      <w:r w:rsidRPr="007E3B39">
        <w:rPr>
          <w:b/>
          <w:bCs/>
        </w:rPr>
        <w:t>Miguel Monteiro (</w:t>
      </w:r>
      <w:proofErr w:type="gramStart"/>
      <w:r w:rsidRPr="007E3B39">
        <w:rPr>
          <w:b/>
          <w:bCs/>
        </w:rPr>
        <w:t>Coordenador )</w:t>
      </w:r>
      <w:proofErr w:type="gramEnd"/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B39"/>
    <w:rsid w:val="00362B54"/>
    <w:rsid w:val="007E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7E3B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7E3B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6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4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Jose_Alves_de-freitas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casa-museu-imagens.htm" TargetMode="External"/><Relationship Id="rId5" Type="http://schemas.openxmlformats.org/officeDocument/2006/relationships/hyperlink" Target="http://www.museu-emigrantes.org/casa-museu-imagens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660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2012-02-06T16:48:00Z</dcterms:created>
  <dcterms:modified xsi:type="dcterms:W3CDTF">2012-02-06T16:50:00Z</dcterms:modified>
</cp:coreProperties>
</file>