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JARDINS</w:t>
      </w:r>
      <w:bookmarkStart w:id="0" w:name="_GoBack"/>
      <w:bookmarkEnd w:id="0"/>
    </w:p>
    <w:p w:rsid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Verdana" w:hAnsi="Verdana"/>
          <w:sz w:val="20"/>
          <w:szCs w:val="20"/>
        </w:rPr>
      </w:pPr>
    </w:p>
    <w:p w:rsid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Verdana" w:hAnsi="Verdana"/>
          <w:sz w:val="20"/>
          <w:szCs w:val="20"/>
        </w:rPr>
      </w:pP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</w:pPr>
      <w:r w:rsidRPr="00281552">
        <w:rPr>
          <w:rFonts w:ascii="Verdana" w:hAnsi="Verdana"/>
          <w:sz w:val="20"/>
          <w:szCs w:val="20"/>
        </w:rPr>
        <w:t>A actual configuração do Jardim Público é o resultado da transformação de uma elevação morfológica designada por "Outeiro do Calvário", onde existiu uma pequena capela.</w:t>
      </w: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</w:pPr>
      <w:r w:rsidRPr="00281552">
        <w:t> </w:t>
      </w: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</w:pPr>
      <w:r w:rsidRPr="00281552">
        <w:rPr>
          <w:rFonts w:ascii="Verdana" w:hAnsi="Verdana"/>
          <w:sz w:val="20"/>
          <w:szCs w:val="20"/>
        </w:rPr>
        <w:t xml:space="preserve">Este espaço constituiu uma das referências religiosas locais, por se inscrever num itinerário de capelas dos Santos Passos com imagens de culto, de onde lhe vem o topónimo de "Calvário". 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>A poente desenhava-se a Estrada Real Guimarães - Cavez, rasgada num "Vale de Estevas" e  ladeada por um cais construído em 1838 e que hoje é conhecido por Arcada.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Aí foi crescendo um povoado à volta do qual se desenvolveu o actual Centro Cívico, objecto de remodelação recente, tendo como referentes alguns elementos de marcação simbólica do século XIX, onde os «brasileiros de torna-viagem» instalaram </w:t>
      </w:r>
      <w:proofErr w:type="gramStart"/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>as sua</w:t>
      </w:r>
      <w:proofErr w:type="gramEnd"/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moradias e uma burguesia cosmopolita de capitalistas, comendadores e barões circulavam, instituindo o lugar de elegância.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transformação do Outeiro do Calvário em Jardim Público, estava delineado numa planta da Vila com data de 1866, aparecendo referida, em </w:t>
      </w:r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Deliberação Municipal de 11/11/1889, a </w:t>
      </w: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apresentação do o seu projecto e que entretanto se </w:t>
      </w:r>
      <w:proofErr w:type="gramStart"/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>perdera..</w:t>
      </w:r>
      <w:proofErr w:type="gramEnd"/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sua construção ficou a dever-se ao Comendador </w:t>
      </w:r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A</w:t>
      </w:r>
      <w:hyperlink r:id="rId5" w:history="1">
        <w:r w:rsidRPr="00281552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lbino de Oliveira Guimarães</w:t>
        </w:r>
      </w:hyperlink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>, tendo este assinado um contrato,</w:t>
      </w:r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em 2 de Março de 1890</w:t>
      </w: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>, com os mestres Domingues Fernandes e Francisco Cerdeira, referindo-se no texto as condições para a sua edificação:</w:t>
      </w:r>
    </w:p>
    <w:p w:rsidR="00281552" w:rsidRPr="00281552" w:rsidRDefault="00281552" w:rsidP="00281552">
      <w:pPr>
        <w:spacing w:after="0" w:line="24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>“</w:t>
      </w:r>
      <w:proofErr w:type="gramStart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tendo</w:t>
      </w:r>
      <w:proofErr w:type="gramEnd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o primeiro contratante deliberado fazer à sua conta toda a obra projectada para o jardim ou passeio público do Calvário, segundo a planta (…), bem como o encanamento e canalização da água para o tanque que fica por baixo do </w:t>
      </w:r>
      <w:proofErr w:type="spellStart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escadario</w:t>
      </w:r>
      <w:proofErr w:type="spellEnd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da frente (…) pela quantia quatro contos e duzentos mil de Réis”. (...) deve estar concluída até Fevereiro do próximo Ano de 1891, para nessa ocasião poder o jardim ser aberto ao público"</w:t>
      </w:r>
      <w:r w:rsidRPr="00281552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. </w:t>
      </w:r>
      <w:r w:rsidRPr="00281552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 xml:space="preserve">(Fafe, 2 de Março de 1890) 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inauguração oficial efectua-se em reunião de Câmara Municipal de </w:t>
      </w:r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26 de Dezembro de 1892,</w:t>
      </w: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sendo aí deliberado que se mandasse agradecer, por telegrama, ao Comendador Albino de Oliveira Guimarães a obra que promovera, por este se encontrar em Lisboa:</w:t>
      </w:r>
    </w:p>
    <w:p w:rsidR="00281552" w:rsidRPr="00281552" w:rsidRDefault="00281552" w:rsidP="00281552">
      <w:pPr>
        <w:spacing w:after="100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«</w:t>
      </w:r>
      <w:proofErr w:type="gramStart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agradecer</w:t>
      </w:r>
      <w:proofErr w:type="gramEnd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ao Ex. </w:t>
      </w:r>
      <w:proofErr w:type="gramStart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mo</w:t>
      </w:r>
      <w:proofErr w:type="gramEnd"/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</w:t>
      </w:r>
      <w:hyperlink r:id="rId6" w:history="1">
        <w:r w:rsidRPr="00281552">
          <w:rPr>
            <w:rFonts w:ascii="Verdana" w:eastAsia="Times New Roman" w:hAnsi="Verdana" w:cs="Times New Roman"/>
            <w:b/>
            <w:bCs/>
            <w:i/>
            <w:iCs/>
            <w:sz w:val="20"/>
            <w:szCs w:val="20"/>
            <w:u w:val="single"/>
            <w:lang w:eastAsia="pt-PT"/>
          </w:rPr>
          <w:t>Comendador Albino de Oliveira Guimarães</w:t>
        </w:r>
      </w:hyperlink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, os valiosos serviços que prestara ao Município para a construção do mesmo jardim, propondo, por isso, [...] se exarasse na acta um voto de louvor </w:t>
      </w:r>
      <w:r w:rsidRPr="00281552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lastRenderedPageBreak/>
        <w:t>àquele cavalheiro pelo grande melhoramento público que promovera, devendo isso ser transmitido para Lisboa»</w:t>
      </w: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Deliberação municipal, Livro n.º14, de 26/12/1892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Passeio Público é, ainda hoje, um lugar de eleição para os fafenses e constitui um símbolo do romantismo português, tal como muitos outros que existiram nas cidades e vilas do Norte de Portugal, apresentando características decorativas e arbóreas, tendo como primeiras referências </w:t>
      </w:r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nos </w:t>
      </w:r>
      <w:hyperlink r:id="rId7" w:history="1">
        <w:r w:rsidRPr="00281552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Jardins Botânicos de Lisboa</w:t>
        </w:r>
      </w:hyperlink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, </w:t>
      </w:r>
      <w:hyperlink r:id="rId8" w:history="1">
        <w:r w:rsidRPr="00281552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Coimbra</w:t>
        </w:r>
      </w:hyperlink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e </w:t>
      </w:r>
      <w:hyperlink r:id="rId9" w:history="1">
        <w:r w:rsidRPr="00281552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Porto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281552" w:rsidRPr="00281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281552" w:rsidRPr="00281552" w:rsidRDefault="00281552" w:rsidP="00281552">
            <w:pPr>
              <w:spacing w:after="0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552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Alguns desses elementos existem também no Palácio que hoje é Museu da República no Rio de Janeiro: o lago curvilíneo, as pontes, as </w:t>
            </w:r>
            <w:proofErr w:type="gramStart"/>
            <w:r w:rsidRPr="00281552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guardas</w:t>
            </w:r>
            <w:proofErr w:type="gramEnd"/>
            <w:r w:rsidRPr="00281552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 xml:space="preserve"> naturalista. </w:t>
            </w:r>
          </w:p>
          <w:p w:rsidR="00281552" w:rsidRPr="00281552" w:rsidRDefault="00281552" w:rsidP="00281552">
            <w:pPr>
              <w:spacing w:after="0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55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281552" w:rsidRPr="00281552" w:rsidRDefault="00281552" w:rsidP="00281552">
            <w:pPr>
              <w:spacing w:after="0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81552">
              <w:rPr>
                <w:rFonts w:ascii="Verdana" w:eastAsia="Times New Roman" w:hAnsi="Verdana" w:cs="Times New Roman"/>
                <w:sz w:val="20"/>
                <w:szCs w:val="20"/>
                <w:lang w:eastAsia="pt-PT"/>
              </w:rPr>
              <w:t>Os gradeamentos do jardim dão ao espaço protecção e isolamento, transformando-se esse lugar num sítio de animação cultural no contexto do Romantismo Português.  </w:t>
            </w:r>
          </w:p>
        </w:tc>
      </w:tr>
    </w:tbl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Além de um lago central, em 1912, o Jardim recebe um coreto, mandado construir por iniciativa do Município e </w:t>
      </w:r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em 1917, é comprado, pela município, um barco, por 36$50, na Povoa de Varzim, para colocar no lago</w:t>
      </w: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justificando-se no facto de ser uma boa fonte de receita. 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Desde a sua inauguração possui iluminação, começando com cinco candeeiros a petróleo e, em 1914, a luz eléctrica é fornecida pela central de Santa Rita. 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Em 1929 é elaborado um projecto de quiosque para o jardim junto do ringue de patinagem orçado em 11 198$00.</w:t>
      </w:r>
    </w:p>
    <w:p w:rsidR="00281552" w:rsidRPr="00281552" w:rsidRDefault="00281552" w:rsidP="00281552">
      <w:pPr>
        <w:pStyle w:val="NormalWeb"/>
        <w:ind w:left="300" w:right="300"/>
        <w:jc w:val="both"/>
      </w:pPr>
      <w:r w:rsidRPr="00281552">
        <w:rPr>
          <w:rFonts w:ascii="Verdana" w:hAnsi="Verdana"/>
          <w:i/>
          <w:iCs/>
          <w:sz w:val="20"/>
          <w:szCs w:val="20"/>
        </w:rPr>
        <w:t xml:space="preserve">«Este espaço rectangular revestido de alguns </w:t>
      </w:r>
      <w:proofErr w:type="gramStart"/>
      <w:r w:rsidRPr="00281552">
        <w:rPr>
          <w:rFonts w:ascii="Verdana" w:hAnsi="Verdana"/>
          <w:i/>
          <w:iCs/>
          <w:sz w:val="20"/>
          <w:szCs w:val="20"/>
        </w:rPr>
        <w:t>frondosos</w:t>
      </w:r>
      <w:proofErr w:type="gramEnd"/>
      <w:r w:rsidRPr="00281552">
        <w:rPr>
          <w:rFonts w:ascii="Verdana" w:hAnsi="Verdana"/>
          <w:i/>
          <w:iCs/>
          <w:sz w:val="20"/>
          <w:szCs w:val="20"/>
        </w:rPr>
        <w:t xml:space="preserve"> cedros, tílias, carvalhos do Norte e muitos arbustos de variadas essências. Embora de modestas proporções (cercas de 70 m x 150 m), pode dizer-se um dos mais agradáveis jardins municipais das pequenas vilas do Minho. Daí, os olhos do visitante abrangem todo o horizonte da região da preambular das Terras de Basto: a montanha da Penha, a serra da Cabreira e o serro da Lameira. Em baixo, lavada e discreta, está a vila, com a sua espaçosa Avenida e algumas </w:t>
      </w:r>
      <w:proofErr w:type="gramStart"/>
      <w:r w:rsidRPr="00281552">
        <w:rPr>
          <w:rFonts w:ascii="Verdana" w:hAnsi="Verdana"/>
          <w:i/>
          <w:iCs/>
          <w:sz w:val="20"/>
          <w:szCs w:val="20"/>
        </w:rPr>
        <w:t>modernas</w:t>
      </w:r>
      <w:proofErr w:type="gramEnd"/>
      <w:r w:rsidRPr="00281552">
        <w:rPr>
          <w:rFonts w:ascii="Verdana" w:hAnsi="Verdana"/>
          <w:i/>
          <w:iCs/>
          <w:sz w:val="20"/>
          <w:szCs w:val="20"/>
        </w:rPr>
        <w:t xml:space="preserve"> ruas transversais.»</w:t>
      </w:r>
    </w:p>
    <w:p w:rsidR="00281552" w:rsidRPr="00281552" w:rsidRDefault="00281552" w:rsidP="0028155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Com o surgimento de uma nova burguesia na segunda metade do Século XIX, o Passeio Público, passa a constituir-se como lugar de encontro e ócio, cumprindo uma função ideológica e simbólica para os que o frequentavam.   </w:t>
      </w:r>
    </w:p>
    <w:p w:rsidR="00281552" w:rsidRPr="00281552" w:rsidRDefault="00281552" w:rsidP="00281552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tempo de romantismo tardio, Fafe tem no seu Passeio Público, a expressão do exotismo naturalista, à imagem de outros que preencheram as cidades portuguesas, seguindo paradigmas de espaços semelhantes, nomeadamente os Passeios Públicos de Braga e de Guimarães, </w:t>
      </w:r>
    </w:p>
    <w:p w:rsidR="00281552" w:rsidRPr="00281552" w:rsidRDefault="00281552" w:rsidP="0028155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81552">
        <w:rPr>
          <w:rFonts w:ascii="Verdana" w:eastAsia="Times New Roman" w:hAnsi="Verdana" w:cs="Times New Roman"/>
          <w:sz w:val="20"/>
          <w:szCs w:val="20"/>
          <w:lang w:eastAsia="pt-PT"/>
        </w:rPr>
        <w:t>Este jardim mantém, ainda, as características estruturais e decorativas desde a sua fundação.</w:t>
      </w: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81552">
        <w:rPr>
          <w:rFonts w:ascii="Verdana" w:hAnsi="Verdana"/>
          <w:sz w:val="20"/>
          <w:szCs w:val="20"/>
        </w:rPr>
        <w:lastRenderedPageBreak/>
        <w:t> Os jardins são, historicamente, espaços de cultura, possuindo uma história e gramática:</w:t>
      </w: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81552">
        <w:t> </w:t>
      </w: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 w:right="300"/>
        <w:jc w:val="both"/>
      </w:pPr>
      <w:r w:rsidRPr="00281552">
        <w:rPr>
          <w:rFonts w:ascii="Verdana" w:hAnsi="Verdana"/>
          <w:sz w:val="20"/>
          <w:szCs w:val="20"/>
        </w:rPr>
        <w:t>"</w:t>
      </w:r>
      <w:proofErr w:type="gramStart"/>
      <w:r w:rsidRPr="00281552">
        <w:rPr>
          <w:rFonts w:ascii="Verdana" w:hAnsi="Verdana"/>
          <w:i/>
          <w:iCs/>
          <w:sz w:val="20"/>
          <w:szCs w:val="20"/>
        </w:rPr>
        <w:t>em</w:t>
      </w:r>
      <w:proofErr w:type="gramEnd"/>
      <w:r w:rsidRPr="00281552">
        <w:rPr>
          <w:rFonts w:ascii="Verdana" w:hAnsi="Verdana"/>
          <w:i/>
          <w:iCs/>
          <w:sz w:val="20"/>
          <w:szCs w:val="20"/>
        </w:rPr>
        <w:t xml:space="preserve"> todas as épocas houve sempre algumas particularidades que deixam bem vincada a sua marca nas quintas de recreio de qualquer país. Assim é que ao sentido de ordem e a preocupação de formalismo que caracterizou a sociedade europeia do século XVII muito enformada de poder autocrático e respeitadora de regras de ouro, correspondem composições paisagísticas de forma rigorosamente geométrica e rigidamente simétricas em relação ao eixo longitudinal, marcado por um enfiamento de escadas (em Itália), por uma longa alameda (em </w:t>
      </w:r>
      <w:proofErr w:type="spellStart"/>
      <w:r w:rsidRPr="00281552">
        <w:rPr>
          <w:rFonts w:ascii="Verdana" w:hAnsi="Verdana"/>
          <w:i/>
          <w:iCs/>
          <w:sz w:val="20"/>
          <w:szCs w:val="20"/>
        </w:rPr>
        <w:t>Inglatera</w:t>
      </w:r>
      <w:proofErr w:type="spellEnd"/>
      <w:r w:rsidRPr="00281552">
        <w:rPr>
          <w:rFonts w:ascii="Verdana" w:hAnsi="Verdana"/>
          <w:i/>
          <w:iCs/>
          <w:sz w:val="20"/>
          <w:szCs w:val="20"/>
        </w:rPr>
        <w:t>), ou por um canal ou sucessão linear de '</w:t>
      </w:r>
      <w:proofErr w:type="spellStart"/>
      <w:r w:rsidRPr="00281552">
        <w:rPr>
          <w:rFonts w:ascii="Verdana" w:hAnsi="Verdana"/>
          <w:i/>
          <w:iCs/>
          <w:sz w:val="20"/>
          <w:szCs w:val="20"/>
        </w:rPr>
        <w:t>parterres</w:t>
      </w:r>
      <w:proofErr w:type="spellEnd"/>
      <w:r w:rsidRPr="00281552">
        <w:rPr>
          <w:rFonts w:ascii="Verdana" w:hAnsi="Verdana"/>
          <w:i/>
          <w:iCs/>
          <w:sz w:val="20"/>
          <w:szCs w:val="20"/>
        </w:rPr>
        <w:t xml:space="preserve">? </w:t>
      </w:r>
      <w:proofErr w:type="gramStart"/>
      <w:r w:rsidRPr="00281552">
        <w:rPr>
          <w:rFonts w:ascii="Verdana" w:hAnsi="Verdana"/>
          <w:i/>
          <w:iCs/>
          <w:sz w:val="20"/>
          <w:szCs w:val="20"/>
        </w:rPr>
        <w:t>ou</w:t>
      </w:r>
      <w:proofErr w:type="gramEnd"/>
      <w:r w:rsidRPr="00281552">
        <w:rPr>
          <w:rFonts w:ascii="Verdana" w:hAnsi="Verdana"/>
          <w:i/>
          <w:iCs/>
          <w:sz w:val="20"/>
          <w:szCs w:val="20"/>
        </w:rPr>
        <w:t xml:space="preserve"> '</w:t>
      </w:r>
      <w:proofErr w:type="spellStart"/>
      <w:r w:rsidRPr="00281552">
        <w:rPr>
          <w:rFonts w:ascii="Verdana" w:hAnsi="Verdana"/>
          <w:i/>
          <w:iCs/>
          <w:sz w:val="20"/>
          <w:szCs w:val="20"/>
        </w:rPr>
        <w:t>boulingrines</w:t>
      </w:r>
      <w:proofErr w:type="spellEnd"/>
      <w:r w:rsidRPr="00281552">
        <w:rPr>
          <w:rFonts w:ascii="Verdana" w:hAnsi="Verdana"/>
          <w:i/>
          <w:iCs/>
          <w:sz w:val="20"/>
          <w:szCs w:val="20"/>
        </w:rPr>
        <w:t xml:space="preserve">' (em França). </w:t>
      </w:r>
      <w:r w:rsidRPr="00281552">
        <w:rPr>
          <w:rFonts w:ascii="Verdana" w:hAnsi="Verdana"/>
          <w:sz w:val="20"/>
          <w:szCs w:val="20"/>
        </w:rPr>
        <w:t xml:space="preserve">Ilídio de Araújo, </w:t>
      </w:r>
      <w:r w:rsidRPr="00281552">
        <w:rPr>
          <w:rFonts w:ascii="Verdana" w:hAnsi="Verdana"/>
          <w:i/>
          <w:iCs/>
          <w:sz w:val="20"/>
          <w:szCs w:val="20"/>
        </w:rPr>
        <w:t xml:space="preserve">Quintas de </w:t>
      </w:r>
      <w:proofErr w:type="gramStart"/>
      <w:r w:rsidRPr="00281552">
        <w:rPr>
          <w:rFonts w:ascii="Verdana" w:hAnsi="Verdana"/>
          <w:i/>
          <w:iCs/>
          <w:sz w:val="20"/>
          <w:szCs w:val="20"/>
        </w:rPr>
        <w:t>Recreio</w:t>
      </w:r>
      <w:r w:rsidRPr="00281552">
        <w:rPr>
          <w:rFonts w:ascii="Verdana" w:hAnsi="Verdana"/>
          <w:sz w:val="20"/>
          <w:szCs w:val="20"/>
        </w:rPr>
        <w:t>-(1973</w:t>
      </w:r>
      <w:proofErr w:type="gramEnd"/>
      <w:r w:rsidRPr="00281552">
        <w:rPr>
          <w:rFonts w:ascii="Verdana" w:hAnsi="Verdana"/>
          <w:sz w:val="20"/>
          <w:szCs w:val="20"/>
        </w:rPr>
        <w:t>:3)</w:t>
      </w: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</w:pPr>
      <w:r w:rsidRPr="00281552">
        <w:rPr>
          <w:rFonts w:ascii="Verdana" w:hAnsi="Verdana"/>
          <w:sz w:val="20"/>
          <w:szCs w:val="20"/>
        </w:rPr>
        <w:t>Num segundo momento, iniciado no século XVIII e que se vai prolongar pelo século seguinte, a gramática construtiva dos jardins é marcada pelo pensamento da afirmação do indivíduo livre, viajante, culto e liberto dos constrangimentos do Estado, reflectindo-se num novo conceito espacial, que se torna '"</w:t>
      </w:r>
      <w:r w:rsidRPr="00281552">
        <w:rPr>
          <w:rFonts w:ascii="Verdana" w:hAnsi="Verdana"/>
          <w:i/>
          <w:iCs/>
          <w:sz w:val="20"/>
          <w:szCs w:val="20"/>
        </w:rPr>
        <w:t>menos rígido ou autoritário, tal como o conceito de simetria adquire um sentido mais naturalista e menos geométrico</w:t>
      </w:r>
      <w:r w:rsidRPr="00281552">
        <w:rPr>
          <w:rFonts w:ascii="Verdana" w:hAnsi="Verdana"/>
          <w:sz w:val="20"/>
          <w:szCs w:val="20"/>
        </w:rPr>
        <w:t>" sobressaindo, nestes lugares, a variedade e exotismo da vegetação arbórea e arbustiva e os enquadramentos mais românticos.</w:t>
      </w:r>
    </w:p>
    <w:p w:rsidR="00281552" w:rsidRPr="00281552" w:rsidRDefault="00281552" w:rsidP="00281552">
      <w:pPr>
        <w:pStyle w:val="NormalWeb"/>
        <w:spacing w:before="0" w:beforeAutospacing="0" w:after="0" w:afterAutospacing="0" w:line="360" w:lineRule="auto"/>
        <w:ind w:left="300"/>
        <w:jc w:val="both"/>
      </w:pPr>
      <w:r w:rsidRPr="00281552">
        <w:rPr>
          <w:rFonts w:ascii="Verdana" w:hAnsi="Verdana"/>
          <w:sz w:val="20"/>
          <w:szCs w:val="20"/>
        </w:rPr>
        <w:t xml:space="preserve">O Passeio Público é também um elemento </w:t>
      </w:r>
      <w:proofErr w:type="spellStart"/>
      <w:r w:rsidRPr="00281552">
        <w:rPr>
          <w:rFonts w:ascii="Verdana" w:hAnsi="Verdana"/>
          <w:sz w:val="20"/>
          <w:szCs w:val="20"/>
        </w:rPr>
        <w:t>tipificador</w:t>
      </w:r>
      <w:proofErr w:type="spellEnd"/>
      <w:r w:rsidRPr="00281552">
        <w:rPr>
          <w:rFonts w:ascii="Verdana" w:hAnsi="Verdana"/>
          <w:sz w:val="20"/>
          <w:szCs w:val="20"/>
        </w:rPr>
        <w:t xml:space="preserve"> da sociedade portuguesa da 2.ª metade do século XIX, frequentado por Burgueses como lugar de convívio, comentando as últimas novidades, ouvindo música tocada por bandas nos coretos e assistindo a representações teatrais e ao lançamento de </w:t>
      </w:r>
      <w:proofErr w:type="gramStart"/>
      <w:r w:rsidRPr="00281552">
        <w:rPr>
          <w:rFonts w:ascii="Verdana" w:hAnsi="Verdana"/>
          <w:sz w:val="20"/>
          <w:szCs w:val="20"/>
        </w:rPr>
        <w:t>fogo de artifício</w:t>
      </w:r>
      <w:proofErr w:type="gramEnd"/>
      <w:r w:rsidRPr="00281552">
        <w:rPr>
          <w:rFonts w:ascii="Verdana" w:hAnsi="Verdana"/>
          <w:sz w:val="20"/>
          <w:szCs w:val="20"/>
        </w:rPr>
        <w:t>.</w:t>
      </w:r>
    </w:p>
    <w:p w:rsidR="00281552" w:rsidRPr="00281552" w:rsidRDefault="00281552" w:rsidP="00281552">
      <w:pPr>
        <w:pStyle w:val="NormalWeb"/>
        <w:spacing w:line="360" w:lineRule="auto"/>
        <w:ind w:left="300"/>
        <w:jc w:val="both"/>
      </w:pPr>
      <w:r w:rsidRPr="00281552">
        <w:rPr>
          <w:rFonts w:ascii="Verdana" w:hAnsi="Verdana"/>
          <w:sz w:val="20"/>
          <w:szCs w:val="20"/>
        </w:rPr>
        <w:t>O jardim público de Fafe, com aspecto híbrido de Alameda, Parque Jardim Privado, é delimitado por grades de ferro, apoiadas em pilares de pedra e desenhado numa forma aproximadamente quadrangular.</w:t>
      </w:r>
    </w:p>
    <w:p w:rsidR="00281552" w:rsidRPr="00281552" w:rsidRDefault="00281552" w:rsidP="00281552">
      <w:pPr>
        <w:pStyle w:val="NormalWeb"/>
        <w:spacing w:line="360" w:lineRule="auto"/>
        <w:ind w:left="300"/>
        <w:jc w:val="both"/>
      </w:pPr>
      <w:r w:rsidRPr="00281552">
        <w:rPr>
          <w:rFonts w:ascii="Verdana" w:hAnsi="Verdana"/>
          <w:sz w:val="20"/>
          <w:szCs w:val="20"/>
        </w:rPr>
        <w:t xml:space="preserve">As escadarias de acesso com lanços laterais e pátio de acesso, gradeamento e portais, em ferro, simétricos, localizados nos lados nascente e poente, fazem </w:t>
      </w:r>
      <w:proofErr w:type="gramStart"/>
      <w:r w:rsidRPr="00281552">
        <w:rPr>
          <w:rFonts w:ascii="Verdana" w:hAnsi="Verdana"/>
          <w:sz w:val="20"/>
          <w:szCs w:val="20"/>
        </w:rPr>
        <w:t>dele</w:t>
      </w:r>
      <w:proofErr w:type="gramEnd"/>
      <w:r w:rsidRPr="00281552">
        <w:rPr>
          <w:rFonts w:ascii="Verdana" w:hAnsi="Verdana"/>
          <w:sz w:val="20"/>
          <w:szCs w:val="20"/>
        </w:rPr>
        <w:t xml:space="preserve"> </w:t>
      </w:r>
      <w:proofErr w:type="gramStart"/>
      <w:r w:rsidRPr="00281552">
        <w:rPr>
          <w:rFonts w:ascii="Verdana" w:hAnsi="Verdana"/>
          <w:sz w:val="20"/>
          <w:szCs w:val="20"/>
        </w:rPr>
        <w:t>um</w:t>
      </w:r>
      <w:proofErr w:type="gramEnd"/>
      <w:r w:rsidRPr="00281552">
        <w:rPr>
          <w:rFonts w:ascii="Verdana" w:hAnsi="Verdana"/>
          <w:sz w:val="20"/>
          <w:szCs w:val="20"/>
        </w:rPr>
        <w:t xml:space="preserve"> dos poucos exemplares de Passeio Público ainda existentes.</w:t>
      </w:r>
    </w:p>
    <w:p w:rsidR="00281552" w:rsidRPr="00281552" w:rsidRDefault="00281552" w:rsidP="00281552">
      <w:pPr>
        <w:pStyle w:val="NormalWeb"/>
        <w:spacing w:line="360" w:lineRule="auto"/>
        <w:ind w:left="300"/>
        <w:jc w:val="both"/>
      </w:pPr>
      <w:r w:rsidRPr="00281552">
        <w:rPr>
          <w:rFonts w:ascii="Verdana" w:hAnsi="Verdana"/>
          <w:b/>
          <w:bCs/>
          <w:sz w:val="20"/>
          <w:szCs w:val="20"/>
        </w:rPr>
        <w:t xml:space="preserve">A organização e composição formal do seu interior </w:t>
      </w:r>
      <w:proofErr w:type="gramStart"/>
      <w:r w:rsidRPr="00281552">
        <w:rPr>
          <w:rFonts w:ascii="Verdana" w:hAnsi="Verdana"/>
          <w:b/>
          <w:bCs/>
          <w:sz w:val="20"/>
          <w:szCs w:val="20"/>
        </w:rPr>
        <w:t>assenta</w:t>
      </w:r>
      <w:proofErr w:type="gramEnd"/>
      <w:r w:rsidRPr="00281552">
        <w:rPr>
          <w:rFonts w:ascii="Verdana" w:hAnsi="Verdana"/>
          <w:b/>
          <w:bCs/>
          <w:sz w:val="20"/>
          <w:szCs w:val="20"/>
        </w:rPr>
        <w:t xml:space="preserve"> num Coreto e lago curvilíneo, referentes de eixo que marcam a sua centralidade, jogando quer a circulação dos elementos humanos, quer a organização da composição arbórea exótica neste sentido da centralidade.</w:t>
      </w:r>
    </w:p>
    <w:p w:rsidR="00281552" w:rsidRPr="00281552" w:rsidRDefault="00281552" w:rsidP="00281552">
      <w:pPr>
        <w:pStyle w:val="NormalWeb"/>
        <w:spacing w:line="360" w:lineRule="auto"/>
        <w:ind w:left="300"/>
        <w:jc w:val="both"/>
      </w:pPr>
      <w:r w:rsidRPr="00281552">
        <w:rPr>
          <w:rFonts w:ascii="Verdana" w:hAnsi="Verdana"/>
          <w:sz w:val="20"/>
          <w:szCs w:val="20"/>
        </w:rPr>
        <w:lastRenderedPageBreak/>
        <w:t xml:space="preserve">No Jardim do Calvário, ainda, é possível entender o que foram as primorosas composições paisagísticas de  carácter naturalista que preencheram os cenários do romantismo, com a </w:t>
      </w:r>
      <w:r w:rsidRPr="00281552">
        <w:rPr>
          <w:rFonts w:ascii="Verdana" w:hAnsi="Verdana"/>
          <w:b/>
          <w:bCs/>
          <w:sz w:val="20"/>
          <w:szCs w:val="20"/>
        </w:rPr>
        <w:t> "</w:t>
      </w:r>
      <w:r w:rsidRPr="00281552">
        <w:rPr>
          <w:rFonts w:ascii="Verdana" w:hAnsi="Verdana"/>
          <w:b/>
          <w:bCs/>
          <w:i/>
          <w:iCs/>
          <w:sz w:val="20"/>
          <w:szCs w:val="20"/>
        </w:rPr>
        <w:t>aplicação do betão armado às construções de jardins: - grutas, lagos, pontes, caramanchões, bancos, mesas, mirantes e outras construções decorativas feitas em cimento armado imitando frequentemente troncos e ramos de sobreiro"</w:t>
      </w:r>
      <w:r w:rsidRPr="00281552">
        <w:rPr>
          <w:rFonts w:ascii="Verdana" w:hAnsi="Verdana"/>
          <w:b/>
          <w:bCs/>
          <w:i/>
          <w:iCs/>
        </w:rPr>
        <w:t xml:space="preserve">, </w:t>
      </w:r>
      <w:r w:rsidRPr="00281552">
        <w:rPr>
          <w:rFonts w:ascii="Verdana" w:hAnsi="Verdana"/>
          <w:b/>
          <w:bCs/>
          <w:i/>
          <w:iCs/>
          <w:sz w:val="15"/>
          <w:szCs w:val="15"/>
        </w:rPr>
        <w:t>Ilídio Araújo (Jardins, Parques de Recreio no Aro do Porto: 1979:16)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52"/>
    <w:rsid w:val="00281552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815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81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.pt/jardimbotani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iplov.com/botanica/historia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lbino_Oliveir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Albino_Oliveira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c.up.pt/bot/Jardim/jardim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2012-02-08T10:32:00Z</dcterms:created>
  <dcterms:modified xsi:type="dcterms:W3CDTF">2012-02-08T10:34:00Z</dcterms:modified>
</cp:coreProperties>
</file>