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54" w:rsidRDefault="00811E54" w:rsidP="00811E54">
      <w:pPr>
        <w:jc w:val="both"/>
        <w:rPr>
          <w:rFonts w:ascii="Verdana" w:hAnsi="Verdana" w:cs="Arial"/>
          <w:color w:val="999999"/>
          <w:sz w:val="20"/>
          <w:szCs w:val="20"/>
        </w:rPr>
      </w:pPr>
      <w:bookmarkStart w:id="0" w:name="_GoBack"/>
      <w:bookmarkEnd w:id="0"/>
    </w:p>
    <w:p w:rsidR="00811E54" w:rsidRPr="00811E54" w:rsidRDefault="00811E54" w:rsidP="00811E5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Verdana" w:hAnsi="Verdana" w:cs="Arial"/>
          <w:color w:val="999999"/>
          <w:sz w:val="20"/>
          <w:szCs w:val="20"/>
        </w:rPr>
        <w:t>Encontre aqui as expressões materiais e simbólicas do ciclo do retorno dos emigrantes, as quais se constituem como referentes para a construção de núcleos museológicos, sendo todas elas a justificação do Museu da Emigração e das Comunidades e daquilo que concorre para a sua compreensão histórica, social e cultural, e em cujo acervo se corporizam as memórias e se projecta o estudo e a divulgação para diferentes públicos.</w:t>
      </w:r>
      <w:r w:rsidRPr="00811E54">
        <w:t xml:space="preserve"> 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FAFE NAS MEMÓRIAS DA EMIGRAÇÃO</w:t>
      </w:r>
    </w:p>
    <w:p w:rsidR="00811E54" w:rsidRPr="00811E54" w:rsidRDefault="00811E54" w:rsidP="00811E54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Fafe concentra em si todas as dimensões de análise do que foi a Revolução Industrial, comercial e cultural do </w:t>
      </w:r>
      <w:proofErr w:type="spellStart"/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Séc.XIX</w:t>
      </w:r>
      <w:proofErr w:type="spellEnd"/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 e primeiras décadas do séc. XX. Em particular, pela emigração e retorno de sucesso do “brasileiro” à sua terra de origem, permitiu desenhar um espaço de evidências desse tempo com contornos mais definidos do que noutras paragens em que o mesmo fenómeno também ocorreu.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diáspora em Portugal, tal como em outros países do Mediterrâneo, tem a sua principal evidência no retorno de alguns emigrantes ao território de origem e exprime diversidades de influência e marcas de cultura no território nacional.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século XIX e primeira metade do século XX foi o tempo do retorno do emigrante português enriquecido no Brasil, observando-se, em Fafe, a síntese dos elementos necessários à compreensão daquele tempo, todos eles especialmente visíveis em tempo da regeneração e da acção republicana.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Produto de todas as preocupações e intervenções relacionadas com a defesa desse património e, particularmente, a época marcante do</w:t>
      </w:r>
      <w:r w:rsidRPr="00811E54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Brasileiro de Torna-Viagem em Fafe</w:t>
      </w: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nasceu a ideia de um </w:t>
      </w:r>
      <w:r w:rsidRPr="00811E54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Museu da Emigração e das Comunidades</w:t>
      </w: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nesta pequena cidade. </w:t>
      </w:r>
    </w:p>
    <w:p w:rsidR="00811E54" w:rsidRPr="00811E54" w:rsidRDefault="00811E54" w:rsidP="00811E54">
      <w:pPr>
        <w:spacing w:after="0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De facto, em Fafe, desde 1858, os emigrantes de retorno do Brasil são os edificadores de palácios, casas apalaçadas, palacetes e nas suas fachadas encontramos a representação de si próprios, como uma nova personagem social. No seu interior, podemos visitar uma vida elegante, urbana e culta de Burguês capitalista, da qual constam peças como o piano, revistas estrangeiras, jóias de importação e mobílias de madeiras do Brasil.</w:t>
      </w:r>
    </w:p>
    <w:p w:rsidR="00811E54" w:rsidRPr="00811E54" w:rsidRDefault="00811E54" w:rsidP="00811E54">
      <w:pPr>
        <w:spacing w:after="0" w:line="336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Desenharam uma cidade, abrindo ruas e praças, construíram o exótico jardim romântico do Calvário ou Passeio Público (1892), procurando imitar as metrópoles, financiaram as bandas de música da terra e apadrinharam os Bombeiros Voluntários (1890).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empenhamento na vida política, reflectido nos acesos combates entre progressistas, regeneradores e republicanos, testemunhados na inúmera imprensa local, são sinais de retorno de sucesso e marcas de novas formas de capital social, cultural e simbólico, que faz dos “Brasileiros” o centro da paisagem social, reflectida na vivência de frequentadores de casinos, praias, termas, cafés, teatros e hotéis, como homens que fizeram do ócio a expressão de um novo estatuto social.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Nos almanaques (1909), nos jornais (desde 1892) e no cemitério (1855) encontramos os nomes, retratos e os bustos, que são o rosto da filantropia benemérita ao serviço da instrução, da pobreza e da doença, como gestos de distinção individual, de serviço público e vínculo às origens, bem como dos princípios das lojas de maçons, os espaços da sua socialização, nas metrópoles do Brasil, onde chegaram ainda crianças. 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Os princípios de liberdade, razão e de auxílio mútuo, aí aprendidos, e que marcaram o sentido ideológico das suas vidas, levaram-nos à construção de edificações cívicas: Hospital (1858), Asilos de Infância Desvalida (1877) e dos Inválidos (1906), Escolas Conde Ferreira (1866) e Deolinda Leite (1892), Igreja Nova de São José (1895) e a Confraria de são José ou da Misericórdia administradora do Hospital (1863). 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Com a construção das primeiras indústrias a Vapor -  Companhia de Fiação e Tecidos de Fafe (1873), Companhia de Fiação e Tecidos do Bugio (1886), Empresa Têxtil do Rio Ferro (1931) e Fábrica Fafense de Gasosas, Refrigerantes e Laranjadas Santo Ovídeo (1918) - desenham o que veio a ser o tecido industrial do Norte de Portugal, configurando outras centralidades sociais de gente que se arrumou em bairros operários de pobrezas prolongadas.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Paralelamente, nos teatros que mandaram construir mesmo </w:t>
      </w:r>
      <w:proofErr w:type="gramStart"/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nos centro</w:t>
      </w:r>
      <w:proofErr w:type="gramEnd"/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da vila (1875) e (1924), exibiram o seu gosto pelas artes e o desejo de promover-se e promover a cultura, elementos necessários a este novo </w:t>
      </w: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burguês (a burguesia formada pelos emigrantes de sucesso) que discutia no clube (1901) as últimas novidades chegadas da Europa.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Os sinais de retorno de sucesso e as marcas expressas nas novas formas de capital social, cultural e simbólico, fazem dele o centro da paisagem social, promovendo a chegada do Comboio à Vila (1907), a instalação da energia eléctrica (1913) e, finalmente, o telégrafo que o ligava ao mundo, testemunhando uma vida de homens viajados e cultos.</w:t>
      </w:r>
    </w:p>
    <w:p w:rsidR="00811E54" w:rsidRPr="00811E54" w:rsidRDefault="00811E54" w:rsidP="00811E54">
      <w:pPr>
        <w:spacing w:before="100" w:beforeAutospacing="1" w:after="100" w:afterAutospacing="1" w:line="360" w:lineRule="auto"/>
        <w:ind w:left="600" w:right="6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11E5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Do insucesso e dos que se perderam no sertão da diáspora perdura o silêncio da história, por ser incapaz da sua construção ou, simplesmente, pelo temor da tragédia.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54"/>
    <w:rsid w:val="00362B54"/>
    <w:rsid w:val="0081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2012-02-08T14:21:00Z</dcterms:created>
  <dcterms:modified xsi:type="dcterms:W3CDTF">2012-02-08T14:26:00Z</dcterms:modified>
</cp:coreProperties>
</file>