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0"/>
        <w:pBdr/>
        <w:spacing/>
        <w:ind/>
        <w:jc w:val="center"/>
        <w:rPr>
          <w:rFonts w:ascii="Times New Roman" w:hAnsi="Times New Roman" w:cs="Times New Roman"/>
          <w:color w:val="auto"/>
          <w:lang w:val="pt-BR"/>
        </w:rPr>
      </w:pPr>
      <w:r>
        <w:rPr>
          <w:rFonts w:hint="cs" w:ascii="Times New Roman" w:hAnsi="Times New Roman" w:cs="Times New Roman"/>
          <w:color w:val="auto"/>
          <w:lang w:val="pt-BR"/>
        </w:rPr>
        <w:t xml:space="preserve">EDITAL Nº 03</w:t>
      </w:r>
      <w:r>
        <w:rPr>
          <w:rFonts w:hint="cs" w:ascii="Times New Roman" w:hAnsi="Times New Roman" w:cs="Times New Roman"/>
          <w:color w:val="auto"/>
          <w:lang w:val="en-US"/>
        </w:rPr>
        <w:t xml:space="preserve">4</w:t>
      </w:r>
      <w:r>
        <w:rPr>
          <w:rFonts w:hint="cs" w:ascii="Times New Roman" w:hAnsi="Times New Roman" w:cs="Times New Roman"/>
          <w:color w:val="auto"/>
          <w:lang w:val="pt-BR"/>
        </w:rPr>
        <w:t xml:space="preserve">/2026 – SEMED</w:t>
      </w:r>
      <w:r>
        <w:rPr>
          <w:rFonts w:ascii="Times New Roman" w:hAnsi="Times New Roman" w:cs="Times New Roman"/>
          <w:color w:val="auto"/>
          <w:lang w:val="pt-BR"/>
        </w:rPr>
      </w:r>
    </w:p>
    <w:p>
      <w:pPr>
        <w:pStyle w:val="1067"/>
        <w:pBdr/>
        <w:spacing/>
        <w:ind/>
        <w:rPr/>
      </w:pPr>
      <w:r/>
      <w:r/>
    </w:p>
    <w:p>
      <w:pPr>
        <w:pStyle w:val="901"/>
        <w:pBdr/>
        <w:spacing/>
        <w:ind/>
        <w:jc w:val="center"/>
        <w:rPr>
          <w:rFonts w:ascii="Times New Roman" w:hAnsi="Times New Roman" w:cs="Times New Roman"/>
          <w:color w:val="auto"/>
          <w:lang w:val="pt-BR"/>
        </w:rPr>
      </w:pPr>
      <w:r>
        <w:rPr>
          <w:rFonts w:hint="cs" w:ascii="Times New Roman" w:hAnsi="Times New Roman" w:cs="Times New Roman"/>
          <w:color w:val="auto"/>
          <w:lang w:val="pt-BR"/>
        </w:rPr>
        <w:t xml:space="preserve">EDITAL D</w:t>
      </w:r>
      <w:r>
        <w:rPr>
          <w:rFonts w:ascii="Times New Roman" w:hAnsi="Times New Roman" w:cs="Times New Roman"/>
          <w:color w:val="auto"/>
          <w:lang w:val="pt-BR"/>
        </w:rPr>
        <w:t xml:space="preserve">E</w:t>
      </w:r>
      <w:r>
        <w:rPr>
          <w:rFonts w:hint="cs" w:ascii="Times New Roman" w:hAnsi="Times New Roman" w:cs="Times New Roman"/>
          <w:color w:val="auto"/>
          <w:lang w:val="pt-BR"/>
        </w:rPr>
        <w:t xml:space="preserve"> </w:t>
      </w:r>
      <w:r>
        <w:rPr>
          <w:rFonts w:ascii="Times New Roman" w:hAnsi="Times New Roman" w:cs="Times New Roman"/>
          <w:color w:val="auto"/>
          <w:lang w:val="en-US"/>
        </w:rPr>
        <w:t xml:space="preserve">QUARTA</w:t>
      </w:r>
      <w:r>
        <w:rPr>
          <w:rFonts w:ascii="Times New Roman" w:hAnsi="Times New Roman" w:cs="Times New Roman"/>
          <w:color w:val="auto"/>
          <w:lang w:val="pt-BR"/>
        </w:rPr>
        <w:t xml:space="preserve"> </w:t>
      </w:r>
      <w:r>
        <w:rPr>
          <w:rFonts w:hint="cs" w:ascii="Times New Roman" w:hAnsi="Times New Roman" w:cs="Times New Roman"/>
          <w:color w:val="auto"/>
          <w:lang w:val="pt-BR"/>
        </w:rPr>
        <w:t xml:space="preserve">CONVOCAÇÃO</w:t>
      </w:r>
      <w:r>
        <w:rPr>
          <w:rFonts w:ascii="Times New Roman" w:hAnsi="Times New Roman" w:cs="Times New Roman"/>
          <w:color w:val="auto"/>
          <w:lang w:val="pt-BR"/>
        </w:rPr>
      </w:r>
    </w:p>
    <w:p>
      <w:pPr>
        <w:pStyle w:val="902"/>
        <w:pBdr/>
        <w:spacing/>
        <w:ind/>
        <w:jc w:val="center"/>
        <w:rPr>
          <w:rFonts w:ascii="Times New Roman" w:hAnsi="Times New Roman" w:cs="Times New Roman"/>
          <w:color w:val="auto"/>
          <w:lang w:val="pt-BR"/>
        </w:rPr>
      </w:pPr>
      <w:r>
        <w:rPr>
          <w:rFonts w:hint="cs" w:ascii="Times New Roman" w:hAnsi="Times New Roman" w:cs="Times New Roman"/>
          <w:color w:val="auto"/>
          <w:lang w:val="pt-BR"/>
        </w:rPr>
        <w:t xml:space="preserve">PROCESSO SELETIVO SIMPLIFICADO – MERENDEIRO</w:t>
      </w:r>
      <w:r>
        <w:rPr>
          <w:rFonts w:ascii="Times New Roman" w:hAnsi="Times New Roman" w:cs="Times New Roman"/>
          <w:color w:val="auto"/>
          <w:lang w:val="pt-BR"/>
        </w:rPr>
        <w:t xml:space="preserve"> </w:t>
      </w:r>
      <w:r>
        <w:rPr>
          <w:rFonts w:hint="cs" w:ascii="Times New Roman" w:hAnsi="Times New Roman" w:cs="Times New Roman"/>
          <w:color w:val="auto"/>
          <w:lang w:val="pt-BR"/>
        </w:rPr>
        <w:t xml:space="preserve">(A)</w:t>
      </w:r>
      <w:r>
        <w:rPr>
          <w:rFonts w:ascii="Times New Roman" w:hAnsi="Times New Roman" w:cs="Times New Roman"/>
          <w:color w:val="auto"/>
          <w:lang w:val="pt-BR"/>
        </w:rPr>
      </w:r>
    </w:p>
    <w:p>
      <w:pPr>
        <w:pStyle w:val="902"/>
        <w:pBdr/>
        <w:spacing/>
        <w:ind/>
        <w:jc w:val="center"/>
        <w:rPr>
          <w:rFonts w:ascii="Times New Roman" w:hAnsi="Times New Roman" w:cs="Times New Roman"/>
          <w:color w:val="auto"/>
          <w:lang w:val="pt-BR"/>
        </w:rPr>
      </w:pPr>
      <w:r>
        <w:rPr>
          <w:rFonts w:hint="cs" w:ascii="Times New Roman" w:hAnsi="Times New Roman" w:cs="Times New Roman"/>
          <w:color w:val="auto"/>
          <w:lang w:val="pt-BR"/>
        </w:rPr>
        <w:t xml:space="preserve">EDITAL Nº 00</w:t>
      </w:r>
      <w:r>
        <w:rPr>
          <w:rFonts w:hint="cs" w:ascii="Times New Roman" w:hAnsi="Times New Roman" w:cs="Times New Roman"/>
          <w:color w:val="auto"/>
          <w:lang w:val="en-US"/>
        </w:rPr>
        <w:t xml:space="preserve">3</w:t>
      </w:r>
      <w:r>
        <w:rPr>
          <w:rFonts w:hint="cs" w:ascii="Times New Roman" w:hAnsi="Times New Roman" w:cs="Times New Roman"/>
          <w:color w:val="auto"/>
          <w:lang w:val="pt-BR"/>
        </w:rPr>
        <w:t xml:space="preserve">/2026 – SEMED</w:t>
      </w:r>
      <w:r>
        <w:rPr>
          <w:rFonts w:ascii="Times New Roman" w:hAnsi="Times New Roman" w:cs="Times New Roman"/>
          <w:color w:val="auto"/>
          <w:lang w:val="pt-BR"/>
        </w:rPr>
      </w:r>
    </w:p>
    <w:p>
      <w:pPr>
        <w:pStyle w:val="1067"/>
        <w:pBdr/>
        <w:spacing/>
        <w:ind/>
        <w:rPr/>
      </w:pPr>
      <w:r/>
      <w:r/>
    </w:p>
    <w:p>
      <w:pPr>
        <w:pStyle w:val="1068"/>
        <w:pBdr/>
        <w:spacing/>
        <w:ind/>
        <w:jc w:val="both"/>
        <w:rPr/>
      </w:pPr>
      <w:r>
        <w:rPr>
          <w:rFonts w:hint="cs"/>
        </w:rPr>
        <w:t xml:space="preserve">A PREFEITURA MUNICIPAL DE BERURI, por meio da SECRETARIA MUNICIPAL DE EDUCAÇÃO E CULTURA – SEMED, no uso de suas atribuições legais, considerando a homologação do Resultado Final do Processo Seletivo Simplificado – Edital nº 00</w:t>
      </w:r>
      <w:r>
        <w:rPr>
          <w:rFonts w:hint="cs"/>
          <w:lang w:val="en-US"/>
        </w:rPr>
        <w:t xml:space="preserve">3</w:t>
      </w:r>
      <w:r>
        <w:rPr>
          <w:rFonts w:hint="cs"/>
        </w:rPr>
        <w:t xml:space="preserve">/2026 – SEMED,</w:t>
      </w:r>
      <w:r/>
    </w:p>
    <w:p>
      <w:pPr>
        <w:pStyle w:val="1070"/>
        <w:pBdr/>
        <w:spacing/>
        <w:ind/>
        <w:jc w:val="center"/>
        <w:rPr>
          <w:rStyle w:val="1066"/>
        </w:rPr>
      </w:pPr>
      <w:r>
        <w:rPr>
          <w:rFonts w:hint="cs"/>
          <w:b/>
          <w:bCs/>
        </w:rPr>
        <w:t xml:space="preserve">RESOLVE:</w:t>
      </w:r>
      <w:r>
        <w:rPr>
          <w:rStyle w:val="1066"/>
        </w:rPr>
      </w:r>
    </w:p>
    <w:p>
      <w:pPr>
        <w:pStyle w:val="901"/>
        <w:pBdr/>
        <w:spacing/>
        <w:ind/>
        <w:jc w:val="both"/>
        <w:rPr>
          <w:rFonts w:ascii="Times New Roman" w:hAnsi="Times New Roman" w:cs="Times New Roman"/>
          <w:color w:val="auto"/>
          <w:lang w:val="pt-BR"/>
        </w:rPr>
      </w:pPr>
      <w:r>
        <w:rPr>
          <w:rFonts w:hint="cs" w:ascii="Times New Roman" w:hAnsi="Times New Roman" w:cs="Times New Roman"/>
          <w:color w:val="auto"/>
          <w:lang w:val="pt-BR"/>
        </w:rPr>
        <w:t xml:space="preserve">1. CONVOCAR</w:t>
      </w:r>
      <w:r>
        <w:rPr>
          <w:rFonts w:ascii="Times New Roman" w:hAnsi="Times New Roman" w:cs="Times New Roman"/>
          <w:color w:val="auto"/>
          <w:lang w:val="pt-BR"/>
        </w:rPr>
      </w:r>
    </w:p>
    <w:p>
      <w:pPr>
        <w:pStyle w:val="1068"/>
        <w:pBdr/>
        <w:spacing/>
        <w:ind/>
        <w:jc w:val="both"/>
        <w:rPr/>
      </w:pPr>
      <w:r>
        <w:rPr>
          <w:rFonts w:hint="cs"/>
        </w:rPr>
        <w:t xml:space="preserve">Os candidatos classificados dentro do número de vagas ofertadas, constantes no </w:t>
      </w:r>
      <w:r>
        <w:rPr>
          <w:rStyle w:val="1069"/>
          <w:rFonts w:hint="cs" w:eastAsiaTheme="majorEastAsia"/>
          <w:b/>
          <w:bCs/>
        </w:rPr>
        <w:t xml:space="preserve">ANEXO I deste Edital</w:t>
      </w:r>
      <w:r>
        <w:rPr>
          <w:rFonts w:hint="cs"/>
        </w:rPr>
        <w:t xml:space="preserve">, para comparecerem à Secretaria Municipal de Educação e Cultura – SEMED, situada à Rua Dom Pedro I, São Francisco, CEP: 69.430-000, </w:t>
      </w:r>
      <w:r>
        <w:rPr>
          <w:rFonts w:hint="cs"/>
        </w:rPr>
        <w:t xml:space="preserve">Beruri</w:t>
      </w:r>
      <w:r>
        <w:rPr>
          <w:rFonts w:hint="cs"/>
        </w:rPr>
        <w:t xml:space="preserve">/AM, no prazo </w:t>
      </w:r>
      <w:r>
        <w:rPr>
          <w:rFonts w:hint="cs"/>
        </w:rPr>
        <w:t xml:space="preserve">de </w:t>
      </w:r>
      <w:r>
        <w:rPr>
          <w:rStyle w:val="1069"/>
          <w:rFonts w:hint="cs"/>
          <w:b/>
          <w:bCs/>
        </w:rPr>
      </w:r>
      <w:r>
        <w:rPr>
          <w:rStyle w:val="1069"/>
          <w:rFonts w:hint="cs"/>
          <w:b/>
          <w:bCs/>
        </w:rPr>
        <w:t xml:space="preserve">até 0</w:t>
      </w:r>
      <w:r>
        <w:rPr>
          <w:rStyle w:val="1069"/>
          <w:b/>
          <w:bCs/>
        </w:rPr>
        <w:t xml:space="preserve">2</w:t>
      </w:r>
      <w:r>
        <w:rPr>
          <w:rStyle w:val="1069"/>
          <w:rFonts w:hint="cs"/>
          <w:b/>
          <w:bCs/>
        </w:rPr>
        <w:t xml:space="preserve"> (</w:t>
      </w:r>
      <w:r>
        <w:rPr>
          <w:rStyle w:val="1069"/>
          <w:b/>
          <w:bCs/>
        </w:rPr>
        <w:t xml:space="preserve">dois</w:t>
      </w:r>
      <w:r>
        <w:rPr>
          <w:rStyle w:val="1069"/>
          <w:rFonts w:hint="cs"/>
          <w:b/>
          <w:bCs/>
        </w:rPr>
        <w:t xml:space="preserve">) dias úteis</w:t>
      </w:r>
      <w:r>
        <w:rPr>
          <w:rStyle w:val="1069"/>
          <w:b/>
          <w:bCs/>
        </w:rPr>
        <w:t xml:space="preserve"> (os convocados terão os dias </w:t>
      </w:r>
      <w:r>
        <w:rPr>
          <w:rStyle w:val="1069"/>
          <w:b/>
          <w:bCs/>
        </w:rPr>
        <w:t xml:space="preserve">18</w:t>
      </w:r>
      <w:r>
        <w:rPr>
          <w:rStyle w:val="1069"/>
          <w:b/>
          <w:bCs/>
        </w:rPr>
        <w:t xml:space="preserve">/0</w:t>
      </w:r>
      <w:r>
        <w:rPr>
          <w:rStyle w:val="1069"/>
          <w:b/>
          <w:bCs/>
        </w:rPr>
        <w:t xml:space="preserve">3</w:t>
      </w:r>
      <w:r>
        <w:rPr>
          <w:rStyle w:val="1069"/>
          <w:b/>
          <w:bCs/>
        </w:rPr>
        <w:t xml:space="preserve"> e </w:t>
      </w:r>
      <w:r>
        <w:rPr>
          <w:rStyle w:val="1069"/>
          <w:b/>
          <w:bCs/>
        </w:rPr>
        <w:t xml:space="preserve">19</w:t>
      </w:r>
      <w:r>
        <w:rPr>
          <w:rStyle w:val="1069"/>
          <w:b/>
          <w:bCs/>
        </w:rPr>
        <w:t xml:space="preserve">/03/2026)</w:t>
      </w:r>
      <w:r/>
      <w:r>
        <w:rPr>
          <w:rStyle w:val="1069"/>
          <w:rFonts w:hint="cs"/>
          <w:b/>
          <w:bCs/>
        </w:rPr>
      </w:r>
      <w:r>
        <w:rPr>
          <w:rFonts w:hint="cs"/>
        </w:rPr>
        <w:t xml:space="preserve">, a contar da data de publicação deste Edital, no horário das 8h às 14h, para:</w:t>
      </w:r>
      <w:r/>
    </w:p>
    <w:p>
      <w:pPr>
        <w:pStyle w:val="1065"/>
        <w:numPr>
          <w:ilvl w:val="0"/>
          <w:numId w:val="26"/>
        </w:numPr>
        <w:pBdr/>
        <w:spacing/>
        <w:ind/>
        <w:jc w:val="both"/>
        <w:rPr/>
      </w:pPr>
      <w:r>
        <w:rPr>
          <w:rFonts w:hint="cs"/>
        </w:rPr>
        <w:t xml:space="preserve">Entrega da documentação obrigatória;</w:t>
      </w:r>
      <w:r/>
    </w:p>
    <w:p>
      <w:pPr>
        <w:pStyle w:val="1065"/>
        <w:numPr>
          <w:ilvl w:val="0"/>
          <w:numId w:val="26"/>
        </w:numPr>
        <w:pBdr/>
        <w:spacing/>
        <w:ind/>
        <w:jc w:val="both"/>
        <w:rPr/>
      </w:pPr>
      <w:r>
        <w:rPr>
          <w:rFonts w:hint="cs"/>
        </w:rPr>
        <w:t xml:space="preserve">Realização dos procedimentos </w:t>
      </w:r>
      <w:r>
        <w:rPr>
          <w:rFonts w:hint="cs"/>
        </w:rPr>
        <w:t xml:space="preserve">pré</w:t>
      </w:r>
      <w:r>
        <w:rPr>
          <w:rFonts w:hint="cs"/>
        </w:rPr>
        <w:t xml:space="preserve">-admissionais;</w:t>
      </w:r>
      <w:r/>
    </w:p>
    <w:p>
      <w:pPr>
        <w:pStyle w:val="1065"/>
        <w:numPr>
          <w:ilvl w:val="0"/>
          <w:numId w:val="26"/>
        </w:numPr>
        <w:pBdr/>
        <w:spacing/>
        <w:ind/>
        <w:jc w:val="both"/>
        <w:rPr/>
      </w:pPr>
      <w:r>
        <w:rPr>
          <w:rFonts w:hint="cs"/>
        </w:rPr>
        <w:t xml:space="preserve">Encaminhamento à Junta Médico-Pericial do Município;</w:t>
      </w:r>
      <w:r/>
    </w:p>
    <w:p>
      <w:pPr>
        <w:pStyle w:val="1065"/>
        <w:numPr>
          <w:ilvl w:val="0"/>
          <w:numId w:val="26"/>
        </w:numPr>
        <w:pBdr/>
        <w:spacing/>
        <w:ind/>
        <w:jc w:val="both"/>
        <w:rPr>
          <w:rStyle w:val="1066"/>
        </w:rPr>
      </w:pPr>
      <w:r>
        <w:rPr>
          <w:rFonts w:hint="cs"/>
        </w:rPr>
        <w:t xml:space="preserve">Assinatura do Contrato por Tempo Determinado.</w:t>
      </w:r>
      <w:r>
        <w:rPr>
          <w:rStyle w:val="1066"/>
        </w:rPr>
      </w:r>
    </w:p>
    <w:p>
      <w:pPr>
        <w:pStyle w:val="901"/>
        <w:pBdr/>
        <w:spacing/>
        <w:ind/>
        <w:jc w:val="both"/>
        <w:rPr>
          <w:rFonts w:ascii="Times New Roman" w:hAnsi="Times New Roman" w:cs="Times New Roman"/>
          <w:color w:val="auto"/>
          <w:lang w:val="pt-BR"/>
        </w:rPr>
      </w:pPr>
      <w:r>
        <w:rPr>
          <w:rFonts w:hint="cs" w:ascii="Times New Roman" w:hAnsi="Times New Roman" w:cs="Times New Roman"/>
          <w:color w:val="auto"/>
          <w:lang w:val="pt-BR"/>
        </w:rPr>
        <w:t xml:space="preserve">2. DA DOCUMENTAÇÃO OBRIGATÓRIA</w:t>
      </w:r>
      <w:r>
        <w:rPr>
          <w:rFonts w:ascii="Times New Roman" w:hAnsi="Times New Roman" w:cs="Times New Roman"/>
          <w:color w:val="auto"/>
          <w:lang w:val="pt-BR"/>
        </w:rPr>
      </w:r>
    </w:p>
    <w:p>
      <w:pPr>
        <w:pStyle w:val="1068"/>
        <w:pBdr/>
        <w:spacing/>
        <w:ind/>
        <w:jc w:val="both"/>
        <w:rPr/>
      </w:pPr>
      <w:r>
        <w:rPr>
          <w:rFonts w:hint="cs"/>
        </w:rPr>
        <w:t xml:space="preserve">Nos termos do item 15.4 do Edital nº 00</w:t>
      </w:r>
      <w:r>
        <w:rPr>
          <w:rFonts w:hint="cs"/>
          <w:lang w:val="en-US"/>
        </w:rPr>
        <w:t xml:space="preserve">3</w:t>
      </w:r>
      <w:r>
        <w:rPr>
          <w:rFonts w:hint="cs"/>
        </w:rPr>
        <w:t xml:space="preserve">/2026, o candidato convocado deverá apresentar original e cópia legível dos seguintes documentos:</w:t>
      </w:r>
      <w:r/>
    </w:p>
    <w:p>
      <w:pPr>
        <w:pStyle w:val="1068"/>
        <w:numPr>
          <w:ilvl w:val="0"/>
          <w:numId w:val="28"/>
        </w:numPr>
        <w:pBdr/>
        <w:spacing/>
        <w:ind/>
        <w:jc w:val="both"/>
        <w:rPr/>
      </w:pPr>
      <w:r>
        <w:rPr>
          <w:rFonts w:hint="cs"/>
        </w:rPr>
        <w:t xml:space="preserve">01 (uma) foto 3x4 recente;</w:t>
      </w:r>
      <w:r/>
    </w:p>
    <w:p>
      <w:pPr>
        <w:pStyle w:val="1068"/>
        <w:numPr>
          <w:ilvl w:val="0"/>
          <w:numId w:val="28"/>
        </w:numPr>
        <w:pBdr/>
        <w:spacing/>
        <w:ind/>
        <w:jc w:val="both"/>
        <w:rPr/>
      </w:pPr>
      <w:r>
        <w:rPr>
          <w:rFonts w:hint="cs"/>
        </w:rPr>
        <w:t xml:space="preserve">Certidão de Nascimento ou Casamento;</w:t>
      </w:r>
      <w:r/>
    </w:p>
    <w:p>
      <w:pPr>
        <w:pStyle w:val="1068"/>
        <w:numPr>
          <w:ilvl w:val="0"/>
          <w:numId w:val="28"/>
        </w:numPr>
        <w:pBdr/>
        <w:spacing/>
        <w:ind/>
        <w:jc w:val="both"/>
        <w:rPr/>
      </w:pPr>
      <w:r>
        <w:rPr>
          <w:rFonts w:hint="cs"/>
        </w:rPr>
        <w:t xml:space="preserve">Registro Geral (RG);</w:t>
      </w:r>
      <w:r/>
    </w:p>
    <w:p>
      <w:pPr>
        <w:pStyle w:val="1068"/>
        <w:numPr>
          <w:ilvl w:val="0"/>
          <w:numId w:val="28"/>
        </w:numPr>
        <w:pBdr/>
        <w:spacing/>
        <w:ind/>
        <w:jc w:val="both"/>
        <w:rPr/>
      </w:pPr>
      <w:r>
        <w:rPr>
          <w:rFonts w:hint="cs"/>
        </w:rPr>
        <w:t xml:space="preserve">Cadastro de Pessoa Física (CPF);</w:t>
      </w:r>
      <w:r/>
    </w:p>
    <w:p>
      <w:pPr>
        <w:pStyle w:val="1068"/>
        <w:numPr>
          <w:ilvl w:val="0"/>
          <w:numId w:val="28"/>
        </w:numPr>
        <w:pBdr/>
        <w:spacing/>
        <w:ind/>
        <w:jc w:val="both"/>
        <w:rPr/>
      </w:pPr>
      <w:r>
        <w:rPr>
          <w:rFonts w:hint="cs"/>
        </w:rPr>
        <w:t xml:space="preserve">Título de Eleitor;</w:t>
      </w:r>
      <w:r/>
    </w:p>
    <w:p>
      <w:pPr>
        <w:pStyle w:val="1068"/>
        <w:numPr>
          <w:ilvl w:val="0"/>
          <w:numId w:val="28"/>
        </w:numPr>
        <w:pBdr/>
        <w:spacing/>
        <w:ind/>
        <w:jc w:val="both"/>
        <w:rPr/>
      </w:pPr>
      <w:r>
        <w:rPr>
          <w:rFonts w:hint="cs"/>
        </w:rPr>
        <w:t xml:space="preserve">Certidão de Quitação Eleitoral;</w:t>
      </w:r>
      <w:r/>
    </w:p>
    <w:p>
      <w:pPr>
        <w:pStyle w:val="1068"/>
        <w:numPr>
          <w:ilvl w:val="0"/>
          <w:numId w:val="28"/>
        </w:numPr>
        <w:pBdr/>
        <w:spacing/>
        <w:ind/>
        <w:jc w:val="both"/>
        <w:rPr/>
      </w:pPr>
      <w:r>
        <w:rPr>
          <w:rFonts w:hint="cs"/>
        </w:rPr>
        <w:t xml:space="preserve">PIS/PASEP;</w:t>
      </w:r>
      <w:r/>
    </w:p>
    <w:p>
      <w:pPr>
        <w:pStyle w:val="1068"/>
        <w:numPr>
          <w:ilvl w:val="0"/>
          <w:numId w:val="28"/>
        </w:numPr>
        <w:pBdr/>
        <w:spacing/>
        <w:ind/>
        <w:jc w:val="both"/>
        <w:rPr/>
      </w:pPr>
      <w:r>
        <w:rPr>
          <w:rFonts w:hint="cs"/>
        </w:rPr>
        <w:t xml:space="preserve">Certificado Militar (sexo masculino);</w:t>
      </w:r>
      <w:r/>
    </w:p>
    <w:p>
      <w:pPr>
        <w:pStyle w:val="1068"/>
        <w:numPr>
          <w:ilvl w:val="0"/>
          <w:numId w:val="28"/>
        </w:numPr>
        <w:pBdr/>
        <w:spacing/>
        <w:ind/>
        <w:jc w:val="both"/>
        <w:rPr/>
      </w:pPr>
      <w:r>
        <w:rPr>
          <w:rFonts w:hint="cs"/>
        </w:rPr>
        <w:t xml:space="preserve">Declaração de Estudo;</w:t>
      </w:r>
      <w:r/>
    </w:p>
    <w:p>
      <w:pPr>
        <w:pStyle w:val="1068"/>
        <w:numPr>
          <w:ilvl w:val="0"/>
          <w:numId w:val="28"/>
        </w:numPr>
        <w:pBdr/>
        <w:spacing/>
        <w:ind/>
        <w:jc w:val="both"/>
        <w:rPr/>
      </w:pPr>
      <w:r>
        <w:rPr>
          <w:rFonts w:hint="cs"/>
        </w:rPr>
        <w:t xml:space="preserve">Histórico Escolar;</w:t>
      </w:r>
      <w:r/>
    </w:p>
    <w:p>
      <w:pPr>
        <w:pStyle w:val="1068"/>
        <w:numPr>
          <w:ilvl w:val="0"/>
          <w:numId w:val="28"/>
        </w:numPr>
        <w:pBdr/>
        <w:spacing/>
        <w:ind/>
        <w:jc w:val="both"/>
        <w:rPr/>
      </w:pPr>
      <w:r>
        <w:rPr>
          <w:rFonts w:hint="cs"/>
        </w:rPr>
        <w:t xml:space="preserve">Comprovante de Residência (emitido há menos de 90 dias);</w:t>
      </w:r>
      <w:r/>
    </w:p>
    <w:p>
      <w:pPr>
        <w:pStyle w:val="1068"/>
        <w:numPr>
          <w:ilvl w:val="0"/>
          <w:numId w:val="28"/>
        </w:numPr>
        <w:pBdr/>
        <w:spacing/>
        <w:ind/>
        <w:jc w:val="both"/>
        <w:rPr/>
      </w:pPr>
      <w:r>
        <w:rPr>
          <w:rFonts w:hint="cs"/>
        </w:rPr>
        <w:t xml:space="preserve">Comprovante de conta corrente do Banco Bradesco;</w:t>
      </w:r>
      <w:r/>
    </w:p>
    <w:p>
      <w:pPr>
        <w:pStyle w:val="1068"/>
        <w:numPr>
          <w:ilvl w:val="0"/>
          <w:numId w:val="28"/>
        </w:numPr>
        <w:pBdr/>
        <w:spacing/>
        <w:ind/>
        <w:jc w:val="both"/>
        <w:rPr/>
      </w:pPr>
      <w:r>
        <w:rPr>
          <w:rFonts w:hint="cs"/>
        </w:rPr>
      </w:r>
      <w:r>
        <w:rPr>
          <w:rFonts w:hint="cs"/>
        </w:rPr>
        <w:t xml:space="preserve">Certidão Negativa da Polícia Federal;</w:t>
      </w:r>
      <w:r>
        <w:rPr>
          <w:rFonts w:hint="cs"/>
        </w:rPr>
      </w:r>
      <w:r/>
    </w:p>
    <w:p>
      <w:pPr>
        <w:pStyle w:val="1068"/>
        <w:numPr>
          <w:ilvl w:val="0"/>
          <w:numId w:val="28"/>
        </w:numPr>
        <w:pBdr/>
        <w:spacing/>
        <w:ind/>
        <w:jc w:val="both"/>
        <w:rPr/>
      </w:pPr>
      <w:r>
        <w:rPr>
          <w:rFonts w:hint="cs"/>
        </w:rPr>
      </w:r>
      <w:r>
        <w:rPr>
          <w:rFonts w:hint="cs"/>
        </w:rPr>
        <w:t xml:space="preserve">Certidão Negativa do Tribunal de Justiça do Estado do Amazonas;</w:t>
      </w:r>
      <w:r>
        <w:rPr>
          <w:rFonts w:hint="cs"/>
        </w:rPr>
      </w:r>
      <w:r/>
    </w:p>
    <w:p>
      <w:pPr>
        <w:pStyle w:val="1068"/>
        <w:numPr>
          <w:ilvl w:val="0"/>
          <w:numId w:val="28"/>
        </w:numPr>
        <w:pBdr/>
        <w:spacing/>
        <w:ind/>
        <w:jc w:val="both"/>
        <w:rPr/>
      </w:pPr>
      <w:r>
        <w:rPr>
          <w:rFonts w:hint="cs"/>
        </w:rPr>
        <w:t xml:space="preserve">Documentação dos dependentes (se houver);</w:t>
      </w:r>
      <w:r/>
    </w:p>
    <w:p>
      <w:pPr>
        <w:pStyle w:val="1068"/>
        <w:numPr>
          <w:ilvl w:val="0"/>
          <w:numId w:val="28"/>
        </w:numPr>
        <w:pBdr/>
        <w:spacing/>
        <w:ind/>
        <w:jc w:val="both"/>
        <w:rPr>
          <w:rStyle w:val="1066"/>
        </w:rPr>
      </w:pPr>
      <w:r>
        <w:rPr>
          <w:rFonts w:hint="cs"/>
        </w:rPr>
        <w:t xml:space="preserve">Laudo da Junta Médico-Pericial do Município, após realização dos exames exigidos no item 4.1, alínea “f”, do edital.</w:t>
      </w:r>
      <w:r>
        <w:rPr>
          <w:rStyle w:val="1066"/>
        </w:rPr>
      </w:r>
    </w:p>
    <w:p>
      <w:pPr>
        <w:pStyle w:val="901"/>
        <w:pBdr/>
        <w:spacing/>
        <w:ind/>
        <w:jc w:val="both"/>
        <w:rPr>
          <w:rFonts w:ascii="Times New Roman" w:hAnsi="Times New Roman" w:cs="Times New Roman"/>
          <w:color w:val="auto"/>
          <w:lang w:val="pt-BR"/>
        </w:rPr>
      </w:pPr>
      <w:r>
        <w:rPr>
          <w:rFonts w:hint="cs" w:ascii="Times New Roman" w:hAnsi="Times New Roman" w:cs="Times New Roman"/>
          <w:color w:val="auto"/>
          <w:lang w:val="pt-BR"/>
        </w:rPr>
        <w:t xml:space="preserve">3. DAS DISPOSIÇÕES IMPORTANTES</w:t>
      </w:r>
      <w:r>
        <w:rPr>
          <w:rFonts w:ascii="Times New Roman" w:hAnsi="Times New Roman" w:cs="Times New Roman"/>
          <w:color w:val="auto"/>
          <w:lang w:val="pt-BR"/>
        </w:rPr>
      </w:r>
    </w:p>
    <w:p>
      <w:pPr>
        <w:pStyle w:val="1068"/>
        <w:pBdr/>
        <w:spacing/>
        <w:ind/>
        <w:jc w:val="both"/>
        <w:rPr/>
      </w:pPr>
      <w:r>
        <w:rPr>
          <w:rFonts w:hint="cs"/>
        </w:rPr>
        <w:t xml:space="preserve">3.1 O não comparecimento dentro do prazo estabelecido implicará em </w:t>
      </w:r>
      <w:r>
        <w:rPr>
          <w:rStyle w:val="1069"/>
          <w:rFonts w:hint="cs" w:eastAsiaTheme="majorEastAsia"/>
          <w:b/>
          <w:bCs/>
        </w:rPr>
        <w:t xml:space="preserve">desclassificação automática</w:t>
      </w:r>
      <w:r>
        <w:rPr>
          <w:rFonts w:hint="cs"/>
        </w:rPr>
        <w:t xml:space="preserve">, sendo convocado o candidato subsequente na ordem de classificação.</w:t>
      </w:r>
      <w:r/>
    </w:p>
    <w:p>
      <w:pPr>
        <w:pStyle w:val="1068"/>
        <w:pBdr/>
        <w:spacing/>
        <w:ind/>
        <w:jc w:val="both"/>
        <w:rPr/>
      </w:pPr>
      <w:r>
        <w:rPr>
          <w:rFonts w:hint="cs"/>
        </w:rPr>
        <w:t xml:space="preserve">3.2 A contratação está condicionada:</w:t>
      </w:r>
      <w:r/>
    </w:p>
    <w:p>
      <w:pPr>
        <w:pStyle w:val="1065"/>
        <w:numPr>
          <w:ilvl w:val="0"/>
          <w:numId w:val="27"/>
        </w:numPr>
        <w:pBdr/>
        <w:spacing/>
        <w:ind/>
        <w:jc w:val="both"/>
        <w:rPr/>
      </w:pPr>
      <w:r>
        <w:rPr>
          <w:rFonts w:hint="cs"/>
        </w:rPr>
        <w:t xml:space="preserve">À regularidade da documentação apresentada;</w:t>
      </w:r>
      <w:r/>
    </w:p>
    <w:p>
      <w:pPr>
        <w:pStyle w:val="1065"/>
        <w:numPr>
          <w:ilvl w:val="0"/>
          <w:numId w:val="27"/>
        </w:numPr>
        <w:pBdr/>
        <w:spacing/>
        <w:ind/>
        <w:jc w:val="both"/>
        <w:rPr/>
      </w:pPr>
      <w:r>
        <w:rPr>
          <w:rFonts w:hint="cs"/>
        </w:rPr>
        <w:t xml:space="preserve">À aptidão física e mental atestada pela Junta Médico-Pericial;</w:t>
      </w:r>
      <w:r/>
    </w:p>
    <w:p>
      <w:pPr>
        <w:pStyle w:val="1065"/>
        <w:numPr>
          <w:ilvl w:val="0"/>
          <w:numId w:val="27"/>
        </w:numPr>
        <w:pBdr/>
        <w:spacing/>
        <w:ind/>
        <w:jc w:val="both"/>
        <w:rPr/>
      </w:pPr>
      <w:r>
        <w:rPr>
          <w:rFonts w:hint="cs"/>
        </w:rPr>
        <w:t xml:space="preserve">À aceitação da lotação na escola/comunidade escolhida no ato da inscrição.</w:t>
      </w:r>
      <w:r/>
    </w:p>
    <w:p>
      <w:pPr>
        <w:pStyle w:val="1068"/>
        <w:pBdr/>
        <w:spacing/>
        <w:ind/>
        <w:jc w:val="both"/>
        <w:rPr/>
      </w:pPr>
      <w:r>
        <w:rPr>
          <w:rFonts w:hint="cs"/>
        </w:rPr>
        <w:t xml:space="preserve">3.3 O contrato terá duração de até 10 (dez) meses, podendo ser prorrogado por igual período, conforme previsto no edital.</w:t>
      </w:r>
      <w:r/>
    </w:p>
    <w:p>
      <w:pPr>
        <w:pStyle w:val="1068"/>
        <w:pBdr/>
        <w:spacing/>
        <w:ind/>
        <w:jc w:val="both"/>
        <w:rPr/>
      </w:pPr>
      <w:r/>
      <w:r/>
    </w:p>
    <w:p>
      <w:pPr>
        <w:pStyle w:val="1070"/>
        <w:pBdr/>
        <w:spacing/>
        <w:ind/>
        <w:jc w:val="both"/>
        <w:rPr/>
      </w:pPr>
      <w:r>
        <w:rPr>
          <w:rFonts w:hint="cs"/>
        </w:rPr>
        <w:t xml:space="preserve">.</w:t>
      </w:r>
      <w:r/>
    </w:p>
    <w:p>
      <w:pPr>
        <w:pBdr/>
        <w:spacing/>
        <w:ind/>
        <w:rPr>
          <w:rStyle w:val="1066"/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</w:r>
      <w:r>
        <w:rPr>
          <w:rStyle w:val="1066"/>
          <w:rFonts w:ascii="Times New Roman" w:hAnsi="Times New Roman" w:cs="Times New Roman"/>
          <w:sz w:val="24"/>
          <w:szCs w:val="24"/>
          <w:lang w:val="pt-BR"/>
        </w:rPr>
      </w:r>
    </w:p>
    <w:p>
      <w:pPr>
        <w:pStyle w:val="1070"/>
        <w:pBdr/>
        <w:spacing/>
        <w:ind/>
        <w:jc w:val="right"/>
        <w:rPr/>
      </w:pPr>
      <w:r>
        <w:rPr>
          <w:rFonts w:hint="cs"/>
        </w:rPr>
        <w:t xml:space="preserve">Beruri</w:t>
      </w:r>
      <w:r>
        <w:rPr>
          <w:rFonts w:hint="cs"/>
        </w:rPr>
        <w:t xml:space="preserve">/AM, </w:t>
      </w:r>
      <w:r>
        <w:rPr>
          <w:rFonts w:hint="cs"/>
          <w:lang w:val="en-US"/>
        </w:rPr>
        <w:t xml:space="preserve">17</w:t>
      </w:r>
      <w:r>
        <w:rPr>
          <w:rFonts w:hint="cs"/>
        </w:rPr>
        <w:t xml:space="preserve"> de </w:t>
      </w:r>
      <w:r>
        <w:t xml:space="preserve">março</w:t>
      </w:r>
      <w:r>
        <w:rPr>
          <w:rFonts w:hint="cs"/>
        </w:rPr>
        <w:t xml:space="preserve"> de 2026.</w:t>
      </w:r>
      <w:r/>
    </w:p>
    <w:p>
      <w:pPr>
        <w:pStyle w:val="1067"/>
        <w:pBdr/>
        <w:spacing w:before="0" w:beforeAutospacing="0"/>
        <w:ind/>
        <w:rPr/>
      </w:pPr>
      <w:r/>
      <w:r/>
    </w:p>
    <w:p>
      <w:pPr>
        <w:pStyle w:val="1067"/>
        <w:pBdr/>
        <w:spacing/>
        <w:ind/>
        <w:rPr/>
      </w:pPr>
      <w:r/>
      <w:r/>
    </w:p>
    <w:p>
      <w:pPr>
        <w:pStyle w:val="1067"/>
        <w:pBdr/>
        <w:spacing/>
        <w:ind/>
        <w:rPr/>
      </w:pPr>
      <w:r/>
      <w:r/>
    </w:p>
    <w:p>
      <w:pPr>
        <w:pStyle w:val="1067"/>
        <w:pBdr/>
        <w:spacing/>
        <w:ind/>
        <w:rPr/>
      </w:pPr>
      <w:r>
        <w:rPr>
          <w:rFonts w:hint="cs"/>
          <w:sz w:val="20"/>
          <w:szCs w:val="20"/>
        </w:rPr>
      </w:r>
      <w:r/>
    </w:p>
    <w:p>
      <w:pPr>
        <w:pStyle w:val="1067"/>
        <w:pBdr/>
        <w:spacing/>
        <w:ind/>
        <w:rPr/>
      </w:pPr>
      <w:r/>
      <w:r/>
    </w:p>
    <w:p>
      <w:pPr>
        <w:pStyle w:val="1068"/>
        <w:pBdr/>
        <w:spacing w:after="0" w:afterAutospacing="0" w:before="0" w:beforeAutospacing="0"/>
        <w:ind/>
        <w:jc w:val="center"/>
        <w:rPr/>
      </w:pPr>
      <w:r>
        <w:rPr>
          <w:rFonts w:hint="cs"/>
          <w:b/>
          <w:bCs/>
        </w:rPr>
        <w:t xml:space="preserve">__________________________________________</w:t>
      </w:r>
      <w:r/>
    </w:p>
    <w:p>
      <w:pPr>
        <w:pStyle w:val="1068"/>
        <w:pBdr/>
        <w:spacing w:after="0" w:afterAutospacing="0" w:before="0" w:beforeAutospacing="0"/>
        <w:ind/>
        <w:jc w:val="center"/>
        <w:rPr/>
      </w:pPr>
      <w:r>
        <w:rPr>
          <w:rFonts w:hint="cs"/>
          <w:b/>
          <w:bCs/>
        </w:rPr>
        <w:t xml:space="preserve">Eloi</w:t>
      </w:r>
      <w:r>
        <w:rPr>
          <w:rFonts w:hint="cs"/>
          <w:b/>
          <w:bCs/>
        </w:rPr>
        <w:t xml:space="preserve"> Picanço de Oliveira</w:t>
      </w:r>
      <w:r/>
    </w:p>
    <w:p>
      <w:pPr>
        <w:pStyle w:val="1070"/>
        <w:pBdr/>
        <w:spacing w:after="0" w:afterAutospacing="0" w:before="0" w:beforeAutospacing="0"/>
        <w:ind/>
        <w:jc w:val="center"/>
        <w:rPr/>
      </w:pPr>
      <w:r>
        <w:rPr>
          <w:rFonts w:hint="cs"/>
        </w:rPr>
        <w:t xml:space="preserve">Secretário Municipal de Educação e Cultura</w:t>
      </w:r>
      <w:r/>
    </w:p>
    <w:p>
      <w:pPr>
        <w:pStyle w:val="1070"/>
        <w:pBdr/>
        <w:spacing w:after="0" w:afterAutospacing="0" w:before="0" w:beforeAutospacing="0"/>
        <w:ind/>
        <w:jc w:val="center"/>
        <w:rPr/>
      </w:pPr>
      <w:r>
        <w:rPr>
          <w:rFonts w:hint="cs"/>
        </w:rPr>
        <w:t xml:space="preserve">SEMED – </w:t>
      </w:r>
      <w:r>
        <w:rPr>
          <w:rFonts w:hint="cs"/>
        </w:rPr>
        <w:t xml:space="preserve">Beruri</w:t>
      </w:r>
      <w:r/>
    </w:p>
    <w:p>
      <w:pPr>
        <w:pStyle w:val="1070"/>
        <w:pBdr/>
        <w:spacing w:after="0" w:afterAutospacing="0" w:before="0" w:beforeAutospacing="0"/>
        <w:ind/>
        <w:jc w:val="center"/>
        <w:rPr/>
      </w:pPr>
      <w:r/>
      <w:r/>
    </w:p>
    <w:p>
      <w:pPr>
        <w:pStyle w:val="1070"/>
        <w:pBdr/>
        <w:spacing w:after="0" w:afterAutospacing="0" w:before="0" w:beforeAutospacing="0"/>
        <w:ind/>
        <w:jc w:val="center"/>
        <w:rPr/>
      </w:pPr>
      <w:r/>
      <w:r/>
    </w:p>
    <w:p>
      <w:pPr>
        <w:pStyle w:val="1070"/>
        <w:pBdr/>
        <w:spacing w:after="0" w:afterAutospacing="0" w:before="0" w:beforeAutospacing="0"/>
        <w:ind/>
        <w:jc w:val="center"/>
        <w:rPr/>
      </w:pPr>
      <w:r/>
      <w:r/>
    </w:p>
    <w:p>
      <w:pPr>
        <w:pBdr/>
        <w:spacing w:after="0" w:line="240" w:lineRule="auto"/>
        <w:ind/>
        <w:jc w:val="center"/>
        <w:rPr>
          <w:rFonts w:ascii="Times New Roman" w:hAnsi="Times New Roman" w:cs="Times New Roman" w:eastAsiaTheme="majorEastAsia"/>
          <w:b/>
          <w:bCs/>
          <w:sz w:val="28"/>
          <w:szCs w:val="28"/>
          <w:lang w:val="pt-BR"/>
        </w:rPr>
      </w:pPr>
      <w:r>
        <w:rPr>
          <w:rFonts w:ascii="Times New Roman" w:hAnsi="Times New Roman" w:cs="Times New Roman" w:eastAsiaTheme="majorEastAsia"/>
          <w:b/>
          <w:bCs/>
          <w:sz w:val="28"/>
          <w:szCs w:val="28"/>
          <w:lang w:val="pt-BR"/>
        </w:rPr>
        <w:t xml:space="preserve">ANEXO I</w:t>
      </w:r>
      <w:r>
        <w:rPr>
          <w:rFonts w:ascii="Times New Roman" w:hAnsi="Times New Roman" w:cs="Times New Roman" w:eastAsiaTheme="majorEastAsia"/>
          <w:b/>
          <w:bCs/>
          <w:sz w:val="28"/>
          <w:szCs w:val="28"/>
          <w:lang w:val="pt-BR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 w:eastAsiaTheme="majorEastAsia"/>
          <w:b/>
          <w:bCs/>
          <w:sz w:val="28"/>
          <w:szCs w:val="28"/>
          <w:lang w:val="pt-BR"/>
        </w:rPr>
      </w:pPr>
      <w:r>
        <w:rPr>
          <w:rFonts w:ascii="Times New Roman" w:hAnsi="Times New Roman" w:cs="Times New Roman" w:eastAsiaTheme="majorEastAsia"/>
          <w:b/>
          <w:bCs/>
          <w:sz w:val="28"/>
          <w:szCs w:val="28"/>
          <w:lang w:val="pt-BR"/>
        </w:rPr>
      </w:r>
      <w:r>
        <w:rPr>
          <w:rFonts w:ascii="Times New Roman" w:hAnsi="Times New Roman" w:cs="Times New Roman" w:eastAsiaTheme="majorEastAsia"/>
          <w:b/>
          <w:bCs/>
          <w:sz w:val="28"/>
          <w:szCs w:val="28"/>
          <w:lang w:val="pt-BR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 w:eastAsiaTheme="majorEastAsia"/>
          <w:b/>
          <w:bCs/>
          <w:sz w:val="28"/>
          <w:szCs w:val="28"/>
          <w:lang w:val="pt-BR"/>
        </w:rPr>
      </w:pPr>
      <w:r>
        <w:rPr>
          <w:rFonts w:ascii="Times New Roman" w:hAnsi="Times New Roman" w:cs="Times New Roman" w:eastAsiaTheme="majorEastAsia"/>
          <w:b/>
          <w:bCs/>
          <w:sz w:val="28"/>
          <w:szCs w:val="28"/>
          <w:lang w:val="pt-BR"/>
        </w:rPr>
        <w:t xml:space="preserve">RELAÇÃO DOS CANDIDATOS CLASSIFICADOS</w:t>
      </w:r>
      <w:r>
        <w:rPr>
          <w:rFonts w:ascii="Times New Roman" w:hAnsi="Times New Roman" w:cs="Times New Roman" w:eastAsiaTheme="majorEastAsia"/>
          <w:b/>
          <w:bCs/>
          <w:sz w:val="28"/>
          <w:szCs w:val="28"/>
          <w:lang w:val="pt-BR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 w:eastAsiaTheme="majorEastAsia"/>
          <w:b/>
          <w:bCs/>
          <w:sz w:val="28"/>
          <w:szCs w:val="28"/>
          <w:lang w:val="pt-BR"/>
        </w:rPr>
      </w:pPr>
      <w:r>
        <w:rPr>
          <w:rFonts w:ascii="Times New Roman" w:hAnsi="Times New Roman" w:cs="Times New Roman" w:eastAsiaTheme="majorEastAsia"/>
          <w:b/>
          <w:bCs/>
          <w:sz w:val="28"/>
          <w:szCs w:val="28"/>
          <w:lang w:val="pt-BR"/>
        </w:rPr>
        <w:t xml:space="preserve">PROCESSO SELETIVO SIMPLIFICADO – MERENDEIRO</w:t>
      </w:r>
      <w:r>
        <w:rPr>
          <w:rFonts w:ascii="Times New Roman" w:hAnsi="Times New Roman" w:cs="Times New Roman" w:eastAsiaTheme="majorEastAsia"/>
          <w:b/>
          <w:bCs/>
          <w:sz w:val="28"/>
          <w:szCs w:val="28"/>
          <w:lang w:val="pt-BR"/>
        </w:rPr>
        <w:t xml:space="preserve"> </w:t>
      </w:r>
      <w:r>
        <w:rPr>
          <w:rFonts w:ascii="Times New Roman" w:hAnsi="Times New Roman" w:cs="Times New Roman" w:eastAsiaTheme="majorEastAsia"/>
          <w:b/>
          <w:bCs/>
          <w:sz w:val="28"/>
          <w:szCs w:val="28"/>
          <w:lang w:val="pt-BR"/>
        </w:rPr>
        <w:t xml:space="preserve">(A)</w:t>
      </w:r>
      <w:r>
        <w:rPr>
          <w:rFonts w:ascii="Times New Roman" w:hAnsi="Times New Roman" w:cs="Times New Roman" w:eastAsiaTheme="majorEastAsia"/>
          <w:b/>
          <w:bCs/>
          <w:sz w:val="28"/>
          <w:szCs w:val="28"/>
          <w:lang w:val="pt-BR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 w:eastAsiaTheme="majorEastAsia"/>
          <w:b/>
          <w:bCs/>
          <w:sz w:val="28"/>
          <w:szCs w:val="28"/>
        </w:rPr>
      </w:pPr>
      <w:r>
        <w:rPr>
          <w:rFonts w:ascii="Times New Roman" w:hAnsi="Times New Roman" w:cs="Times New Roman" w:eastAsiaTheme="majorEastAsia"/>
          <w:b/>
          <w:bCs/>
          <w:sz w:val="28"/>
          <w:szCs w:val="28"/>
        </w:rPr>
        <w:t xml:space="preserve">EDITAL Nº 003/2026 – SEMED</w:t>
      </w:r>
      <w:r>
        <w:rPr>
          <w:rFonts w:ascii="Times New Roman" w:hAnsi="Times New Roman" w:cs="Times New Roman" w:eastAsiaTheme="majorEastAsia"/>
          <w:b/>
          <w:bCs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 w:eastAsiaTheme="majorEastAsia"/>
          <w:b/>
          <w:bCs/>
          <w:sz w:val="28"/>
          <w:szCs w:val="28"/>
        </w:rPr>
      </w:pPr>
      <w:r>
        <w:rPr>
          <w:rFonts w:ascii="Times New Roman" w:hAnsi="Times New Roman" w:cs="Times New Roman" w:eastAsiaTheme="majorEastAsia"/>
          <w:b/>
          <w:bCs/>
          <w:sz w:val="28"/>
          <w:szCs w:val="28"/>
        </w:rPr>
      </w:r>
      <w:r>
        <w:rPr>
          <w:rFonts w:ascii="Times New Roman" w:hAnsi="Times New Roman" w:cs="Times New Roman" w:eastAsiaTheme="majorEastAsia"/>
          <w:b/>
          <w:bCs/>
          <w:sz w:val="28"/>
          <w:szCs w:val="28"/>
        </w:rPr>
      </w:r>
    </w:p>
    <w:tbl>
      <w:tblPr>
        <w:tblInd w:w="-10" w:type="dxa"/>
        <w:tblW w:w="10915" w:type="dxa"/>
        <w:tblCellMar>
          <w:left w:w="70" w:type="dxa"/>
          <w:right w:w="70" w:type="dxa"/>
        </w:tblCellMar>
        <w:tblBorders/>
        <w:tblLook w:val="04A0" w:firstRow="1" w:lastRow="0" w:firstColumn="1" w:lastColumn="0" w:noHBand="0" w:noVBand="1"/>
      </w:tblPr>
      <w:tblGrid>
        <w:gridCol w:w="309"/>
        <w:gridCol w:w="1111"/>
        <w:gridCol w:w="2045"/>
        <w:gridCol w:w="636"/>
        <w:gridCol w:w="4554"/>
        <w:gridCol w:w="934"/>
        <w:gridCol w:w="1326"/>
      </w:tblGrid>
      <w:tr>
        <w:trPr>
          <w:trHeight w:val="315"/>
        </w:trPr>
        <w:tc>
          <w:tcPr>
            <w:gridSpan w:val="7"/>
            <w:shd w:val="clear" w:color="auto" w:fill="auto"/>
            <w:tcBorders>
              <w:top w:val="single" w:color="595959" w:sz="8" w:space="0"/>
              <w:left w:val="single" w:color="595959" w:sz="8" w:space="0"/>
              <w:bottom w:val="single" w:color="595959" w:sz="8" w:space="0"/>
              <w:right w:val="single" w:color="595959" w:sz="8" w:space="0"/>
            </w:tcBorders>
            <w:tcW w:w="1091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 xml:space="preserve">Tabela 1- ESPECIALIDADE: MERENDEIRO INDIGENA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r>
          </w:p>
        </w:tc>
      </w:tr>
      <w:tr>
        <w:trPr>
          <w:trHeight w:val="435"/>
        </w:trPr>
        <w:tc>
          <w:tcPr>
            <w:shd w:val="clear" w:color="auto" w:fill="auto"/>
            <w:tcBorders>
              <w:top w:val="none" w:color="000000" w:sz="4" w:space="0"/>
              <w:left w:val="single" w:color="595959" w:sz="8" w:space="0"/>
              <w:bottom w:val="single" w:color="595959" w:sz="8" w:space="0"/>
              <w:right w:val="single" w:color="595959" w:sz="8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 xml:space="preserve">Nº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8" w:space="0"/>
              <w:right w:val="single" w:color="595959" w:sz="8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 xml:space="preserve">Nº de Inscrição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8" w:space="0"/>
              <w:right w:val="single" w:color="595959" w:sz="8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 xml:space="preserve">Nome do(a) Candidato(a)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8" w:space="0"/>
              <w:right w:val="single" w:color="595959" w:sz="8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 xml:space="preserve">Polo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8" w:space="0"/>
              <w:right w:val="single" w:color="595959" w:sz="8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 xml:space="preserve">Escola Mun. / Comunidade/ Localidade (Inscrição)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8" w:space="0"/>
              <w:right w:val="single" w:color="595959" w:sz="8" w:space="0"/>
            </w:tcBorders>
            <w:tcW w:w="93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 xml:space="preserve">Pontuação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8" w:space="0"/>
              <w:right w:val="single" w:color="595959" w:sz="8" w:space="0"/>
            </w:tcBorders>
            <w:tcW w:w="1326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 xml:space="preserve">Situação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r>
          </w:p>
        </w:tc>
      </w:tr>
      <w:tr>
        <w:trPr>
          <w:trHeight w:val="465"/>
        </w:trPr>
        <w:tc>
          <w:tcPr>
            <w:shd w:val="clear" w:color="auto" w:fill="auto"/>
            <w:tcBorders>
              <w:top w:val="none" w:color="000000" w:sz="4" w:space="0"/>
              <w:left w:val="single" w:color="595959" w:sz="8" w:space="0"/>
              <w:bottom w:val="single" w:color="595959" w:sz="8" w:space="0"/>
              <w:right w:val="single" w:color="595959" w:sz="8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pt-BR" w:eastAsia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pt-BR" w:eastAsia="pt-BR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pt-BR" w:eastAsia="pt-BR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8" w:space="0"/>
              <w:right w:val="single" w:color="595959" w:sz="8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val="en-US"/>
              </w:rPr>
              <w:t xml:space="preserve">90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8" w:space="0"/>
              <w:right w:val="single" w:color="595959" w:sz="8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pt-BR" w:eastAsia="pt-BR"/>
              </w:rPr>
              <w:t xml:space="preserve">RAIMUNDO QUARESMA DE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/>
              </w:rPr>
              <w:t xml:space="preserve"> </w:t>
            </w:r>
            <w:r/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pt-BR" w:eastAsia="pt-BR"/>
              </w:rPr>
              <w:t xml:space="preserve">SOUZA</w:t>
            </w:r>
            <w:r/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pt-BR" w:eastAsia="pt-BR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pt-BR" w:eastAsia="pt-BR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pt-BR" w:eastAsia="pt-BR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8" w:space="0"/>
              <w:right w:val="single" w:color="595959" w:sz="8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pt-BR" w:eastAsia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pt-BR" w:eastAsia="pt-BR"/>
              </w:rPr>
              <w:t xml:space="preserve">POLO I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pt-BR" w:eastAsia="pt-BR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8" w:space="0"/>
              <w:right w:val="single" w:color="595959" w:sz="8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pt-BR" w:eastAsia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pt-BR" w:eastAsia="pt-BR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pt-BR" w:eastAsia="pt-BR"/>
              </w:rPr>
              <w:t xml:space="preserve">NOSSA SENHORA PERPETUO SOCORRO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/>
              </w:rPr>
              <w:t xml:space="preserve">/ 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/>
              </w:rPr>
              <w:t xml:space="preserve">NOSSA SENHORA PERPETUO SOCORRO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/>
              </w:rPr>
              <w:t xml:space="preserve">/ 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/>
              </w:rPr>
              <w:t xml:space="preserve">TUIUÉ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pt-BR" w:eastAsia="pt-BR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8" w:space="0"/>
              <w:right w:val="single" w:color="595959" w:sz="8" w:space="0"/>
            </w:tcBorders>
            <w:tcW w:w="93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val="en-US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8" w:space="0"/>
              <w:right w:val="single" w:color="595959" w:sz="8" w:space="0"/>
            </w:tcBorders>
            <w:tcW w:w="1326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  <w:t xml:space="preserve">Classificado (a)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pt-BR" w:eastAsia="pt-BR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pt-BR" w:eastAsia="pt-BR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pt-BR" w:eastAsia="pt-BR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pt-BR" w:eastAsia="pt-BR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pt-BR" w:eastAsia="pt-BR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pt-BR" w:eastAsia="pt-BR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pt-BR" w:eastAsia="pt-BR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pt-BR" w:eastAsia="pt-BR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pt-BR" w:eastAsia="pt-BR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pt-BR" w:eastAsia="pt-BR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pt-BR" w:eastAsia="pt-BR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pt-BR" w:eastAsia="pt-BR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3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pt-BR" w:eastAsia="pt-BR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pt-BR" w:eastAsia="pt-BR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pt-BR" w:eastAsia="pt-BR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326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pt-BR" w:eastAsia="pt-BR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pt-BR" w:eastAsia="pt-BR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pt-BR" w:eastAsia="pt-BR"/>
              </w:rPr>
            </w:r>
          </w:p>
        </w:tc>
      </w:tr>
    </w:tbl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val="pt-BR" w:eastAsia="pt-BR"/>
        </w:rPr>
      </w:pPr>
      <w:r>
        <w:rPr>
          <w:rFonts w:ascii="Times New Roman" w:hAnsi="Times New Roman" w:eastAsia="Times New Roman" w:cs="Times New Roman"/>
          <w:sz w:val="24"/>
          <w:szCs w:val="24"/>
          <w:lang w:val="pt-BR" w:eastAsia="pt-BR"/>
        </w:rPr>
      </w:r>
      <w:r>
        <w:rPr>
          <w:rFonts w:ascii="Times New Roman" w:hAnsi="Times New Roman" w:eastAsia="Times New Roman" w:cs="Times New Roman"/>
          <w:sz w:val="24"/>
          <w:szCs w:val="24"/>
          <w:lang w:val="pt-BR" w:eastAsia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720" w:left="720" w:header="1077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Segoe UI">
    <w:panose1 w:val="020B0502040504020204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23"/>
      <w:pBdr/>
      <w:spacing/>
      <w:ind/>
      <w:rPr/>
    </w:pPr>
    <w:r>
      <w:rPr>
        <w:lang w:val="pt-BR" w:eastAsia="pt-BR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5136" behindDoc="0" locked="0" layoutInCell="1" allowOverlap="1">
              <wp:simplePos x="0" y="0"/>
              <wp:positionH relativeFrom="page">
                <wp:align>left</wp:align>
              </wp:positionH>
              <wp:positionV relativeFrom="paragraph">
                <wp:posOffset>11430</wp:posOffset>
              </wp:positionV>
              <wp:extent cx="7743825" cy="586007"/>
              <wp:effectExtent l="0" t="0" r="9525" b="5080"/>
              <wp:wrapNone/>
              <wp:docPr id="5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743825" cy="586007"/>
                        <a:chOff x="0" y="1523"/>
                        <a:chExt cx="7274686" cy="597230"/>
                      </a:xfrm>
                    </wpg:grpSpPr>
                    <pic:pic xmlns:pic="http://schemas.openxmlformats.org/drawingml/2006/picture">
                      <pic:nvPicPr>
                        <pic:cNvPr id="7" name="Image 6"/>
                        <pic:cNvPicPr/>
                        <pic:nvPr/>
                      </pic:nvPicPr>
                      <pic:blipFill rotWithShape="1">
                        <a:blip r:embed="rId1"/>
                        <a:stretch/>
                      </pic:blipFill>
                      <pic:spPr bwMode="auto">
                        <a:xfrm>
                          <a:off x="0" y="1523"/>
                          <a:ext cx="7274686" cy="59723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" name="Image 7"/>
                        <pic:cNvPicPr/>
                        <pic:nvPr/>
                      </pic:nvPicPr>
                      <pic:blipFill rotWithShape="1">
                        <a:blip r:embed="rId2"/>
                        <a:stretch/>
                      </pic:blipFill>
                      <pic:spPr bwMode="auto">
                        <a:xfrm>
                          <a:off x="2191892" y="112712"/>
                          <a:ext cx="2040889" cy="3746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" name="Image 8"/>
                        <pic:cNvPicPr/>
                        <pic:nvPr/>
                      </pic:nvPicPr>
                      <pic:blipFill rotWithShape="1">
                        <a:blip r:embed="rId3"/>
                        <a:stretch/>
                      </pic:blipFill>
                      <pic:spPr bwMode="auto">
                        <a:xfrm>
                          <a:off x="29032" y="109537"/>
                          <a:ext cx="1143000" cy="3841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" name=""/>
                      <wps:cNvSpPr/>
                      <wps:spPr bwMode="auto">
                        <a:xfrm>
                          <a:off x="4775072" y="14287"/>
                          <a:ext cx="2457450" cy="542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7450" h="542925" fill="norm" stroke="1" extrusionOk="0">
                              <a:moveTo>
                                <a:pt x="0" y="542924"/>
                              </a:moveTo>
                              <a:lnTo>
                                <a:pt x="2457450" y="542924"/>
                              </a:lnTo>
                              <a:lnTo>
                                <a:pt x="2457450" y="0"/>
                              </a:lnTo>
                              <a:lnTo>
                                <a:pt x="0" y="0"/>
                              </a:lnTo>
                              <a:lnTo>
                                <a:pt x="0" y="542924"/>
                              </a:lnTo>
                              <a:close/>
                            </a:path>
                          </a:pathLst>
                        </a:custGeom>
                        <a:ln w="28575">
                          <a:solidFill>
                            <a:srgbClr val="80350D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4" o:spid="_x0000_s0000" style="position:absolute;z-index:251675136;o:allowoverlap:true;o:allowincell:true;mso-position-horizontal-relative:page;mso-position-horizontal:left;mso-position-vertical-relative:text;margin-top:0.90pt;mso-position-vertical:absolute;width:609.75pt;height:46.14pt;mso-wrap-distance-left:9.00pt;mso-wrap-distance-top:0.00pt;mso-wrap-distance-right:9.00pt;mso-wrap-distance-bottom:0.00pt;" coordorigin="0,15" coordsize="72746,597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left:0;top:15;width:72746;height:5972;z-index:1;" stroked="false">
                <v:imagedata r:id="rId1" o:title=""/>
                <o:lock v:ext="edit" rotation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position:absolute;left:21918;top:1127;width:20408;height:3746;z-index:1;" stroked="false">
                <v:imagedata r:id="rId2" o:title=""/>
                <o:lock v:ext="edit" rotation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position:absolute;left:290;top:1095;width:11430;height:3841;z-index:1;" stroked="false">
                <v:imagedata r:id="rId3" o:title=""/>
                <o:lock v:ext="edit" rotation="t"/>
              </v:shape>
              <v:shape id="shape 8" o:spid="_x0000_s8" style="position:absolute;left:47750;top:142;width:24574;height:5429;visibility:visible;" path="m0,99998l100000,99998l100000,0l0,0l0,99998xe" coordsize="100000,100000" filled="f" strokecolor="#80350D" strokeweight="2.25pt">
                <v:path textboxrect="0,0,100000,100000"/>
                <v:stroke dashstyle="solid"/>
              </v:shape>
            </v:group>
          </w:pict>
        </mc:Fallback>
      </mc:AlternateConten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21"/>
      <w:pBdr/>
      <w:spacing/>
      <w:ind w:hanging="4680" w:left="4680"/>
      <w:rPr/>
    </w:pPr>
    <w:r>
      <w:rPr>
        <w:lang w:val="pt-BR" w:eastAsia="pt-BR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71040" behindDoc="1" locked="0" layoutInCell="1" allowOverlap="1">
              <wp:simplePos x="0" y="0"/>
              <wp:positionH relativeFrom="margin">
                <wp:align>right</wp:align>
              </wp:positionH>
              <wp:positionV relativeFrom="margin">
                <wp:posOffset>-725170</wp:posOffset>
              </wp:positionV>
              <wp:extent cx="1768475" cy="496570"/>
              <wp:effectExtent l="0" t="0" r="3175" b="0"/>
              <wp:wrapSquare wrapText="bothSides"/>
              <wp:docPr id="1" name="Imagem 11" descr="Desenho de personagem de desenhos animados com texto preto sobre fundo branco&#10;&#10;O conteúdo gerado por IA pode estar incorreto.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m 1" descr="Desenho de personagem de desenhos animados com texto preto sobre fundo branco&#10;&#10;O conteúdo gerado por IA pode estar incorreto."/>
                      <pic:cNvPicPr>
                        <a:picLocks noChangeArrowheads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1768475" cy="49657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251671040;o:allowoverlap:true;o:allowincell:true;mso-position-horizontal-relative:margin;mso-position-horizontal:right;mso-position-vertical-relative:margin;margin-top:-57.10pt;mso-position-vertical:absolute;width:139.25pt;height:39.10pt;mso-wrap-distance-left:0.00pt;mso-wrap-distance-top:0.00pt;mso-wrap-distance-right:0.00pt;mso-wrap-distance-bottom:0.00pt;z-index:1;" stroked="false">
              <w10:wrap type="square"/>
              <v:imagedata r:id="rId1" o:title=""/>
              <o:lock v:ext="edit" rotation="t"/>
            </v:shape>
          </w:pict>
        </mc:Fallback>
      </mc:AlternateContent>
    </w:r>
    <w:r>
      <w:rPr>
        <w:lang w:val="pt-BR" w:eastAsia="pt-BR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72064" behindDoc="1" locked="0" layoutInCell="1" allowOverlap="1">
              <wp:simplePos x="0" y="0"/>
              <wp:positionH relativeFrom="margin">
                <wp:align>center</wp:align>
              </wp:positionH>
              <wp:positionV relativeFrom="topMargin">
                <wp:posOffset>109855</wp:posOffset>
              </wp:positionV>
              <wp:extent cx="591820" cy="389255"/>
              <wp:effectExtent l="0" t="0" r="0" b="0"/>
              <wp:wrapNone/>
              <wp:docPr id="2" name="Imagem 13" descr="Imagem de desenho animado&#10;&#10;O conteúdo gerado por IA pode estar incorreto.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m 3" descr="Imagem de desenho animado&#10;&#10;O conteúdo gerado por IA pode estar incorreto."/>
                      <pic:cNvPicPr>
                        <a:picLocks noChangeArrowheads="1"/>
                      </pic:cNvPicPr>
                      <pic:nvPr/>
                    </pic:nvPicPr>
                    <pic:blipFill rotWithShape="1">
                      <a:blip r:embed="rId2"/>
                      <a:stretch/>
                    </pic:blipFill>
                    <pic:spPr bwMode="auto">
                      <a:xfrm>
                        <a:off x="0" y="0"/>
                        <a:ext cx="591820" cy="38925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-251672064;o:allowoverlap:true;o:allowincell:true;mso-position-horizontal-relative:margin;mso-position-horizontal:center;mso-position-vertical-relative:top-margin-area;margin-top:8.65pt;mso-position-vertical:absolute;width:46.60pt;height:30.65pt;mso-wrap-distance-left:0.00pt;mso-wrap-distance-top:0.00pt;mso-wrap-distance-right:0.00pt;mso-wrap-distance-bottom:0.00pt;z-index:1;" stroked="false">
              <v:imagedata r:id="rId2" o:title=""/>
              <o:lock v:ext="edit" rotation="t"/>
            </v:shape>
          </w:pict>
        </mc:Fallback>
      </mc:AlternateContent>
    </w:r>
    <w:r>
      <w:rPr>
        <w:lang w:val="pt-BR" w:eastAsia="pt-BR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70016" behindDoc="1" locked="0" layoutInCell="1" allowOverlap="1">
              <wp:simplePos x="0" y="0"/>
              <wp:positionH relativeFrom="margin">
                <wp:posOffset>544195</wp:posOffset>
              </wp:positionH>
              <wp:positionV relativeFrom="topMargin">
                <wp:posOffset>87630</wp:posOffset>
              </wp:positionV>
              <wp:extent cx="1205865" cy="713740"/>
              <wp:effectExtent l="0" t="0" r="0" b="0"/>
              <wp:wrapSquare wrapText="bothSides"/>
              <wp:docPr id="3" name="Imagem 12" descr="Logotipo&#10;&#10;O conteúdo gerado por IA pode estar incorreto.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m 2" descr="Logotipo&#10;&#10;O conteúdo gerado por IA pode estar incorreto."/>
                      <pic:cNvPicPr>
                        <a:picLocks noChangeArrowheads="1"/>
                      </pic:cNvPicPr>
                      <pic:nvPr/>
                    </pic:nvPicPr>
                    <pic:blipFill rotWithShape="1">
                      <a:blip r:embed="rId3"/>
                      <a:stretch/>
                    </pic:blipFill>
                    <pic:spPr bwMode="auto">
                      <a:xfrm>
                        <a:off x="0" y="0"/>
                        <a:ext cx="1205865" cy="71374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2" o:spid="_x0000_s2" type="#_x0000_t75" style="position:absolute;z-index:-251670016;o:allowoverlap:true;o:allowincell:true;mso-position-horizontal-relative:margin;margin-left:42.85pt;mso-position-horizontal:absolute;mso-position-vertical-relative:top-margin-area;margin-top:6.90pt;mso-position-vertical:absolute;width:94.95pt;height:56.20pt;mso-wrap-distance-left:0.00pt;mso-wrap-distance-top:0.00pt;mso-wrap-distance-right:0.00pt;mso-wrap-distance-bottom:0.00pt;z-index:1;" stroked="false">
              <w10:wrap type="square"/>
              <v:imagedata r:id="rId3" o:title=""/>
              <o:lock v:ext="edit" rotation="t"/>
            </v:shape>
          </w:pict>
        </mc:Fallback>
      </mc:AlternateContent>
    </w:r>
    <w:r>
      <w:rPr>
        <w:lang w:val="pt-BR" w:eastAsia="pt-BR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73088" behindDoc="1" locked="0" layoutInCell="1" allowOverlap="1">
              <wp:simplePos x="0" y="0"/>
              <wp:positionH relativeFrom="page">
                <wp:posOffset>2146088</wp:posOffset>
              </wp:positionH>
              <wp:positionV relativeFrom="page">
                <wp:posOffset>567055</wp:posOffset>
              </wp:positionV>
              <wp:extent cx="3147060" cy="473710"/>
              <wp:effectExtent l="0" t="0" r="0" b="0"/>
              <wp:wrapNone/>
              <wp:docPr id="4" name="Caixa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3147060" cy="473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Bdr/>
                            <w:spacing w:after="0"/>
                            <w:ind w:firstLine="657" w:left="20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  <w:lang w:val="pt-BR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  <w:lang w:val="pt-BR"/>
                            </w:rPr>
                            <w:t xml:space="preserve">PREFEITURA MUNICIPAL DE BERURI 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  <w:lang w:val="pt-BR"/>
                            </w:rPr>
                          </w:r>
                        </w:p>
                        <w:p>
                          <w:pPr>
                            <w:pBdr/>
                            <w:spacing w:after="0"/>
                            <w:ind w:firstLine="657" w:left="20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  <w:lang w:val="pt-BR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  <w:lang w:val="pt-BR"/>
                            </w:rPr>
                            <w:t xml:space="preserve">SECRETARIA</w:t>
                          </w:r>
                          <w:r>
                            <w:rPr>
                              <w:rFonts w:ascii="Arial" w:hAnsi="Arial" w:cs="Arial"/>
                              <w:spacing w:val="-14"/>
                              <w:sz w:val="16"/>
                              <w:szCs w:val="16"/>
                              <w:lang w:val="pt-BR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  <w:lang w:val="pt-BR"/>
                            </w:rPr>
                            <w:t xml:space="preserve">MUNICIPAL</w:t>
                          </w:r>
                          <w:r>
                            <w:rPr>
                              <w:rFonts w:ascii="Arial" w:hAnsi="Arial" w:cs="Arial"/>
                              <w:spacing w:val="-13"/>
                              <w:sz w:val="16"/>
                              <w:szCs w:val="16"/>
                              <w:lang w:val="pt-BR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  <w:lang w:val="pt-BR"/>
                            </w:rPr>
                            <w:t xml:space="preserve">DE</w:t>
                          </w:r>
                          <w:r>
                            <w:rPr>
                              <w:rFonts w:ascii="Arial" w:hAnsi="Arial" w:cs="Arial"/>
                              <w:spacing w:val="-13"/>
                              <w:sz w:val="16"/>
                              <w:szCs w:val="16"/>
                              <w:lang w:val="pt-BR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  <w:lang w:val="pt-BR"/>
                            </w:rPr>
                            <w:t xml:space="preserve">EDUCAÇÃO</w:t>
                          </w:r>
                          <w:r>
                            <w:rPr>
                              <w:rFonts w:ascii="Arial" w:hAnsi="Arial" w:cs="Arial"/>
                              <w:spacing w:val="-13"/>
                              <w:sz w:val="16"/>
                              <w:szCs w:val="16"/>
                              <w:lang w:val="pt-BR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  <w:lang w:val="pt-BR"/>
                            </w:rPr>
                            <w:t xml:space="preserve">–</w:t>
                          </w:r>
                          <w:r>
                            <w:rPr>
                              <w:rFonts w:ascii="Arial" w:hAnsi="Arial" w:cs="Arial"/>
                              <w:spacing w:val="-13"/>
                              <w:sz w:val="16"/>
                              <w:szCs w:val="16"/>
                              <w:lang w:val="pt-BR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  <w:lang w:val="pt-BR"/>
                            </w:rPr>
                            <w:t xml:space="preserve">SEMED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  <w:lang w:val="pt-BR"/>
                            </w:rPr>
                          </w:r>
                        </w:p>
                        <w:p>
                          <w:pPr>
                            <w:pBdr/>
                            <w:spacing w:before="12"/>
                            <w:ind w:firstLine="657" w:left="20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pacing w:val="-4"/>
                              <w:sz w:val="16"/>
                              <w:szCs w:val="16"/>
                            </w:rPr>
                            <w:t xml:space="preserve">CNPJ:04.628.111/0001-</w:t>
                          </w:r>
                          <w:r>
                            <w:rPr>
                              <w:rFonts w:ascii="Arial" w:hAnsi="Arial" w:cs="Arial"/>
                              <w:b/>
                              <w:spacing w:val="-5"/>
                              <w:sz w:val="16"/>
                              <w:szCs w:val="16"/>
                            </w:rPr>
                            <w:t xml:space="preserve">06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r>
                        </w:p>
                      </w:txbxContent>
                    </wps:txbx>
                    <wps:bodyPr vertOverflow="clip" horzOverflow="clip" wrap="square" lIns="0" tIns="0" rIns="0" bIns="0" rtlCol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-251673088;o:allowoverlap:true;o:allowincell:true;mso-position-horizontal-relative:page;margin-left:168.98pt;mso-position-horizontal:absolute;mso-position-vertical-relative:page;margin-top:44.65pt;mso-position-vertical:absolute;width:247.80pt;height:37.30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pBdr/>
                      <w:spacing w:after="0"/>
                      <w:ind w:firstLine="657" w:left="20"/>
                      <w:jc w:val="center"/>
                      <w:rPr>
                        <w:rFonts w:ascii="Arial" w:hAnsi="Arial" w:cs="Arial"/>
                        <w:sz w:val="16"/>
                        <w:szCs w:val="16"/>
                        <w:lang w:val="pt-BR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  <w:lang w:val="pt-BR"/>
                      </w:rPr>
                      <w:t xml:space="preserve">PREFEITURA MUNICIPAL DE BERURI 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  <w:lang w:val="pt-BR"/>
                      </w:rPr>
                    </w:r>
                  </w:p>
                  <w:p>
                    <w:pPr>
                      <w:pBdr/>
                      <w:spacing w:after="0"/>
                      <w:ind w:firstLine="657" w:left="20"/>
                      <w:jc w:val="center"/>
                      <w:rPr>
                        <w:rFonts w:ascii="Arial" w:hAnsi="Arial" w:cs="Arial"/>
                        <w:sz w:val="16"/>
                        <w:szCs w:val="16"/>
                        <w:lang w:val="pt-BR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  <w:lang w:val="pt-BR"/>
                      </w:rPr>
                      <w:t xml:space="preserve">SECRETARIA</w:t>
                    </w:r>
                    <w:r>
                      <w:rPr>
                        <w:rFonts w:ascii="Arial" w:hAnsi="Arial" w:cs="Arial"/>
                        <w:spacing w:val="-14"/>
                        <w:sz w:val="16"/>
                        <w:szCs w:val="16"/>
                        <w:lang w:val="pt-BR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  <w:lang w:val="pt-BR"/>
                      </w:rPr>
                      <w:t xml:space="preserve">MUNICIPAL</w:t>
                    </w:r>
                    <w:r>
                      <w:rPr>
                        <w:rFonts w:ascii="Arial" w:hAnsi="Arial" w:cs="Arial"/>
                        <w:spacing w:val="-13"/>
                        <w:sz w:val="16"/>
                        <w:szCs w:val="16"/>
                        <w:lang w:val="pt-BR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  <w:lang w:val="pt-BR"/>
                      </w:rPr>
                      <w:t xml:space="preserve">DE</w:t>
                    </w:r>
                    <w:r>
                      <w:rPr>
                        <w:rFonts w:ascii="Arial" w:hAnsi="Arial" w:cs="Arial"/>
                        <w:spacing w:val="-13"/>
                        <w:sz w:val="16"/>
                        <w:szCs w:val="16"/>
                        <w:lang w:val="pt-BR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  <w:lang w:val="pt-BR"/>
                      </w:rPr>
                      <w:t xml:space="preserve">EDUCAÇÃO</w:t>
                    </w:r>
                    <w:r>
                      <w:rPr>
                        <w:rFonts w:ascii="Arial" w:hAnsi="Arial" w:cs="Arial"/>
                        <w:spacing w:val="-13"/>
                        <w:sz w:val="16"/>
                        <w:szCs w:val="16"/>
                        <w:lang w:val="pt-BR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  <w:lang w:val="pt-BR"/>
                      </w:rPr>
                      <w:t xml:space="preserve">–</w:t>
                    </w:r>
                    <w:r>
                      <w:rPr>
                        <w:rFonts w:ascii="Arial" w:hAnsi="Arial" w:cs="Arial"/>
                        <w:spacing w:val="-13"/>
                        <w:sz w:val="16"/>
                        <w:szCs w:val="16"/>
                        <w:lang w:val="pt-BR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  <w:lang w:val="pt-BR"/>
                      </w:rPr>
                      <w:t xml:space="preserve">SEMED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  <w:lang w:val="pt-BR"/>
                      </w:rPr>
                    </w:r>
                  </w:p>
                  <w:p>
                    <w:pPr>
                      <w:pBdr/>
                      <w:spacing w:before="12"/>
                      <w:ind w:firstLine="657" w:left="20"/>
                      <w:jc w:val="center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spacing w:val="-4"/>
                        <w:sz w:val="16"/>
                        <w:szCs w:val="16"/>
                      </w:rPr>
                      <w:t xml:space="preserve">CNPJ:04.628.111/0001-</w:t>
                    </w:r>
                    <w:r>
                      <w:rPr>
                        <w:rFonts w:ascii="Arial" w:hAnsi="Arial" w:cs="Arial"/>
                        <w:b/>
                        <w:spacing w:val="-5"/>
                        <w:sz w:val="16"/>
                        <w:szCs w:val="16"/>
                      </w:rPr>
                      <w:t xml:space="preserve">06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</w:r>
                  </w:p>
                </w:txbxContent>
              </v:textbox>
            </v:shape>
          </w:pict>
        </mc:Fallback>
      </mc:AlternateContent>
    </w:r>
    <w:r/>
  </w:p>
  <w:p>
    <w:pPr>
      <w:pStyle w:val="921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4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44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4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41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43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40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01122BA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">
    <w:nsid w:val="05401A7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nsid w:val="0F6C64F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2">
    <w:nsid w:val="36F5199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">
    <w:nsid w:val="3BE3255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">
    <w:nsid w:val="427677A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">
    <w:nsid w:val="43927EC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6">
    <w:nsid w:val="43FE1DA7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4A6F533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8">
    <w:nsid w:val="4A8B7BB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9">
    <w:nsid w:val="549F25B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0">
    <w:nsid w:val="5E674E1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1">
    <w:nsid w:val="60AC5F7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2">
    <w:nsid w:val="62F2223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3">
    <w:nsid w:val="65D901B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4">
    <w:nsid w:val="6F880D9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5">
    <w:nsid w:val="7005305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6">
    <w:nsid w:val="71B27DE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7">
    <w:nsid w:val="77C4602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8"/>
  </w:num>
  <w:num w:numId="11">
    <w:abstractNumId w:val="17"/>
  </w:num>
  <w:num w:numId="12">
    <w:abstractNumId w:val="11"/>
  </w:num>
  <w:num w:numId="13">
    <w:abstractNumId w:val="22"/>
  </w:num>
  <w:num w:numId="14">
    <w:abstractNumId w:val="20"/>
  </w:num>
  <w:num w:numId="15">
    <w:abstractNumId w:val="14"/>
  </w:num>
  <w:num w:numId="16">
    <w:abstractNumId w:val="25"/>
  </w:num>
  <w:num w:numId="17">
    <w:abstractNumId w:val="9"/>
  </w:num>
  <w:num w:numId="18">
    <w:abstractNumId w:val="26"/>
  </w:num>
  <w:num w:numId="19">
    <w:abstractNumId w:val="12"/>
  </w:num>
  <w:num w:numId="20">
    <w:abstractNumId w:val="24"/>
  </w:num>
  <w:num w:numId="21">
    <w:abstractNumId w:val="10"/>
  </w:num>
  <w:num w:numId="22">
    <w:abstractNumId w:val="13"/>
  </w:num>
  <w:num w:numId="23">
    <w:abstractNumId w:val="21"/>
  </w:num>
  <w:num w:numId="24">
    <w:abstractNumId w:val="19"/>
  </w:num>
  <w:num w:numId="25">
    <w:abstractNumId w:val="15"/>
  </w:num>
  <w:num w:numId="26">
    <w:abstractNumId w:val="23"/>
  </w:num>
  <w:num w:numId="27">
    <w:abstractNumId w:val="27"/>
  </w:num>
  <w:num w:numId="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909"/>
    <w:link w:val="9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909"/>
    <w:link w:val="9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909"/>
    <w:link w:val="9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909"/>
    <w:link w:val="90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909"/>
    <w:link w:val="9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909"/>
    <w:link w:val="90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909"/>
    <w:link w:val="90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909"/>
    <w:link w:val="90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909"/>
    <w:link w:val="90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909"/>
    <w:link w:val="92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909"/>
    <w:link w:val="92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909"/>
    <w:link w:val="95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909"/>
    <w:link w:val="9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909"/>
    <w:link w:val="921"/>
    <w:uiPriority w:val="99"/>
    <w:pPr>
      <w:pBdr/>
      <w:spacing/>
      <w:ind/>
    </w:pPr>
  </w:style>
  <w:style w:type="character" w:styleId="179">
    <w:name w:val="Footer Char"/>
    <w:basedOn w:val="909"/>
    <w:link w:val="923"/>
    <w:uiPriority w:val="99"/>
    <w:pPr>
      <w:pBdr/>
      <w:spacing/>
      <w:ind/>
    </w:pPr>
  </w:style>
  <w:style w:type="paragraph" w:styleId="181">
    <w:name w:val="footnote text"/>
    <w:basedOn w:val="89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90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90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89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90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909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90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90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899"/>
    <w:next w:val="899"/>
    <w:uiPriority w:val="39"/>
    <w:unhideWhenUsed/>
    <w:pPr>
      <w:pBdr/>
      <w:spacing w:after="100"/>
      <w:ind/>
    </w:pPr>
  </w:style>
  <w:style w:type="paragraph" w:styleId="190">
    <w:name w:val="toc 2"/>
    <w:basedOn w:val="899"/>
    <w:next w:val="899"/>
    <w:uiPriority w:val="39"/>
    <w:unhideWhenUsed/>
    <w:pPr>
      <w:pBdr/>
      <w:spacing w:after="100"/>
      <w:ind w:left="220"/>
    </w:pPr>
  </w:style>
  <w:style w:type="paragraph" w:styleId="191">
    <w:name w:val="toc 3"/>
    <w:basedOn w:val="899"/>
    <w:next w:val="899"/>
    <w:uiPriority w:val="39"/>
    <w:unhideWhenUsed/>
    <w:pPr>
      <w:pBdr/>
      <w:spacing w:after="100"/>
      <w:ind w:left="440"/>
    </w:pPr>
  </w:style>
  <w:style w:type="paragraph" w:styleId="192">
    <w:name w:val="toc 4"/>
    <w:basedOn w:val="899"/>
    <w:next w:val="899"/>
    <w:uiPriority w:val="39"/>
    <w:unhideWhenUsed/>
    <w:pPr>
      <w:pBdr/>
      <w:spacing w:after="100"/>
      <w:ind w:left="660"/>
    </w:pPr>
  </w:style>
  <w:style w:type="paragraph" w:styleId="193">
    <w:name w:val="toc 5"/>
    <w:basedOn w:val="899"/>
    <w:next w:val="899"/>
    <w:uiPriority w:val="39"/>
    <w:unhideWhenUsed/>
    <w:pPr>
      <w:pBdr/>
      <w:spacing w:after="100"/>
      <w:ind w:left="880"/>
    </w:pPr>
  </w:style>
  <w:style w:type="paragraph" w:styleId="194">
    <w:name w:val="toc 6"/>
    <w:basedOn w:val="899"/>
    <w:next w:val="899"/>
    <w:uiPriority w:val="39"/>
    <w:unhideWhenUsed/>
    <w:pPr>
      <w:pBdr/>
      <w:spacing w:after="100"/>
      <w:ind w:left="1100"/>
    </w:pPr>
  </w:style>
  <w:style w:type="paragraph" w:styleId="195">
    <w:name w:val="toc 7"/>
    <w:basedOn w:val="899"/>
    <w:next w:val="899"/>
    <w:uiPriority w:val="39"/>
    <w:unhideWhenUsed/>
    <w:pPr>
      <w:pBdr/>
      <w:spacing w:after="100"/>
      <w:ind w:left="1320"/>
    </w:pPr>
  </w:style>
  <w:style w:type="paragraph" w:styleId="196">
    <w:name w:val="toc 8"/>
    <w:basedOn w:val="899"/>
    <w:next w:val="899"/>
    <w:uiPriority w:val="39"/>
    <w:unhideWhenUsed/>
    <w:pPr>
      <w:pBdr/>
      <w:spacing w:after="100"/>
      <w:ind w:left="1540"/>
    </w:pPr>
  </w:style>
  <w:style w:type="paragraph" w:styleId="197">
    <w:name w:val="toc 9"/>
    <w:basedOn w:val="899"/>
    <w:next w:val="89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909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899"/>
    <w:next w:val="899"/>
    <w:uiPriority w:val="99"/>
    <w:unhideWhenUsed/>
    <w:pPr>
      <w:pBdr/>
      <w:spacing w:after="0" w:afterAutospacing="0"/>
      <w:ind/>
    </w:pPr>
  </w:style>
  <w:style w:type="paragraph" w:styleId="899" w:default="1">
    <w:name w:val="Normal"/>
    <w:qFormat/>
    <w:pPr>
      <w:pBdr/>
      <w:spacing/>
      <w:ind/>
    </w:pPr>
  </w:style>
  <w:style w:type="paragraph" w:styleId="900">
    <w:name w:val="Heading 1"/>
    <w:basedOn w:val="899"/>
    <w:next w:val="899"/>
    <w:link w:val="912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01">
    <w:name w:val="Heading 2"/>
    <w:basedOn w:val="899"/>
    <w:next w:val="899"/>
    <w:link w:val="913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02">
    <w:name w:val="Heading 3"/>
    <w:basedOn w:val="899"/>
    <w:next w:val="899"/>
    <w:link w:val="914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03">
    <w:name w:val="Heading 4"/>
    <w:basedOn w:val="899"/>
    <w:next w:val="899"/>
    <w:link w:val="91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04">
    <w:name w:val="Heading 5"/>
    <w:basedOn w:val="899"/>
    <w:next w:val="899"/>
    <w:link w:val="91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05">
    <w:name w:val="Heading 6"/>
    <w:basedOn w:val="899"/>
    <w:next w:val="89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06">
    <w:name w:val="Heading 7"/>
    <w:basedOn w:val="899"/>
    <w:next w:val="89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07">
    <w:name w:val="Heading 8"/>
    <w:basedOn w:val="899"/>
    <w:next w:val="89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08">
    <w:name w:val="Heading 9"/>
    <w:basedOn w:val="899"/>
    <w:next w:val="89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09" w:default="1">
    <w:name w:val="Default Paragraph Font"/>
    <w:uiPriority w:val="1"/>
    <w:semiHidden/>
    <w:unhideWhenUsed/>
    <w:pPr>
      <w:pBdr/>
      <w:spacing/>
      <w:ind/>
    </w:pPr>
  </w:style>
  <w:style w:type="table" w:styleId="91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1" w:default="1">
    <w:name w:val="No List"/>
    <w:uiPriority w:val="99"/>
    <w:semiHidden/>
    <w:unhideWhenUsed/>
    <w:pPr>
      <w:pBdr/>
      <w:spacing/>
      <w:ind/>
    </w:pPr>
  </w:style>
  <w:style w:type="character" w:styleId="912" w:customStyle="1">
    <w:name w:val="Título 1 Char"/>
    <w:basedOn w:val="909"/>
    <w:link w:val="9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13" w:customStyle="1">
    <w:name w:val="Título 2 Char"/>
    <w:basedOn w:val="909"/>
    <w:link w:val="90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14" w:customStyle="1">
    <w:name w:val="Título 3 Char"/>
    <w:basedOn w:val="909"/>
    <w:link w:val="90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915" w:customStyle="1">
    <w:name w:val="Título 4 Char"/>
    <w:basedOn w:val="909"/>
    <w:link w:val="903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6" w:customStyle="1">
    <w:name w:val="Título 5 Char"/>
    <w:basedOn w:val="909"/>
    <w:link w:val="90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7" w:customStyle="1">
    <w:name w:val="Título 6 Char"/>
    <w:basedOn w:val="909"/>
    <w:link w:val="90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18" w:customStyle="1">
    <w:name w:val="Título 7 Char"/>
    <w:basedOn w:val="909"/>
    <w:link w:val="9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19" w:customStyle="1">
    <w:name w:val="Título 8 Char"/>
    <w:basedOn w:val="909"/>
    <w:link w:val="90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0" w:customStyle="1">
    <w:name w:val="Título 9 Char"/>
    <w:basedOn w:val="909"/>
    <w:link w:val="90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1">
    <w:name w:val="Header"/>
    <w:basedOn w:val="899"/>
    <w:link w:val="92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22" w:customStyle="1">
    <w:name w:val="Cabeçalho Char"/>
    <w:basedOn w:val="909"/>
    <w:link w:val="921"/>
    <w:uiPriority w:val="99"/>
    <w:pPr>
      <w:pBdr/>
      <w:spacing/>
      <w:ind/>
    </w:pPr>
  </w:style>
  <w:style w:type="paragraph" w:styleId="923">
    <w:name w:val="Footer"/>
    <w:basedOn w:val="899"/>
    <w:link w:val="924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24" w:customStyle="1">
    <w:name w:val="Rodapé Char"/>
    <w:basedOn w:val="909"/>
    <w:link w:val="923"/>
    <w:uiPriority w:val="99"/>
    <w:pPr>
      <w:pBdr/>
      <w:spacing/>
      <w:ind/>
    </w:pPr>
  </w:style>
  <w:style w:type="paragraph" w:styleId="925">
    <w:name w:val="No Spacing"/>
    <w:uiPriority w:val="1"/>
    <w:qFormat/>
    <w:pPr>
      <w:pBdr/>
      <w:spacing w:after="0" w:line="240" w:lineRule="auto"/>
      <w:ind/>
    </w:pPr>
  </w:style>
  <w:style w:type="paragraph" w:styleId="926">
    <w:name w:val="Title"/>
    <w:basedOn w:val="899"/>
    <w:next w:val="899"/>
    <w:link w:val="927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27" w:customStyle="1">
    <w:name w:val="Título Char"/>
    <w:basedOn w:val="909"/>
    <w:link w:val="926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28">
    <w:name w:val="Subtitle"/>
    <w:basedOn w:val="899"/>
    <w:next w:val="899"/>
    <w:link w:val="929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29" w:customStyle="1">
    <w:name w:val="Subtítulo Char"/>
    <w:basedOn w:val="909"/>
    <w:link w:val="928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30">
    <w:name w:val="List Paragraph"/>
    <w:basedOn w:val="899"/>
    <w:uiPriority w:val="34"/>
    <w:qFormat/>
    <w:pPr>
      <w:pBdr/>
      <w:spacing/>
      <w:ind w:left="720"/>
      <w:contextualSpacing w:val="true"/>
    </w:pPr>
  </w:style>
  <w:style w:type="paragraph" w:styleId="931">
    <w:name w:val="Body Text"/>
    <w:basedOn w:val="899"/>
    <w:link w:val="932"/>
    <w:uiPriority w:val="99"/>
    <w:unhideWhenUsed/>
    <w:pPr>
      <w:pBdr/>
      <w:spacing w:after="120"/>
      <w:ind/>
    </w:pPr>
  </w:style>
  <w:style w:type="character" w:styleId="932" w:customStyle="1">
    <w:name w:val="Corpo de texto Char"/>
    <w:basedOn w:val="909"/>
    <w:link w:val="931"/>
    <w:uiPriority w:val="99"/>
    <w:pPr>
      <w:pBdr/>
      <w:spacing/>
      <w:ind/>
    </w:pPr>
  </w:style>
  <w:style w:type="paragraph" w:styleId="933">
    <w:name w:val="Body Text 2"/>
    <w:basedOn w:val="899"/>
    <w:link w:val="934"/>
    <w:uiPriority w:val="99"/>
    <w:unhideWhenUsed/>
    <w:pPr>
      <w:pBdr/>
      <w:spacing w:after="120" w:line="480" w:lineRule="auto"/>
      <w:ind/>
    </w:pPr>
  </w:style>
  <w:style w:type="character" w:styleId="934" w:customStyle="1">
    <w:name w:val="Corpo de texto 2 Char"/>
    <w:basedOn w:val="909"/>
    <w:link w:val="933"/>
    <w:uiPriority w:val="99"/>
    <w:pPr>
      <w:pBdr/>
      <w:spacing/>
      <w:ind/>
    </w:pPr>
  </w:style>
  <w:style w:type="paragraph" w:styleId="935">
    <w:name w:val="Body Text 3"/>
    <w:basedOn w:val="899"/>
    <w:link w:val="936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36" w:customStyle="1">
    <w:name w:val="Corpo de texto 3 Char"/>
    <w:basedOn w:val="909"/>
    <w:link w:val="935"/>
    <w:uiPriority w:val="99"/>
    <w:pPr>
      <w:pBdr/>
      <w:spacing/>
      <w:ind/>
    </w:pPr>
    <w:rPr>
      <w:sz w:val="16"/>
      <w:szCs w:val="16"/>
    </w:rPr>
  </w:style>
  <w:style w:type="paragraph" w:styleId="937">
    <w:name w:val="List"/>
    <w:basedOn w:val="899"/>
    <w:uiPriority w:val="99"/>
    <w:unhideWhenUsed/>
    <w:pPr>
      <w:pBdr/>
      <w:spacing/>
      <w:ind w:hanging="360" w:left="360"/>
      <w:contextualSpacing w:val="true"/>
    </w:pPr>
  </w:style>
  <w:style w:type="paragraph" w:styleId="938">
    <w:name w:val="List 2"/>
    <w:basedOn w:val="899"/>
    <w:uiPriority w:val="99"/>
    <w:unhideWhenUsed/>
    <w:pPr>
      <w:pBdr/>
      <w:spacing/>
      <w:ind w:hanging="360" w:left="720"/>
      <w:contextualSpacing w:val="true"/>
    </w:pPr>
  </w:style>
  <w:style w:type="paragraph" w:styleId="939">
    <w:name w:val="List 3"/>
    <w:basedOn w:val="899"/>
    <w:uiPriority w:val="99"/>
    <w:unhideWhenUsed/>
    <w:pPr>
      <w:pBdr/>
      <w:spacing/>
      <w:ind w:hanging="360" w:left="1080"/>
      <w:contextualSpacing w:val="true"/>
    </w:pPr>
  </w:style>
  <w:style w:type="paragraph" w:styleId="940">
    <w:name w:val="List Bullet"/>
    <w:basedOn w:val="89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41">
    <w:name w:val="List Bullet 2"/>
    <w:basedOn w:val="89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42">
    <w:name w:val="List Bullet 3"/>
    <w:basedOn w:val="89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43">
    <w:name w:val="List Number"/>
    <w:basedOn w:val="89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44">
    <w:name w:val="List Number 2"/>
    <w:basedOn w:val="89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45">
    <w:name w:val="List Number 3"/>
    <w:basedOn w:val="89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46">
    <w:name w:val="List Continue"/>
    <w:basedOn w:val="899"/>
    <w:uiPriority w:val="99"/>
    <w:unhideWhenUsed/>
    <w:pPr>
      <w:pBdr/>
      <w:spacing w:after="120"/>
      <w:ind w:left="360"/>
      <w:contextualSpacing w:val="true"/>
    </w:pPr>
  </w:style>
  <w:style w:type="paragraph" w:styleId="947">
    <w:name w:val="List Continue 2"/>
    <w:basedOn w:val="899"/>
    <w:uiPriority w:val="99"/>
    <w:unhideWhenUsed/>
    <w:pPr>
      <w:pBdr/>
      <w:spacing w:after="120"/>
      <w:ind w:left="720"/>
      <w:contextualSpacing w:val="true"/>
    </w:pPr>
  </w:style>
  <w:style w:type="paragraph" w:styleId="948">
    <w:name w:val="List Continue 3"/>
    <w:basedOn w:val="899"/>
    <w:uiPriority w:val="99"/>
    <w:unhideWhenUsed/>
    <w:pPr>
      <w:pBdr/>
      <w:spacing w:after="120"/>
      <w:ind w:left="1080"/>
      <w:contextualSpacing w:val="true"/>
    </w:pPr>
  </w:style>
  <w:style w:type="paragraph" w:styleId="949">
    <w:name w:val="macro"/>
    <w:link w:val="950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50" w:customStyle="1">
    <w:name w:val="Texto de macro Char"/>
    <w:basedOn w:val="909"/>
    <w:link w:val="949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51">
    <w:name w:val="Quote"/>
    <w:basedOn w:val="899"/>
    <w:next w:val="899"/>
    <w:link w:val="952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52" w:customStyle="1">
    <w:name w:val="Citação Char"/>
    <w:basedOn w:val="909"/>
    <w:link w:val="951"/>
    <w:uiPriority w:val="29"/>
    <w:pPr>
      <w:pBdr/>
      <w:spacing/>
      <w:ind/>
    </w:pPr>
    <w:rPr>
      <w:i/>
      <w:iCs/>
      <w:color w:val="000000" w:themeColor="text1"/>
    </w:rPr>
  </w:style>
  <w:style w:type="paragraph" w:styleId="953">
    <w:name w:val="Caption"/>
    <w:basedOn w:val="899"/>
    <w:next w:val="89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54">
    <w:name w:val="Strong"/>
    <w:basedOn w:val="909"/>
    <w:uiPriority w:val="22"/>
    <w:qFormat/>
    <w:pPr>
      <w:pBdr/>
      <w:spacing/>
      <w:ind/>
    </w:pPr>
    <w:rPr>
      <w:b/>
      <w:bCs/>
    </w:rPr>
  </w:style>
  <w:style w:type="character" w:styleId="955">
    <w:name w:val="Emphasis"/>
    <w:basedOn w:val="909"/>
    <w:uiPriority w:val="20"/>
    <w:qFormat/>
    <w:pPr>
      <w:pBdr/>
      <w:spacing/>
      <w:ind/>
    </w:pPr>
    <w:rPr>
      <w:i/>
      <w:iCs/>
    </w:rPr>
  </w:style>
  <w:style w:type="paragraph" w:styleId="956">
    <w:name w:val="Intense Quote"/>
    <w:basedOn w:val="899"/>
    <w:next w:val="899"/>
    <w:link w:val="95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57" w:customStyle="1">
    <w:name w:val="Citação Intensa Char"/>
    <w:basedOn w:val="909"/>
    <w:link w:val="95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58">
    <w:name w:val="Subtle Emphasis"/>
    <w:basedOn w:val="909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59">
    <w:name w:val="Intense Emphasis"/>
    <w:basedOn w:val="909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60">
    <w:name w:val="Subtle Reference"/>
    <w:basedOn w:val="909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61">
    <w:name w:val="Intense Reference"/>
    <w:basedOn w:val="909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62">
    <w:name w:val="Book Title"/>
    <w:basedOn w:val="909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63">
    <w:name w:val="TOC Heading"/>
    <w:basedOn w:val="900"/>
    <w:next w:val="899"/>
    <w:uiPriority w:val="39"/>
    <w:semiHidden/>
    <w:unhideWhenUsed/>
    <w:qFormat/>
    <w:pPr>
      <w:pBdr/>
      <w:spacing/>
      <w:ind/>
      <w:outlineLvl w:val="9"/>
    </w:pPr>
  </w:style>
  <w:style w:type="table" w:styleId="964">
    <w:name w:val="Table Grid"/>
    <w:basedOn w:val="910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ght Shading"/>
    <w:basedOn w:val="910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ght Shading Accent 1"/>
    <w:basedOn w:val="910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ght Shading Accent 2"/>
    <w:basedOn w:val="910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ght Shading Accent 3"/>
    <w:basedOn w:val="910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ght Shading Accent 4"/>
    <w:basedOn w:val="910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ght Shading Accent 5"/>
    <w:basedOn w:val="910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ght Shading Accent 6"/>
    <w:basedOn w:val="910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ght List"/>
    <w:basedOn w:val="910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ght List Accent 1"/>
    <w:basedOn w:val="910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ght List Accent 2"/>
    <w:basedOn w:val="910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ght List Accent 3"/>
    <w:basedOn w:val="910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ght List Accent 4"/>
    <w:basedOn w:val="910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ght List Accent 5"/>
    <w:basedOn w:val="910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ght List Accent 6"/>
    <w:basedOn w:val="910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ght Grid"/>
    <w:basedOn w:val="910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ght Grid Accent 1"/>
    <w:basedOn w:val="910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ght Grid Accent 2"/>
    <w:basedOn w:val="910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ght Grid Accent 3"/>
    <w:basedOn w:val="910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ght Grid Accent 4"/>
    <w:basedOn w:val="910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ght Grid Accent 5"/>
    <w:basedOn w:val="910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ght Grid Accent 6"/>
    <w:basedOn w:val="910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Shading 1"/>
    <w:basedOn w:val="910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Shading 1 Accent 1"/>
    <w:basedOn w:val="910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Shading 1 Accent 2"/>
    <w:basedOn w:val="910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Shading 1 Accent 3"/>
    <w:basedOn w:val="910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Shading 1 Accent 4"/>
    <w:basedOn w:val="910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Shading 1 Accent 5"/>
    <w:basedOn w:val="910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Shading 1 Accent 6"/>
    <w:basedOn w:val="910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Shading 2"/>
    <w:basedOn w:val="910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Shading 2 Accent 1"/>
    <w:basedOn w:val="910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Shading 2 Accent 2"/>
    <w:basedOn w:val="910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Shading 2 Accent 3"/>
    <w:basedOn w:val="910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Shading 2 Accent 4"/>
    <w:basedOn w:val="910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Shading 2 Accent 5"/>
    <w:basedOn w:val="910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Shading 2 Accent 6"/>
    <w:basedOn w:val="910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List 1"/>
    <w:basedOn w:val="91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List 1 Accent 1"/>
    <w:basedOn w:val="91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List 1 Accent 2"/>
    <w:basedOn w:val="91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List 1 Accent 3"/>
    <w:basedOn w:val="91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List 1 Accent 4"/>
    <w:basedOn w:val="91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List 1 Accent 5"/>
    <w:basedOn w:val="91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List 1 Accent 6"/>
    <w:basedOn w:val="91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List 2"/>
    <w:basedOn w:val="91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List 2 Accent 1"/>
    <w:basedOn w:val="91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List 2 Accent 2"/>
    <w:basedOn w:val="91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List 2 Accent 3"/>
    <w:basedOn w:val="91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List 2 Accent 4"/>
    <w:basedOn w:val="91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List 2 Accent 5"/>
    <w:basedOn w:val="91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List 2 Accent 6"/>
    <w:basedOn w:val="91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Grid 1"/>
    <w:basedOn w:val="910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Grid 1 Accent 1"/>
    <w:basedOn w:val="910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Grid 1 Accent 2"/>
    <w:basedOn w:val="910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Grid 1 Accent 3"/>
    <w:basedOn w:val="910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Grid 1 Accent 4"/>
    <w:basedOn w:val="910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Grid 1 Accent 5"/>
    <w:basedOn w:val="910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Grid 1 Accent 6"/>
    <w:basedOn w:val="910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Grid 2"/>
    <w:basedOn w:val="91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Grid 2 Accent 1"/>
    <w:basedOn w:val="91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Grid 2 Accent 2"/>
    <w:basedOn w:val="91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Grid 2 Accent 3"/>
    <w:basedOn w:val="91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Grid 2 Accent 4"/>
    <w:basedOn w:val="91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Grid 2 Accent 5"/>
    <w:basedOn w:val="91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Grid 2 Accent 6"/>
    <w:basedOn w:val="91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Grid 3"/>
    <w:basedOn w:val="910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Grid 3 Accent 1"/>
    <w:basedOn w:val="910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Grid 3 Accent 2"/>
    <w:basedOn w:val="910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Grid 3 Accent 3"/>
    <w:basedOn w:val="910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Grid 3 Accent 4"/>
    <w:basedOn w:val="910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Grid 3 Accent 5"/>
    <w:basedOn w:val="910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Grid 3 Accent 6"/>
    <w:basedOn w:val="910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Dark List"/>
    <w:basedOn w:val="91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Dark List Accent 1"/>
    <w:basedOn w:val="91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Dark List Accent 2"/>
    <w:basedOn w:val="91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Dark List Accent 3"/>
    <w:basedOn w:val="91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Dark List Accent 4"/>
    <w:basedOn w:val="91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Dark List Accent 5"/>
    <w:basedOn w:val="91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Dark List Accent 6"/>
    <w:basedOn w:val="91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Colorful Shading"/>
    <w:basedOn w:val="91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Colorful Shading Accent 1"/>
    <w:basedOn w:val="91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Colorful Shading Accent 2"/>
    <w:basedOn w:val="91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Colorful Shading Accent 3"/>
    <w:basedOn w:val="91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Colorful Shading Accent 4"/>
    <w:basedOn w:val="91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Colorful Shading Accent 5"/>
    <w:basedOn w:val="91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Colorful Shading Accent 6"/>
    <w:basedOn w:val="91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Colorful List"/>
    <w:basedOn w:val="91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Colorful List Accent 1"/>
    <w:basedOn w:val="91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Colorful List Accent 2"/>
    <w:basedOn w:val="91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Colorful List Accent 3"/>
    <w:basedOn w:val="91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Colorful List Accent 4"/>
    <w:basedOn w:val="91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Colorful List Accent 5"/>
    <w:basedOn w:val="91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Colorful List Accent 6"/>
    <w:basedOn w:val="91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Colorful Grid"/>
    <w:basedOn w:val="91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Colorful Grid Accent 1"/>
    <w:basedOn w:val="91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Colorful Grid Accent 2"/>
    <w:basedOn w:val="91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Colorful Grid Accent 3"/>
    <w:basedOn w:val="91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Colorful Grid Accent 4"/>
    <w:basedOn w:val="91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Colorful Grid Accent 5"/>
    <w:basedOn w:val="91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Colorful Grid Accent 6"/>
    <w:basedOn w:val="91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63">
    <w:name w:val="Normal (Web)"/>
    <w:basedOn w:val="899"/>
    <w:uiPriority w:val="99"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val="pt-BR" w:eastAsia="pt-BR"/>
    </w:rPr>
  </w:style>
  <w:style w:type="character" w:styleId="1064" w:customStyle="1">
    <w:name w:val="apple-converted-space"/>
    <w:basedOn w:val="909"/>
    <w:pPr>
      <w:pBdr/>
      <w:spacing/>
      <w:ind/>
    </w:pPr>
  </w:style>
  <w:style w:type="paragraph" w:styleId="1065" w:customStyle="1">
    <w:name w:val="p1"/>
    <w:basedOn w:val="899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val="pt-BR" w:eastAsia="pt-BR"/>
    </w:rPr>
  </w:style>
  <w:style w:type="character" w:styleId="1066" w:customStyle="1">
    <w:name w:val="s1"/>
    <w:basedOn w:val="909"/>
    <w:pPr>
      <w:pBdr/>
      <w:spacing/>
      <w:ind/>
    </w:pPr>
  </w:style>
  <w:style w:type="paragraph" w:styleId="1067" w:customStyle="1">
    <w:name w:val="p2"/>
    <w:basedOn w:val="899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val="pt-BR" w:eastAsia="pt-BR"/>
    </w:rPr>
  </w:style>
  <w:style w:type="paragraph" w:styleId="1068" w:customStyle="1">
    <w:name w:val="p3"/>
    <w:basedOn w:val="899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val="pt-BR" w:eastAsia="pt-BR"/>
    </w:rPr>
  </w:style>
  <w:style w:type="character" w:styleId="1069" w:customStyle="1">
    <w:name w:val="s2"/>
    <w:basedOn w:val="909"/>
    <w:pPr>
      <w:pBdr/>
      <w:spacing/>
      <w:ind/>
    </w:pPr>
  </w:style>
  <w:style w:type="paragraph" w:styleId="1070" w:customStyle="1">
    <w:name w:val="p4"/>
    <w:basedOn w:val="899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val="pt-BR" w:eastAsia="pt-BR"/>
    </w:rPr>
  </w:style>
  <w:style w:type="character" w:styleId="1071" w:customStyle="1">
    <w:name w:val="s3"/>
    <w:basedOn w:val="909"/>
    <w:pPr>
      <w:pBdr/>
      <w:spacing/>
      <w:ind/>
    </w:pPr>
  </w:style>
  <w:style w:type="paragraph" w:styleId="1072">
    <w:name w:val="Balloon Text"/>
    <w:basedOn w:val="899"/>
    <w:link w:val="1073"/>
    <w:uiPriority w:val="99"/>
    <w:semiHidden/>
    <w:unhideWhenUsed/>
    <w:pPr>
      <w:pBdr/>
      <w:spacing w:after="0" w:line="240" w:lineRule="auto"/>
      <w:ind/>
    </w:pPr>
    <w:rPr>
      <w:rFonts w:ascii="Segoe UI" w:hAnsi="Segoe UI" w:cs="Segoe UI"/>
      <w:sz w:val="18"/>
      <w:szCs w:val="18"/>
    </w:rPr>
  </w:style>
  <w:style w:type="character" w:styleId="1073" w:customStyle="1">
    <w:name w:val="Texto de balão Char"/>
    <w:basedOn w:val="909"/>
    <w:link w:val="1072"/>
    <w:uiPriority w:val="99"/>
    <w:semiHidden/>
    <w:pPr>
      <w:pBdr/>
      <w:spacing/>
      <w:ind/>
    </w:pPr>
    <w:rPr>
      <w:rFonts w:ascii="Segoe UI" w:hAnsi="Segoe UI" w:cs="Segoe UI"/>
      <w:sz w:val="18"/>
      <w:szCs w:val="1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4.jpg"/><Relationship Id="rId2" Type="http://schemas.openxmlformats.org/officeDocument/2006/relationships/image" Target="media/image5.jpg"/><Relationship Id="rId3" Type="http://schemas.openxmlformats.org/officeDocument/2006/relationships/image" Target="media/image6.jp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jpg"/><Relationship Id="rId3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36DBE8A-4A0A-4730-97A6-DAE7802386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6</cp:revision>
  <dcterms:created xsi:type="dcterms:W3CDTF">2026-03-03T20:49:00Z</dcterms:created>
  <dcterms:modified xsi:type="dcterms:W3CDTF">2026-03-18T03:38:44Z</dcterms:modified>
  <cp:category/>
</cp:coreProperties>
</file>