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C5170D" w14:textId="4DB8FB77" w:rsidR="00642B77" w:rsidRDefault="0061621A" w:rsidP="009C6068">
      <w:pPr>
        <w:pStyle w:val="Ttulo1"/>
      </w:pPr>
      <w:r>
        <w:t>Introducción</w:t>
      </w:r>
    </w:p>
    <w:p w14:paraId="644DE3A4" w14:textId="2401D247" w:rsidR="009C6068" w:rsidRDefault="009C6068" w:rsidP="009C6068">
      <w:pPr>
        <w:pStyle w:val="Ttulo2"/>
      </w:pPr>
      <w:r>
        <w:t>Estado del arte</w:t>
      </w:r>
    </w:p>
    <w:p w14:paraId="3A4068B2" w14:textId="126075AF" w:rsidR="009C6068" w:rsidRDefault="009C6068" w:rsidP="009C6068">
      <w:pPr>
        <w:pStyle w:val="Ttulo2"/>
      </w:pPr>
      <w:r>
        <w:t>Objetivos</w:t>
      </w:r>
    </w:p>
    <w:p w14:paraId="5ECC94F2" w14:textId="402CCCDA" w:rsidR="0061621A" w:rsidRDefault="0061621A" w:rsidP="009C6068">
      <w:pPr>
        <w:pStyle w:val="Ttulo1"/>
      </w:pPr>
      <w:r>
        <w:t>Metodología</w:t>
      </w:r>
    </w:p>
    <w:p w14:paraId="7AFE27BD" w14:textId="42A6AC81" w:rsidR="009C6068" w:rsidRDefault="009C6068" w:rsidP="009C6068">
      <w:pPr>
        <w:pStyle w:val="Ttulo2"/>
      </w:pPr>
      <w:r>
        <w:t>Selección de variables</w:t>
      </w:r>
    </w:p>
    <w:p w14:paraId="262F18DA" w14:textId="6CC91BB3" w:rsidR="000B10B0" w:rsidRPr="000B10B0" w:rsidRDefault="000B10B0" w:rsidP="000B10B0">
      <w:pPr>
        <w:pStyle w:val="Ttulo3"/>
      </w:pPr>
      <w:r>
        <w:t>Variables clínicas</w:t>
      </w:r>
    </w:p>
    <w:p w14:paraId="6FEAAB10" w14:textId="4282672B" w:rsidR="009C6068" w:rsidRDefault="009C6068" w:rsidP="009C6068">
      <w:r>
        <w:t>De cara a modelar la recurrencia de FA</w:t>
      </w:r>
      <w:r w:rsidR="00C839C2">
        <w:t xml:space="preserve">, se llevó a cabo una revisión bibliográfica para identificar qué variables clínicas aparecen con más frecuencia en </w:t>
      </w:r>
      <w:proofErr w:type="spellStart"/>
      <w:r w:rsidR="00C839C2">
        <w:t>risk</w:t>
      </w:r>
      <w:proofErr w:type="spellEnd"/>
      <w:r w:rsidR="00C839C2">
        <w:t xml:space="preserve"> scores habitualmente empleados por especialistas para caracterizar el riesgo de recurrencia de FA u otras patologías cardíacas relacionadas. En este sentido, se recopilaron todas las variables clínicas que aparecen en, al menos, uno de estos </w:t>
      </w:r>
      <w:proofErr w:type="spellStart"/>
      <w:r w:rsidR="00C839C2">
        <w:t>risk</w:t>
      </w:r>
      <w:proofErr w:type="spellEnd"/>
      <w:r w:rsidR="00C839C2">
        <w:t xml:space="preserve"> scores. Las variables fueron ordenadas de mayor a menor frecuencia de aparición. También se agruparon </w:t>
      </w:r>
      <w:r w:rsidR="000B10B0">
        <w:t>las variables en función de si están disponibles directamente en la base de datos o no.</w:t>
      </w:r>
    </w:p>
    <w:p w14:paraId="68EB4C3B" w14:textId="7797871C" w:rsidR="000B10B0" w:rsidRPr="009C6068" w:rsidRDefault="000B10B0" w:rsidP="000B10B0">
      <w:pPr>
        <w:pStyle w:val="Ttulo3"/>
      </w:pPr>
      <w:r>
        <w:t>Variables proteómicas</w:t>
      </w:r>
    </w:p>
    <w:p w14:paraId="641B1F17" w14:textId="2CE145C9" w:rsidR="0061621A" w:rsidRDefault="0061621A" w:rsidP="009C6068">
      <w:pPr>
        <w:pStyle w:val="Ttulo1"/>
      </w:pPr>
      <w:r>
        <w:t>Resultados</w:t>
      </w:r>
    </w:p>
    <w:p w14:paraId="6002EA45" w14:textId="3800184D" w:rsidR="0061621A" w:rsidRDefault="0061621A" w:rsidP="009C6068">
      <w:pPr>
        <w:pStyle w:val="Ttulo1"/>
      </w:pPr>
      <w:r>
        <w:t>Discusión</w:t>
      </w:r>
    </w:p>
    <w:p w14:paraId="007F8F07" w14:textId="24B7CDB4" w:rsidR="0061621A" w:rsidRDefault="0061621A" w:rsidP="009C6068">
      <w:pPr>
        <w:pStyle w:val="Ttulo1"/>
      </w:pPr>
      <w:r>
        <w:t>Conclusiones</w:t>
      </w:r>
    </w:p>
    <w:p w14:paraId="5FBF41C0" w14:textId="400B9A20" w:rsidR="009C6068" w:rsidRDefault="009C6068" w:rsidP="009C6068">
      <w:pPr>
        <w:pStyle w:val="Ttulo1"/>
      </w:pPr>
      <w:r>
        <w:t>Bibliografía</w:t>
      </w:r>
    </w:p>
    <w:p w14:paraId="4EF8E038" w14:textId="39FA1B52" w:rsidR="009C6068" w:rsidRPr="009C6068" w:rsidRDefault="009C6068" w:rsidP="009C6068">
      <w:pPr>
        <w:pStyle w:val="Ttulo1"/>
      </w:pPr>
      <w:r>
        <w:t>Anexos</w:t>
      </w:r>
    </w:p>
    <w:sectPr w:rsidR="009C6068" w:rsidRPr="009C606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0651"/>
    <w:rsid w:val="000B10B0"/>
    <w:rsid w:val="00110651"/>
    <w:rsid w:val="002E75B5"/>
    <w:rsid w:val="005E2CE2"/>
    <w:rsid w:val="0061621A"/>
    <w:rsid w:val="00642B77"/>
    <w:rsid w:val="009C6068"/>
    <w:rsid w:val="00BD53FB"/>
    <w:rsid w:val="00C839C2"/>
    <w:rsid w:val="00D220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244559"/>
  <w15:chartTrackingRefBased/>
  <w15:docId w15:val="{59AFF977-ABE6-45CA-AC3C-267B970DA1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106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106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11065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106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1065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106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106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106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106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1065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11065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11065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1065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1065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1065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1065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1065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1065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106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106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106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106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106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1065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1065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1065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106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1065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1065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8113D8-D848-4EF4-BE4F-07FC1A32EE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1</Pages>
  <Words>117</Words>
  <Characters>648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Miguel Gómez García</dc:creator>
  <cp:keywords/>
  <dc:description/>
  <cp:lastModifiedBy>Miguel Gómez García</cp:lastModifiedBy>
  <cp:revision>3</cp:revision>
  <dcterms:created xsi:type="dcterms:W3CDTF">2026-06-02T10:13:00Z</dcterms:created>
  <dcterms:modified xsi:type="dcterms:W3CDTF">2026-06-02T10:57:00Z</dcterms:modified>
</cp:coreProperties>
</file>