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108FB0">
      <w:pPr>
        <w:spacing w:before="2200" w:after="0"/>
        <w:jc w:val="both"/>
        <w:rPr>
          <w:b/>
          <w:bCs/>
          <w:color w:val="5A6472"/>
          <w:sz w:val="30"/>
          <w:szCs w:val="30"/>
        </w:rPr>
      </w:pPr>
    </w:p>
    <w:p w14:paraId="0A1714B3">
      <w:pPr>
        <w:spacing w:before="2200" w:after="0"/>
        <w:jc w:val="center"/>
      </w:pPr>
      <w:r>
        <w:rPr>
          <w:b/>
          <w:bCs/>
          <w:color w:val="5A6472"/>
          <w:sz w:val="30"/>
          <w:szCs w:val="30"/>
        </w:rPr>
        <w:t>ESPECIFICACIÓN DE REQUIS</w:t>
      </w:r>
      <w:bookmarkStart w:id="0" w:name="_GoBack"/>
      <w:bookmarkEnd w:id="0"/>
      <w:r>
        <w:rPr>
          <w:b/>
          <w:bCs/>
          <w:color w:val="5A6472"/>
          <w:sz w:val="30"/>
          <w:szCs w:val="30"/>
        </w:rPr>
        <w:t>ITOS DE SOFTWARE</w:t>
      </w:r>
    </w:p>
    <w:p w14:paraId="5BF518B9">
      <w:pPr>
        <w:spacing w:before="80" w:after="40"/>
        <w:jc w:val="center"/>
      </w:pPr>
      <w:r>
        <w:rPr>
          <w:i/>
          <w:iCs/>
          <w:color w:val="5A6472"/>
          <w:sz w:val="22"/>
          <w:szCs w:val="22"/>
        </w:rPr>
        <w:t>(SRS  —  ISO/IEC/IEEE 29148  ·  ISO/IEC 25010)</w:t>
      </w:r>
    </w:p>
    <w:p w14:paraId="3FBAAD97">
      <w:pPr>
        <w:spacing w:before="500" w:after="0"/>
        <w:jc w:val="center"/>
      </w:pPr>
      <w:r>
        <w:rPr>
          <w:b/>
          <w:bCs/>
          <w:color w:val="0F2E52"/>
          <w:sz w:val="64"/>
          <w:szCs w:val="64"/>
        </w:rPr>
        <w:t>GoldenTable</w:t>
      </w:r>
    </w:p>
    <w:p w14:paraId="4318BF2B">
      <w:pPr>
        <w:spacing w:before="60" w:after="700"/>
        <w:jc w:val="center"/>
      </w:pPr>
      <w:r>
        <w:rPr>
          <w:i/>
          <w:iCs/>
          <w:color w:val="8A4B08"/>
          <w:sz w:val="24"/>
          <w:szCs w:val="24"/>
        </w:rPr>
        <w:t>App de reservas, fidelidad y billetera digital para casino físico</w:t>
      </w:r>
    </w:p>
    <w:p w14:paraId="2562531C">
      <w:pPr>
        <w:spacing w:after="0"/>
        <w:jc w:val="center"/>
      </w:pPr>
      <w:r>
        <w:rPr>
          <w:sz w:val="22"/>
          <w:szCs w:val="22"/>
        </w:rPr>
        <w:t>Equipo: [</w:t>
      </w:r>
      <w:r>
        <w:rPr>
          <w:rFonts w:hint="default"/>
          <w:sz w:val="22"/>
          <w:szCs w:val="22"/>
          <w:lang w:val="es-CO"/>
        </w:rPr>
        <w:t>#3</w:t>
      </w:r>
      <w:r>
        <w:rPr>
          <w:sz w:val="22"/>
          <w:szCs w:val="22"/>
        </w:rPr>
        <w:t>]</w:t>
      </w:r>
    </w:p>
    <w:p w14:paraId="3E64462C">
      <w:r>
        <w:br w:type="page"/>
      </w:r>
    </w:p>
    <w:p w14:paraId="62E8891C">
      <w:pPr>
        <w:pStyle w:val="2"/>
        <w:pBdr>
          <w:bottom w:val="single" w:color="1D4E89" w:sz="8" w:space="4"/>
        </w:pBdr>
        <w:spacing w:before="360" w:after="200"/>
      </w:pPr>
      <w:r>
        <w:rPr>
          <w:b/>
          <w:bCs/>
          <w:color w:val="0F2E52"/>
          <w:sz w:val="30"/>
          <w:szCs w:val="30"/>
        </w:rPr>
        <w:t>1. Visión General y Concepto Operacional (OpsCon)</w:t>
      </w:r>
    </w:p>
    <w:p w14:paraId="09B0CB50">
      <w:pPr>
        <w:pStyle w:val="3"/>
        <w:spacing w:before="280" w:after="140"/>
      </w:pPr>
      <w:r>
        <w:rPr>
          <w:b/>
          <w:bCs/>
          <w:color w:val="1D4E89"/>
          <w:sz w:val="24"/>
          <w:szCs w:val="24"/>
        </w:rPr>
        <w:t>1.1 Caracterización del problema</w:t>
      </w:r>
    </w:p>
    <w:p w14:paraId="3C5632D3">
      <w:pPr>
        <w:spacing w:before="0" w:after="120"/>
      </w:pPr>
      <w:r>
        <w:t>El casino físico gestiona de forma manual las reservas de mesas y eventos, el registro de puntos de fidelidad y las recargas de saldo en efectivo. Esto genera filas en caja, errores de conciliación de puntos, riesgo de fraude en el manejo de efectivo y nula visibilidad para el cliente sobre su historial y beneficios. GoldenTable centraliza estos procesos en una app conectada al sistema interno del casino, reduciendo la fricción operativa y aumentando la fidelización de los clientes.</w:t>
      </w:r>
    </w:p>
    <w:p w14:paraId="6811023C">
      <w:pPr>
        <w:pStyle w:val="3"/>
        <w:spacing w:before="280" w:after="140"/>
      </w:pPr>
      <w:r>
        <w:rPr>
          <w:b/>
          <w:bCs/>
          <w:color w:val="1D4E89"/>
          <w:sz w:val="24"/>
          <w:szCs w:val="24"/>
        </w:rPr>
        <w:t>1.2 Partes interesadas (Stakeholders)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2600"/>
        <w:gridCol w:w="1400"/>
        <w:gridCol w:w="3200"/>
        <w:gridCol w:w="1160"/>
      </w:tblGrid>
      <w:tr w14:paraId="06BCC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E76A5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6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FAE90">
            <w:r>
              <w:rPr>
                <w:b/>
                <w:bCs/>
                <w:color w:val="FFFFFF"/>
                <w:sz w:val="18"/>
                <w:szCs w:val="18"/>
              </w:rPr>
              <w:t>Nombre/Rol</w:t>
            </w:r>
          </w:p>
        </w:tc>
        <w:tc>
          <w:tcPr>
            <w:tcW w:w="14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ADD44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2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D241C">
            <w:r>
              <w:rPr>
                <w:b/>
                <w:bCs/>
                <w:color w:val="FFFFFF"/>
                <w:sz w:val="18"/>
                <w:szCs w:val="18"/>
              </w:rPr>
              <w:t>Interés principal</w:t>
            </w:r>
          </w:p>
        </w:tc>
        <w:tc>
          <w:tcPr>
            <w:tcW w:w="11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D06A9">
            <w:r>
              <w:rPr>
                <w:b/>
                <w:bCs/>
                <w:color w:val="FFFFFF"/>
                <w:sz w:val="18"/>
                <w:szCs w:val="18"/>
              </w:rPr>
              <w:t>Influencia</w:t>
            </w:r>
          </w:p>
        </w:tc>
      </w:tr>
      <w:tr w14:paraId="430DC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71BFB5">
            <w:r>
              <w:rPr>
                <w:sz w:val="18"/>
                <w:szCs w:val="18"/>
              </w:rPr>
              <w:t>STK-001</w:t>
            </w:r>
          </w:p>
        </w:tc>
        <w:tc>
          <w:tcPr>
            <w:tcW w:w="26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CA30A5">
            <w:r>
              <w:rPr>
                <w:sz w:val="18"/>
                <w:szCs w:val="18"/>
              </w:rPr>
              <w:t>Gerente de Operaciones</w:t>
            </w:r>
          </w:p>
        </w:tc>
        <w:tc>
          <w:tcPr>
            <w:tcW w:w="14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51DD1F">
            <w:r>
              <w:rPr>
                <w:sz w:val="18"/>
                <w:szCs w:val="18"/>
              </w:rPr>
              <w:t>Primario</w:t>
            </w:r>
          </w:p>
        </w:tc>
        <w:tc>
          <w:tcPr>
            <w:tcW w:w="32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C7AD1A">
            <w:r>
              <w:rPr>
                <w:sz w:val="18"/>
                <w:szCs w:val="18"/>
              </w:rPr>
              <w:t>Visibilidad y control de ocupación/reservas</w:t>
            </w:r>
          </w:p>
        </w:tc>
        <w:tc>
          <w:tcPr>
            <w:tcW w:w="11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9A4DD2">
            <w:r>
              <w:rPr>
                <w:sz w:val="18"/>
                <w:szCs w:val="18"/>
              </w:rPr>
              <w:t>Alto</w:t>
            </w:r>
          </w:p>
        </w:tc>
      </w:tr>
      <w:tr w14:paraId="22DFA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5E68FF">
            <w:r>
              <w:rPr>
                <w:sz w:val="18"/>
                <w:szCs w:val="18"/>
              </w:rPr>
              <w:t>STK-002</w:t>
            </w:r>
          </w:p>
        </w:tc>
        <w:tc>
          <w:tcPr>
            <w:tcW w:w="26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9C6149">
            <w:r>
              <w:rPr>
                <w:sz w:val="18"/>
                <w:szCs w:val="18"/>
              </w:rPr>
              <w:t>Cliente / Miembro del programa</w:t>
            </w:r>
          </w:p>
        </w:tc>
        <w:tc>
          <w:tcPr>
            <w:tcW w:w="14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A37419">
            <w:r>
              <w:rPr>
                <w:sz w:val="18"/>
                <w:szCs w:val="18"/>
              </w:rPr>
              <w:t>Primario</w:t>
            </w:r>
          </w:p>
        </w:tc>
        <w:tc>
          <w:tcPr>
            <w:tcW w:w="32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48476D">
            <w:r>
              <w:rPr>
                <w:sz w:val="18"/>
                <w:szCs w:val="18"/>
              </w:rPr>
              <w:t>Autogestión de reservas, puntos y saldo</w:t>
            </w:r>
          </w:p>
        </w:tc>
        <w:tc>
          <w:tcPr>
            <w:tcW w:w="11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8E9618">
            <w:r>
              <w:rPr>
                <w:sz w:val="18"/>
                <w:szCs w:val="18"/>
              </w:rPr>
              <w:t>Alto</w:t>
            </w:r>
          </w:p>
        </w:tc>
      </w:tr>
      <w:tr w14:paraId="292D1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97A658">
            <w:r>
              <w:rPr>
                <w:sz w:val="18"/>
                <w:szCs w:val="18"/>
              </w:rPr>
              <w:t>STK-003</w:t>
            </w:r>
          </w:p>
        </w:tc>
        <w:tc>
          <w:tcPr>
            <w:tcW w:w="26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9BE175">
            <w:r>
              <w:rPr>
                <w:sz w:val="18"/>
                <w:szCs w:val="18"/>
              </w:rPr>
              <w:t>Cajero</w:t>
            </w:r>
          </w:p>
        </w:tc>
        <w:tc>
          <w:tcPr>
            <w:tcW w:w="14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C5D03F">
            <w:r>
              <w:rPr>
                <w:sz w:val="18"/>
                <w:szCs w:val="18"/>
              </w:rPr>
              <w:t>Primario</w:t>
            </w:r>
          </w:p>
        </w:tc>
        <w:tc>
          <w:tcPr>
            <w:tcW w:w="32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6480FF">
            <w:r>
              <w:rPr>
                <w:sz w:val="18"/>
                <w:szCs w:val="18"/>
              </w:rPr>
              <w:t>Procesar recargas de forma confiable</w:t>
            </w:r>
          </w:p>
        </w:tc>
        <w:tc>
          <w:tcPr>
            <w:tcW w:w="11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01886A">
            <w:r>
              <w:rPr>
                <w:sz w:val="18"/>
                <w:szCs w:val="18"/>
              </w:rPr>
              <w:t>Medio</w:t>
            </w:r>
          </w:p>
        </w:tc>
      </w:tr>
      <w:tr w14:paraId="0999A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A5A4D4">
            <w:r>
              <w:rPr>
                <w:sz w:val="18"/>
                <w:szCs w:val="18"/>
              </w:rPr>
              <w:t>STK-004</w:t>
            </w:r>
          </w:p>
        </w:tc>
        <w:tc>
          <w:tcPr>
            <w:tcW w:w="26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2D7323">
            <w:r>
              <w:rPr>
                <w:sz w:val="18"/>
                <w:szCs w:val="18"/>
              </w:rPr>
              <w:t>Anfitrión / Recepción</w:t>
            </w:r>
          </w:p>
        </w:tc>
        <w:tc>
          <w:tcPr>
            <w:tcW w:w="14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E0E297">
            <w:r>
              <w:rPr>
                <w:sz w:val="18"/>
                <w:szCs w:val="18"/>
              </w:rPr>
              <w:t>Secundario</w:t>
            </w:r>
          </w:p>
        </w:tc>
        <w:tc>
          <w:tcPr>
            <w:tcW w:w="32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FCFAE1">
            <w:r>
              <w:rPr>
                <w:sz w:val="18"/>
                <w:szCs w:val="18"/>
              </w:rPr>
              <w:t>Gestionar disponibilidad y check-in de mesas</w:t>
            </w:r>
          </w:p>
        </w:tc>
        <w:tc>
          <w:tcPr>
            <w:tcW w:w="11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886ACD">
            <w:r>
              <w:rPr>
                <w:sz w:val="18"/>
                <w:szCs w:val="18"/>
              </w:rPr>
              <w:t>Medio</w:t>
            </w:r>
          </w:p>
        </w:tc>
      </w:tr>
      <w:tr w14:paraId="40C0A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5F564F">
            <w:r>
              <w:rPr>
                <w:sz w:val="18"/>
                <w:szCs w:val="18"/>
              </w:rPr>
              <w:t>STK-005</w:t>
            </w:r>
          </w:p>
        </w:tc>
        <w:tc>
          <w:tcPr>
            <w:tcW w:w="26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2761B6">
            <w:r>
              <w:rPr>
                <w:sz w:val="18"/>
                <w:szCs w:val="18"/>
              </w:rPr>
              <w:t>Cumplimiento / Legal</w:t>
            </w:r>
          </w:p>
        </w:tc>
        <w:tc>
          <w:tcPr>
            <w:tcW w:w="14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875E98">
            <w:r>
              <w:rPr>
                <w:sz w:val="18"/>
                <w:szCs w:val="18"/>
              </w:rPr>
              <w:t>Secundario</w:t>
            </w:r>
          </w:p>
        </w:tc>
        <w:tc>
          <w:tcPr>
            <w:tcW w:w="32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0B07A6">
            <w:r>
              <w:rPr>
                <w:sz w:val="18"/>
                <w:szCs w:val="18"/>
              </w:rPr>
              <w:t>Juego responsable y trazabilidad regulatoria</w:t>
            </w:r>
          </w:p>
        </w:tc>
        <w:tc>
          <w:tcPr>
            <w:tcW w:w="11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B1C3F4">
            <w:r>
              <w:rPr>
                <w:sz w:val="18"/>
                <w:szCs w:val="18"/>
              </w:rPr>
              <w:t>Alto</w:t>
            </w:r>
          </w:p>
        </w:tc>
      </w:tr>
      <w:tr w14:paraId="1629F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9E8CCC">
            <w:r>
              <w:rPr>
                <w:sz w:val="18"/>
                <w:szCs w:val="18"/>
              </w:rPr>
              <w:t>STK-006</w:t>
            </w:r>
          </w:p>
        </w:tc>
        <w:tc>
          <w:tcPr>
            <w:tcW w:w="26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5B38C9">
            <w:r>
              <w:rPr>
                <w:sz w:val="18"/>
                <w:szCs w:val="18"/>
              </w:rPr>
              <w:t>Seguridad Informática</w:t>
            </w:r>
          </w:p>
        </w:tc>
        <w:tc>
          <w:tcPr>
            <w:tcW w:w="14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794456">
            <w:r>
              <w:rPr>
                <w:sz w:val="18"/>
                <w:szCs w:val="18"/>
              </w:rPr>
              <w:t>Secundario</w:t>
            </w:r>
          </w:p>
        </w:tc>
        <w:tc>
          <w:tcPr>
            <w:tcW w:w="32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4799B8">
            <w:r>
              <w:rPr>
                <w:sz w:val="18"/>
                <w:szCs w:val="18"/>
              </w:rPr>
              <w:t>Protección de transacciones y datos</w:t>
            </w:r>
          </w:p>
        </w:tc>
        <w:tc>
          <w:tcPr>
            <w:tcW w:w="11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6F7143">
            <w:r>
              <w:rPr>
                <w:sz w:val="18"/>
                <w:szCs w:val="18"/>
              </w:rPr>
              <w:t>Alto</w:t>
            </w:r>
          </w:p>
        </w:tc>
      </w:tr>
    </w:tbl>
    <w:p w14:paraId="444E4B5D">
      <w:pPr>
        <w:spacing w:after="120"/>
      </w:pPr>
    </w:p>
    <w:p w14:paraId="4413036C">
      <w:pPr>
        <w:pStyle w:val="3"/>
        <w:spacing w:before="280" w:after="140"/>
      </w:pPr>
      <w:r>
        <w:rPr>
          <w:b/>
          <w:bCs/>
          <w:color w:val="1D4E89"/>
          <w:sz w:val="24"/>
          <w:szCs w:val="24"/>
        </w:rPr>
        <w:t>1.3 Límites del sistema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53979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E76F5">
            <w:r>
              <w:rPr>
                <w:b/>
                <w:bCs/>
                <w:color w:val="FFFFFF"/>
                <w:sz w:val="18"/>
                <w:szCs w:val="18"/>
              </w:rPr>
              <w:t>Dentro del alcance</w:t>
            </w:r>
          </w:p>
        </w:tc>
        <w:tc>
          <w:tcPr>
            <w:tcW w:w="468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BCCB6">
            <w:r>
              <w:rPr>
                <w:b/>
                <w:bCs/>
                <w:color w:val="FFFFFF"/>
                <w:sz w:val="18"/>
                <w:szCs w:val="18"/>
              </w:rPr>
              <w:t>Fuera del alcance</w:t>
            </w:r>
          </w:p>
        </w:tc>
      </w:tr>
      <w:tr w14:paraId="1780D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9DD573">
            <w:r>
              <w:rPr>
                <w:sz w:val="18"/>
                <w:szCs w:val="18"/>
              </w:rPr>
              <w:t>Reservas de mesas/eventos</w:t>
            </w:r>
          </w:p>
        </w:tc>
        <w:tc>
          <w:tcPr>
            <w:tcW w:w="468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28417D">
            <w:r>
              <w:rPr>
                <w:sz w:val="18"/>
                <w:szCs w:val="18"/>
              </w:rPr>
              <w:t>Lógica interna de juegos de azar (RNG)</w:t>
            </w:r>
          </w:p>
        </w:tc>
      </w:tr>
      <w:tr w14:paraId="43AC2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66C3C0">
            <w:r>
              <w:rPr>
                <w:sz w:val="18"/>
                <w:szCs w:val="18"/>
              </w:rPr>
              <w:t>Puntos de fidelidad</w:t>
            </w:r>
          </w:p>
        </w:tc>
        <w:tc>
          <w:tcPr>
            <w:tcW w:w="468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ACC9FF">
            <w:r>
              <w:rPr>
                <w:sz w:val="18"/>
                <w:szCs w:val="18"/>
              </w:rPr>
              <w:t>Nómina del personal</w:t>
            </w:r>
          </w:p>
        </w:tc>
      </w:tr>
      <w:tr w14:paraId="6918B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1354FC">
            <w:r>
              <w:rPr>
                <w:sz w:val="18"/>
                <w:szCs w:val="18"/>
              </w:rPr>
              <w:t>Recargas y saldo (billetera digital)</w:t>
            </w:r>
          </w:p>
        </w:tc>
        <w:tc>
          <w:tcPr>
            <w:tcW w:w="468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D79C5E">
            <w:r>
              <w:rPr>
                <w:sz w:val="18"/>
                <w:szCs w:val="18"/>
              </w:rPr>
              <w:t>Contabilidad financiera general del casino</w:t>
            </w:r>
          </w:p>
        </w:tc>
      </w:tr>
      <w:tr w14:paraId="247DE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A1A192">
            <w:r>
              <w:rPr>
                <w:sz w:val="18"/>
                <w:szCs w:val="18"/>
              </w:rPr>
              <w:t>Notificaciones y perfil de usuario</w:t>
            </w:r>
          </w:p>
        </w:tc>
        <w:tc>
          <w:tcPr>
            <w:tcW w:w="468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8B7F67">
            <w:r>
              <w:rPr>
                <w:sz w:val="18"/>
                <w:szCs w:val="18"/>
              </w:rPr>
              <w:t>Marketing externo</w:t>
            </w:r>
          </w:p>
        </w:tc>
      </w:tr>
    </w:tbl>
    <w:p w14:paraId="7EA04711">
      <w:pPr>
        <w:spacing w:after="120"/>
      </w:pPr>
    </w:p>
    <w:p w14:paraId="3F15B10D">
      <w:pPr>
        <w:pStyle w:val="3"/>
        <w:spacing w:before="280" w:after="140"/>
      </w:pPr>
      <w:r>
        <w:rPr>
          <w:b/>
          <w:bCs/>
          <w:color w:val="1D4E89"/>
          <w:sz w:val="24"/>
          <w:szCs w:val="24"/>
        </w:rPr>
        <w:t>1.4 Restricciones de entorno</w:t>
      </w:r>
    </w:p>
    <w:p w14:paraId="66FD4C21">
      <w:pPr>
        <w:pStyle w:val="16"/>
        <w:numPr>
          <w:ilvl w:val="0"/>
          <w:numId w:val="1"/>
        </w:numPr>
        <w:spacing w:after="80"/>
      </w:pPr>
      <w:r>
        <w:t>Normativa de juegos de suerte y azar (edad mínima, autoexclusión).</w:t>
      </w:r>
    </w:p>
    <w:p w14:paraId="0792A31F">
      <w:pPr>
        <w:pStyle w:val="16"/>
        <w:numPr>
          <w:ilvl w:val="0"/>
          <w:numId w:val="1"/>
        </w:numPr>
        <w:spacing w:after="80"/>
      </w:pPr>
      <w:r>
        <w:t>Ley de protección de datos personales.</w:t>
      </w:r>
    </w:p>
    <w:p w14:paraId="2B3BC26C">
      <w:pPr>
        <w:pStyle w:val="16"/>
        <w:numPr>
          <w:ilvl w:val="0"/>
          <w:numId w:val="1"/>
        </w:numPr>
        <w:spacing w:after="80"/>
      </w:pPr>
      <w:r>
        <w:t>Estándar de seguridad para pagos (PCI-DSS) en las recargas.</w:t>
      </w:r>
    </w:p>
    <w:p w14:paraId="1429C88D">
      <w:pPr>
        <w:pStyle w:val="16"/>
        <w:numPr>
          <w:ilvl w:val="0"/>
          <w:numId w:val="1"/>
        </w:numPr>
        <w:spacing w:after="80"/>
      </w:pPr>
      <w:r>
        <w:t>Dependencia de conectividad a internet en el punto físico.</w:t>
      </w:r>
    </w:p>
    <w:p w14:paraId="5CD6DB7C">
      <w:pPr>
        <w:pStyle w:val="2"/>
        <w:pBdr>
          <w:bottom w:val="single" w:color="1D4E89" w:sz="8" w:space="4"/>
        </w:pBdr>
        <w:spacing w:before="360" w:after="200"/>
      </w:pPr>
      <w:r>
        <w:rPr>
          <w:b/>
          <w:bCs/>
          <w:color w:val="0F2E52"/>
          <w:sz w:val="30"/>
          <w:szCs w:val="30"/>
        </w:rPr>
        <w:t>2. Mapa de Historias de Usuario</w:t>
      </w:r>
    </w:p>
    <w:p w14:paraId="07AB1F22">
      <w:pPr>
        <w:pStyle w:val="3"/>
        <w:spacing w:before="280" w:after="140"/>
      </w:pPr>
      <w:r>
        <w:rPr>
          <w:b/>
          <w:bCs/>
          <w:color w:val="1D4E89"/>
          <w:sz w:val="24"/>
          <w:szCs w:val="24"/>
        </w:rPr>
        <w:t>2.1 User Story Map</w:t>
      </w:r>
    </w:p>
    <w:p w14:paraId="5ADFC93E">
      <w:pPr>
        <w:spacing w:before="0" w:after="160"/>
      </w:pPr>
      <w:r>
        <w:t>El mapa organiza el backbone narrativo (Epics → Features, eje horizontal) y las historias priorizadas por release (eje vertical). Cada tarjeta referencia el ID de historia (US-XXX) definido en la sección 2.2.</w:t>
      </w:r>
    </w:p>
    <w:p w14:paraId="7E874CFA">
      <w:pPr>
        <w:spacing w:after="120"/>
        <w:jc w:val="center"/>
      </w:pPr>
      <w:r>
        <w:drawing>
          <wp:inline distT="0" distB="0" distL="0" distR="0">
            <wp:extent cx="5829300" cy="24288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E401">
      <w:pPr>
        <w:spacing w:before="60" w:after="160"/>
      </w:pPr>
      <w:r>
        <w:rPr>
          <w:i/>
          <w:iCs/>
          <w:color w:val="5A6472"/>
          <w:sz w:val="20"/>
          <w:szCs w:val="20"/>
        </w:rPr>
        <w:t>Figura 1. User Story Map — GoldenTable. Columnas = Features (backbone); filas = Releases priorizados (MoSCoW).</w:t>
      </w:r>
    </w:p>
    <w:p w14:paraId="621A289F">
      <w:pPr>
        <w:pStyle w:val="4"/>
        <w:spacing w:before="220" w:after="100"/>
      </w:pPr>
      <w:r>
        <w:rPr>
          <w:b/>
          <w:bCs/>
          <w:color w:val="8A4B08"/>
          <w:sz w:val="21"/>
          <w:szCs w:val="21"/>
        </w:rPr>
        <w:t>Epics y Features identificados</w:t>
      </w:r>
    </w:p>
    <w:p w14:paraId="4DCE3F86">
      <w:pPr>
        <w:pStyle w:val="16"/>
        <w:numPr>
          <w:ilvl w:val="0"/>
          <w:numId w:val="1"/>
        </w:numPr>
        <w:spacing w:after="80"/>
      </w:pPr>
      <w:r>
        <w:t>Epic 1 — Gestión de Reservas: 1.1 Consulta de disponibilidad en tiempo real · 1.2 Reserva y confirmación · 1.3 Check-in en recepción</w:t>
      </w:r>
    </w:p>
    <w:p w14:paraId="0EEE9C09">
      <w:pPr>
        <w:pStyle w:val="16"/>
        <w:numPr>
          <w:ilvl w:val="0"/>
          <w:numId w:val="1"/>
        </w:numPr>
        <w:spacing w:after="80"/>
      </w:pPr>
      <w:r>
        <w:t>Epic 2 — Programa de Fidelidad: 2.1 Acumulación automática de puntos · 2.2 Canje de puntos por beneficios</w:t>
      </w:r>
    </w:p>
    <w:p w14:paraId="14940B78">
      <w:pPr>
        <w:pStyle w:val="16"/>
        <w:numPr>
          <w:ilvl w:val="0"/>
          <w:numId w:val="1"/>
        </w:numPr>
        <w:spacing w:after="80"/>
      </w:pPr>
      <w:r>
        <w:t>Epic 3 — Billetera Digital: 3.1 Recarga de saldo · 3.2 Consulta de saldo e historial · 3.3 Validación de saldo en caja</w:t>
      </w:r>
    </w:p>
    <w:p w14:paraId="46A63BE7">
      <w:pPr>
        <w:pStyle w:val="16"/>
        <w:numPr>
          <w:ilvl w:val="0"/>
          <w:numId w:val="1"/>
        </w:numPr>
        <w:spacing w:after="80"/>
      </w:pPr>
      <w:r>
        <w:t>Epic 4 — Notificaciones y Perfil: 4.1 Notificaciones push · 4.2 Verificación de edad/identidad y autoexclusión</w:t>
      </w:r>
    </w:p>
    <w:p w14:paraId="75CB9751">
      <w:pPr>
        <w:spacing w:after="120"/>
      </w:pPr>
    </w:p>
    <w:p w14:paraId="3F168A24">
      <w:pPr>
        <w:pStyle w:val="3"/>
        <w:spacing w:before="280" w:after="140"/>
      </w:pPr>
      <w:r>
        <w:rPr>
          <w:b/>
          <w:bCs/>
          <w:color w:val="1D4E89"/>
          <w:sz w:val="24"/>
          <w:szCs w:val="24"/>
        </w:rPr>
        <w:t>2.2 Lista jerárquica de Historias por Release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1"/>
        <w:gridCol w:w="1299"/>
        <w:gridCol w:w="5378"/>
        <w:gridCol w:w="897"/>
        <w:gridCol w:w="895"/>
      </w:tblGrid>
      <w:tr w14:paraId="0E140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FF598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3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B3F0A">
            <w:r>
              <w:rPr>
                <w:b/>
                <w:bCs/>
                <w:color w:val="FFFFFF"/>
                <w:sz w:val="18"/>
                <w:szCs w:val="18"/>
              </w:rPr>
              <w:t>Epic</w:t>
            </w:r>
          </w:p>
        </w:tc>
        <w:tc>
          <w:tcPr>
            <w:tcW w:w="54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EC010">
            <w:r>
              <w:rPr>
                <w:b/>
                <w:bCs/>
                <w:color w:val="FFFFFF"/>
                <w:sz w:val="18"/>
                <w:szCs w:val="18"/>
              </w:rPr>
              <w:t>Historia</w:t>
            </w:r>
          </w:p>
        </w:tc>
        <w:tc>
          <w:tcPr>
            <w:tcW w:w="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51681">
            <w:r>
              <w:rPr>
                <w:b/>
                <w:bCs/>
                <w:color w:val="FFFFFF"/>
                <w:sz w:val="18"/>
                <w:szCs w:val="18"/>
              </w:rPr>
              <w:t>Release</w:t>
            </w:r>
          </w:p>
        </w:tc>
        <w:tc>
          <w:tcPr>
            <w:tcW w:w="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55F8D">
            <w:r>
              <w:rPr>
                <w:b/>
                <w:bCs/>
                <w:color w:val="FFFFFF"/>
                <w:sz w:val="18"/>
                <w:szCs w:val="18"/>
              </w:rPr>
              <w:t>MoSCoW</w:t>
            </w:r>
          </w:p>
        </w:tc>
      </w:tr>
      <w:tr w14:paraId="60504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3A93D7">
            <w:r>
              <w:rPr>
                <w:sz w:val="18"/>
                <w:szCs w:val="18"/>
              </w:rPr>
              <w:t>US-001</w:t>
            </w:r>
          </w:p>
        </w:tc>
        <w:tc>
          <w:tcPr>
            <w:tcW w:w="13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003F23">
            <w:r>
              <w:rPr>
                <w:sz w:val="18"/>
                <w:szCs w:val="18"/>
              </w:rPr>
              <w:t>Reservas</w:t>
            </w:r>
          </w:p>
        </w:tc>
        <w:tc>
          <w:tcPr>
            <w:tcW w:w="54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DF3AD7">
            <w:r>
              <w:rPr>
                <w:sz w:val="18"/>
                <w:szCs w:val="18"/>
              </w:rPr>
              <w:t>Como cliente, quiero consultar la disponibilidad de mesas en tiempo real, para planear mi visita sin llamar al casino.</w:t>
            </w:r>
          </w:p>
        </w:tc>
        <w:tc>
          <w:tcPr>
            <w:tcW w:w="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2A7CD4">
            <w:r>
              <w:rPr>
                <w:sz w:val="18"/>
                <w:szCs w:val="18"/>
              </w:rPr>
              <w:t>R1</w:t>
            </w:r>
          </w:p>
        </w:tc>
        <w:tc>
          <w:tcPr>
            <w:tcW w:w="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61798E">
            <w:r>
              <w:rPr>
                <w:sz w:val="18"/>
                <w:szCs w:val="18"/>
              </w:rPr>
              <w:t>Must</w:t>
            </w:r>
          </w:p>
        </w:tc>
      </w:tr>
      <w:tr w14:paraId="2342B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5C02FA">
            <w:r>
              <w:rPr>
                <w:sz w:val="18"/>
                <w:szCs w:val="18"/>
              </w:rPr>
              <w:t>US-002</w:t>
            </w:r>
          </w:p>
        </w:tc>
        <w:tc>
          <w:tcPr>
            <w:tcW w:w="13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24AF3D">
            <w:r>
              <w:rPr>
                <w:sz w:val="18"/>
                <w:szCs w:val="18"/>
              </w:rPr>
              <w:t>Reservas</w:t>
            </w:r>
          </w:p>
        </w:tc>
        <w:tc>
          <w:tcPr>
            <w:tcW w:w="54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61F2A6">
            <w:r>
              <w:rPr>
                <w:sz w:val="18"/>
                <w:szCs w:val="18"/>
              </w:rPr>
              <w:t>Como cliente, quiero reservar una mesa o evento desde la app, para asegurar mi cupo.</w:t>
            </w:r>
          </w:p>
        </w:tc>
        <w:tc>
          <w:tcPr>
            <w:tcW w:w="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923D20">
            <w:r>
              <w:rPr>
                <w:sz w:val="18"/>
                <w:szCs w:val="18"/>
              </w:rPr>
              <w:t>R1</w:t>
            </w:r>
          </w:p>
        </w:tc>
        <w:tc>
          <w:tcPr>
            <w:tcW w:w="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C46BA3">
            <w:r>
              <w:rPr>
                <w:sz w:val="18"/>
                <w:szCs w:val="18"/>
              </w:rPr>
              <w:t>Must</w:t>
            </w:r>
          </w:p>
        </w:tc>
      </w:tr>
      <w:tr w14:paraId="5BB49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94AAC8">
            <w:r>
              <w:rPr>
                <w:sz w:val="18"/>
                <w:szCs w:val="18"/>
              </w:rPr>
              <w:t>US-003</w:t>
            </w:r>
          </w:p>
        </w:tc>
        <w:tc>
          <w:tcPr>
            <w:tcW w:w="13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DF67D2">
            <w:r>
              <w:rPr>
                <w:sz w:val="18"/>
                <w:szCs w:val="18"/>
              </w:rPr>
              <w:t>Reservas</w:t>
            </w:r>
          </w:p>
        </w:tc>
        <w:tc>
          <w:tcPr>
            <w:tcW w:w="54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3563C8">
            <w:r>
              <w:rPr>
                <w:sz w:val="18"/>
                <w:szCs w:val="18"/>
              </w:rPr>
              <w:t>Como anfitrión, quiero ver las reservas del día, para gestionar el check-in eficientemente.</w:t>
            </w:r>
          </w:p>
        </w:tc>
        <w:tc>
          <w:tcPr>
            <w:tcW w:w="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922DDC">
            <w:r>
              <w:rPr>
                <w:sz w:val="18"/>
                <w:szCs w:val="18"/>
              </w:rPr>
              <w:t>R1</w:t>
            </w:r>
          </w:p>
        </w:tc>
        <w:tc>
          <w:tcPr>
            <w:tcW w:w="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7012A1">
            <w:r>
              <w:rPr>
                <w:sz w:val="18"/>
                <w:szCs w:val="18"/>
              </w:rPr>
              <w:t>Must</w:t>
            </w:r>
          </w:p>
        </w:tc>
      </w:tr>
      <w:tr w14:paraId="511BD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92A6F3">
            <w:r>
              <w:rPr>
                <w:sz w:val="18"/>
                <w:szCs w:val="18"/>
              </w:rPr>
              <w:t>US-004</w:t>
            </w:r>
          </w:p>
        </w:tc>
        <w:tc>
          <w:tcPr>
            <w:tcW w:w="13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249183">
            <w:r>
              <w:rPr>
                <w:sz w:val="18"/>
                <w:szCs w:val="18"/>
              </w:rPr>
              <w:t>Fidelidad</w:t>
            </w:r>
          </w:p>
        </w:tc>
        <w:tc>
          <w:tcPr>
            <w:tcW w:w="54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DA0321">
            <w:r>
              <w:rPr>
                <w:sz w:val="18"/>
                <w:szCs w:val="18"/>
              </w:rPr>
              <w:t>Como cliente, quiero acumular puntos automáticamente por mi consumo, para acceder a beneficios.</w:t>
            </w:r>
          </w:p>
        </w:tc>
        <w:tc>
          <w:tcPr>
            <w:tcW w:w="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5D9650">
            <w:r>
              <w:rPr>
                <w:sz w:val="18"/>
                <w:szCs w:val="18"/>
              </w:rPr>
              <w:t>R1</w:t>
            </w:r>
          </w:p>
        </w:tc>
        <w:tc>
          <w:tcPr>
            <w:tcW w:w="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40D6D5">
            <w:r>
              <w:rPr>
                <w:sz w:val="18"/>
                <w:szCs w:val="18"/>
              </w:rPr>
              <w:t>Must</w:t>
            </w:r>
          </w:p>
        </w:tc>
      </w:tr>
      <w:tr w14:paraId="3B0E0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A3C055">
            <w:r>
              <w:rPr>
                <w:sz w:val="18"/>
                <w:szCs w:val="18"/>
              </w:rPr>
              <w:t>US-005</w:t>
            </w:r>
          </w:p>
        </w:tc>
        <w:tc>
          <w:tcPr>
            <w:tcW w:w="13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4C5061">
            <w:r>
              <w:rPr>
                <w:sz w:val="18"/>
                <w:szCs w:val="18"/>
              </w:rPr>
              <w:t>Fidelidad</w:t>
            </w:r>
          </w:p>
        </w:tc>
        <w:tc>
          <w:tcPr>
            <w:tcW w:w="54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6AE28E">
            <w:r>
              <w:rPr>
                <w:sz w:val="18"/>
                <w:szCs w:val="18"/>
              </w:rPr>
              <w:t>Como cliente, quiero canjear mis puntos por beneficios, para aprovechar mi fidelidad.</w:t>
            </w:r>
          </w:p>
        </w:tc>
        <w:tc>
          <w:tcPr>
            <w:tcW w:w="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C1433B">
            <w:r>
              <w:rPr>
                <w:sz w:val="18"/>
                <w:szCs w:val="18"/>
              </w:rPr>
              <w:t>R2</w:t>
            </w:r>
          </w:p>
        </w:tc>
        <w:tc>
          <w:tcPr>
            <w:tcW w:w="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8C9FAD">
            <w:r>
              <w:rPr>
                <w:sz w:val="18"/>
                <w:szCs w:val="18"/>
              </w:rPr>
              <w:t>Should</w:t>
            </w:r>
          </w:p>
        </w:tc>
      </w:tr>
      <w:tr w14:paraId="5B62F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EA7C08">
            <w:r>
              <w:rPr>
                <w:sz w:val="18"/>
                <w:szCs w:val="18"/>
              </w:rPr>
              <w:t>US-006</w:t>
            </w:r>
          </w:p>
        </w:tc>
        <w:tc>
          <w:tcPr>
            <w:tcW w:w="13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5BD715">
            <w:r>
              <w:rPr>
                <w:sz w:val="18"/>
                <w:szCs w:val="18"/>
              </w:rPr>
              <w:t>Billetera</w:t>
            </w:r>
          </w:p>
        </w:tc>
        <w:tc>
          <w:tcPr>
            <w:tcW w:w="54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C52481">
            <w:r>
              <w:rPr>
                <w:sz w:val="18"/>
                <w:szCs w:val="18"/>
              </w:rPr>
              <w:t>Como cliente, quiero recargar saldo en mi billetera digital, para jugar sin usar efectivo.</w:t>
            </w:r>
          </w:p>
        </w:tc>
        <w:tc>
          <w:tcPr>
            <w:tcW w:w="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54373B">
            <w:r>
              <w:rPr>
                <w:sz w:val="18"/>
                <w:szCs w:val="18"/>
              </w:rPr>
              <w:t>R1</w:t>
            </w:r>
          </w:p>
        </w:tc>
        <w:tc>
          <w:tcPr>
            <w:tcW w:w="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728403">
            <w:r>
              <w:rPr>
                <w:sz w:val="18"/>
                <w:szCs w:val="18"/>
              </w:rPr>
              <w:t>Must</w:t>
            </w:r>
          </w:p>
        </w:tc>
      </w:tr>
      <w:tr w14:paraId="2898E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2381FD">
            <w:r>
              <w:rPr>
                <w:sz w:val="18"/>
                <w:szCs w:val="18"/>
              </w:rPr>
              <w:t>US-007</w:t>
            </w:r>
          </w:p>
        </w:tc>
        <w:tc>
          <w:tcPr>
            <w:tcW w:w="13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0BF5AF">
            <w:r>
              <w:rPr>
                <w:sz w:val="18"/>
                <w:szCs w:val="18"/>
              </w:rPr>
              <w:t>Billetera</w:t>
            </w:r>
          </w:p>
        </w:tc>
        <w:tc>
          <w:tcPr>
            <w:tcW w:w="54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B163D3">
            <w:r>
              <w:rPr>
                <w:sz w:val="18"/>
                <w:szCs w:val="18"/>
              </w:rPr>
              <w:t>Como cliente, quiero consultar mi saldo e historial de transacciones, para controlar mis gastos.</w:t>
            </w:r>
          </w:p>
        </w:tc>
        <w:tc>
          <w:tcPr>
            <w:tcW w:w="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ED5C90">
            <w:r>
              <w:rPr>
                <w:sz w:val="18"/>
                <w:szCs w:val="18"/>
              </w:rPr>
              <w:t>R1</w:t>
            </w:r>
          </w:p>
        </w:tc>
        <w:tc>
          <w:tcPr>
            <w:tcW w:w="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DDB96C">
            <w:r>
              <w:rPr>
                <w:sz w:val="18"/>
                <w:szCs w:val="18"/>
              </w:rPr>
              <w:t>Must</w:t>
            </w:r>
          </w:p>
        </w:tc>
      </w:tr>
      <w:tr w14:paraId="2793F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25CCFB">
            <w:r>
              <w:rPr>
                <w:sz w:val="18"/>
                <w:szCs w:val="18"/>
              </w:rPr>
              <w:t>US-008</w:t>
            </w:r>
          </w:p>
        </w:tc>
        <w:tc>
          <w:tcPr>
            <w:tcW w:w="13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76B722">
            <w:r>
              <w:rPr>
                <w:sz w:val="18"/>
                <w:szCs w:val="18"/>
              </w:rPr>
              <w:t>Billetera</w:t>
            </w:r>
          </w:p>
        </w:tc>
        <w:tc>
          <w:tcPr>
            <w:tcW w:w="54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1B065A">
            <w:r>
              <w:rPr>
                <w:sz w:val="18"/>
                <w:szCs w:val="18"/>
              </w:rPr>
              <w:t>Como cajero, quiero validar el saldo del cliente en caja, para autorizar operaciones con fichas.</w:t>
            </w:r>
          </w:p>
        </w:tc>
        <w:tc>
          <w:tcPr>
            <w:tcW w:w="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C93AB8">
            <w:r>
              <w:rPr>
                <w:sz w:val="18"/>
                <w:szCs w:val="18"/>
              </w:rPr>
              <w:t>R1</w:t>
            </w:r>
          </w:p>
        </w:tc>
        <w:tc>
          <w:tcPr>
            <w:tcW w:w="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CD5923">
            <w:r>
              <w:rPr>
                <w:sz w:val="18"/>
                <w:szCs w:val="18"/>
              </w:rPr>
              <w:t>Must</w:t>
            </w:r>
          </w:p>
        </w:tc>
      </w:tr>
      <w:tr w14:paraId="3F51F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1A1207">
            <w:r>
              <w:rPr>
                <w:sz w:val="18"/>
                <w:szCs w:val="18"/>
              </w:rPr>
              <w:t>US-009</w:t>
            </w:r>
          </w:p>
        </w:tc>
        <w:tc>
          <w:tcPr>
            <w:tcW w:w="13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B3227D">
            <w:r>
              <w:rPr>
                <w:sz w:val="18"/>
                <w:szCs w:val="18"/>
              </w:rPr>
              <w:t>Notificaciones</w:t>
            </w:r>
          </w:p>
        </w:tc>
        <w:tc>
          <w:tcPr>
            <w:tcW w:w="54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E8C8ED">
            <w:r>
              <w:rPr>
                <w:sz w:val="18"/>
                <w:szCs w:val="18"/>
              </w:rPr>
              <w:t>Como cliente, quiero recibir notificaciones de mis reservas y promociones, para no perder beneficios.</w:t>
            </w:r>
          </w:p>
        </w:tc>
        <w:tc>
          <w:tcPr>
            <w:tcW w:w="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DDDE66">
            <w:r>
              <w:rPr>
                <w:sz w:val="18"/>
                <w:szCs w:val="18"/>
              </w:rPr>
              <w:t>R2</w:t>
            </w:r>
          </w:p>
        </w:tc>
        <w:tc>
          <w:tcPr>
            <w:tcW w:w="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77BC13">
            <w:r>
              <w:rPr>
                <w:sz w:val="18"/>
                <w:szCs w:val="18"/>
              </w:rPr>
              <w:t>Should</w:t>
            </w:r>
          </w:p>
        </w:tc>
      </w:tr>
      <w:tr w14:paraId="6EDA7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1AEC74">
            <w:r>
              <w:rPr>
                <w:sz w:val="18"/>
                <w:szCs w:val="18"/>
              </w:rPr>
              <w:t>US-010</w:t>
            </w:r>
          </w:p>
        </w:tc>
        <w:tc>
          <w:tcPr>
            <w:tcW w:w="13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79F36A">
            <w:r>
              <w:rPr>
                <w:sz w:val="18"/>
                <w:szCs w:val="18"/>
              </w:rPr>
              <w:t>Notificaciones</w:t>
            </w:r>
          </w:p>
        </w:tc>
        <w:tc>
          <w:tcPr>
            <w:tcW w:w="54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8BE39B">
            <w:r>
              <w:rPr>
                <w:sz w:val="18"/>
                <w:szCs w:val="18"/>
              </w:rPr>
              <w:t>Como sistema, quiero verificar la edad y la identidad del cliente al registrarse, para cumplir la normativa de juego responsable.</w:t>
            </w:r>
          </w:p>
        </w:tc>
        <w:tc>
          <w:tcPr>
            <w:tcW w:w="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E7B384">
            <w:r>
              <w:rPr>
                <w:sz w:val="18"/>
                <w:szCs w:val="18"/>
              </w:rPr>
              <w:t>R1</w:t>
            </w:r>
          </w:p>
        </w:tc>
        <w:tc>
          <w:tcPr>
            <w:tcW w:w="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9688A8">
            <w:r>
              <w:rPr>
                <w:sz w:val="18"/>
                <w:szCs w:val="18"/>
              </w:rPr>
              <w:t>Must</w:t>
            </w:r>
          </w:p>
        </w:tc>
      </w:tr>
      <w:tr w14:paraId="41B96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0E9972">
            <w:r>
              <w:rPr>
                <w:sz w:val="18"/>
                <w:szCs w:val="18"/>
              </w:rPr>
              <w:t>US-011</w:t>
            </w:r>
          </w:p>
        </w:tc>
        <w:tc>
          <w:tcPr>
            <w:tcW w:w="13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84E73C">
            <w:r>
              <w:rPr>
                <w:sz w:val="18"/>
                <w:szCs w:val="18"/>
              </w:rPr>
              <w:t>Fidelidad</w:t>
            </w:r>
          </w:p>
        </w:tc>
        <w:tc>
          <w:tcPr>
            <w:tcW w:w="54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C6AA80">
            <w:r>
              <w:rPr>
                <w:sz w:val="18"/>
                <w:szCs w:val="18"/>
              </w:rPr>
              <w:t>Como área de cumplimiento, quiero establecer límites de autoexclusión en el perfil del cliente, para promover el juego responsable.</w:t>
            </w:r>
          </w:p>
        </w:tc>
        <w:tc>
          <w:tcPr>
            <w:tcW w:w="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EA3D63">
            <w:r>
              <w:rPr>
                <w:sz w:val="18"/>
                <w:szCs w:val="18"/>
              </w:rPr>
              <w:t>R2</w:t>
            </w:r>
          </w:p>
        </w:tc>
        <w:tc>
          <w:tcPr>
            <w:tcW w:w="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80F354">
            <w:r>
              <w:rPr>
                <w:sz w:val="18"/>
                <w:szCs w:val="18"/>
              </w:rPr>
              <w:t>Should</w:t>
            </w:r>
          </w:p>
        </w:tc>
      </w:tr>
      <w:tr w14:paraId="348C0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15E7B3">
            <w:r>
              <w:rPr>
                <w:sz w:val="18"/>
                <w:szCs w:val="18"/>
              </w:rPr>
              <w:t>US-012</w:t>
            </w:r>
          </w:p>
        </w:tc>
        <w:tc>
          <w:tcPr>
            <w:tcW w:w="13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6E5B35">
            <w:r>
              <w:rPr>
                <w:sz w:val="18"/>
                <w:szCs w:val="18"/>
              </w:rPr>
              <w:t>Billetera</w:t>
            </w:r>
          </w:p>
        </w:tc>
        <w:tc>
          <w:tcPr>
            <w:tcW w:w="54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379E30">
            <w:r>
              <w:rPr>
                <w:sz w:val="18"/>
                <w:szCs w:val="18"/>
              </w:rPr>
              <w:t>Como gerente de operaciones, quiero ver reportes de recargas y transacciones, para auditar el flujo de caja digital.</w:t>
            </w:r>
          </w:p>
        </w:tc>
        <w:tc>
          <w:tcPr>
            <w:tcW w:w="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AA6F4C">
            <w:r>
              <w:rPr>
                <w:sz w:val="18"/>
                <w:szCs w:val="18"/>
              </w:rPr>
              <w:t>R3</w:t>
            </w:r>
          </w:p>
        </w:tc>
        <w:tc>
          <w:tcPr>
            <w:tcW w:w="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81B76A">
            <w:r>
              <w:rPr>
                <w:sz w:val="18"/>
                <w:szCs w:val="18"/>
              </w:rPr>
              <w:t>Could</w:t>
            </w:r>
          </w:p>
        </w:tc>
      </w:tr>
    </w:tbl>
    <w:p w14:paraId="72B268B5">
      <w:pPr>
        <w:spacing w:after="120"/>
      </w:pPr>
    </w:p>
    <w:p w14:paraId="66DAF1C4">
      <w:pPr>
        <w:pStyle w:val="3"/>
        <w:spacing w:before="280" w:after="140"/>
      </w:pPr>
      <w:r>
        <w:rPr>
          <w:b/>
          <w:bCs/>
          <w:color w:val="1D4E89"/>
          <w:sz w:val="24"/>
          <w:szCs w:val="24"/>
        </w:rPr>
        <w:t>2.3 Criterios de Aceptación (Gherkin)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1050"/>
        <w:gridCol w:w="1350"/>
        <w:gridCol w:w="1900"/>
        <w:gridCol w:w="1900"/>
        <w:gridCol w:w="2060"/>
      </w:tblGrid>
      <w:tr w14:paraId="69B8D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EE53A">
            <w:r>
              <w:rPr>
                <w:b/>
                <w:bCs/>
                <w:color w:val="FFFFFF"/>
                <w:sz w:val="18"/>
                <w:szCs w:val="18"/>
              </w:rPr>
              <w:t>ID Historia</w:t>
            </w:r>
          </w:p>
        </w:tc>
        <w:tc>
          <w:tcPr>
            <w:tcW w:w="10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5DAE7">
            <w:r>
              <w:rPr>
                <w:b/>
                <w:bCs/>
                <w:color w:val="FFFFFF"/>
                <w:sz w:val="18"/>
                <w:szCs w:val="18"/>
              </w:rPr>
              <w:t>ID Criterio</w:t>
            </w:r>
          </w:p>
        </w:tc>
        <w:tc>
          <w:tcPr>
            <w:tcW w:w="13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B96A9">
            <w:r>
              <w:rPr>
                <w:b/>
                <w:bCs/>
                <w:color w:val="FFFFFF"/>
                <w:sz w:val="18"/>
                <w:szCs w:val="18"/>
              </w:rPr>
              <w:t>Escenario</w:t>
            </w:r>
          </w:p>
        </w:tc>
        <w:tc>
          <w:tcPr>
            <w:tcW w:w="1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984F4">
            <w:r>
              <w:rPr>
                <w:b/>
                <w:bCs/>
                <w:color w:val="FFFFFF"/>
                <w:sz w:val="18"/>
                <w:szCs w:val="18"/>
              </w:rPr>
              <w:t>Dado que...</w:t>
            </w:r>
          </w:p>
        </w:tc>
        <w:tc>
          <w:tcPr>
            <w:tcW w:w="1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86AF2">
            <w:r>
              <w:rPr>
                <w:b/>
                <w:bCs/>
                <w:color w:val="FFFFFF"/>
                <w:sz w:val="18"/>
                <w:szCs w:val="18"/>
              </w:rPr>
              <w:t>Cuando...</w:t>
            </w:r>
          </w:p>
        </w:tc>
        <w:tc>
          <w:tcPr>
            <w:tcW w:w="20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C7B4D">
            <w:r>
              <w:rPr>
                <w:b/>
                <w:bCs/>
                <w:color w:val="FFFFFF"/>
                <w:sz w:val="18"/>
                <w:szCs w:val="18"/>
              </w:rPr>
              <w:t>Entonces...</w:t>
            </w:r>
          </w:p>
        </w:tc>
      </w:tr>
      <w:tr w14:paraId="00186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0BBE91">
            <w:r>
              <w:rPr>
                <w:sz w:val="18"/>
                <w:szCs w:val="18"/>
              </w:rPr>
              <w:t>US-001</w:t>
            </w:r>
          </w:p>
        </w:tc>
        <w:tc>
          <w:tcPr>
            <w:tcW w:w="10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C8B9EC">
            <w:r>
              <w:rPr>
                <w:sz w:val="18"/>
                <w:szCs w:val="18"/>
              </w:rPr>
              <w:t>AC-001</w:t>
            </w:r>
          </w:p>
        </w:tc>
        <w:tc>
          <w:tcPr>
            <w:tcW w:w="13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4410B8">
            <w:r>
              <w:rPr>
                <w:sz w:val="18"/>
                <w:szCs w:val="18"/>
              </w:rPr>
              <w:t>Consulta exitosa</w:t>
            </w:r>
          </w:p>
        </w:tc>
        <w:tc>
          <w:tcPr>
            <w:tcW w:w="1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9CEA1F">
            <w:r>
              <w:rPr>
                <w:sz w:val="18"/>
                <w:szCs w:val="18"/>
              </w:rPr>
              <w:t>el cliente tiene la app abierta</w:t>
            </w:r>
          </w:p>
        </w:tc>
        <w:tc>
          <w:tcPr>
            <w:tcW w:w="1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97BC2E">
            <w:r>
              <w:rPr>
                <w:sz w:val="18"/>
                <w:szCs w:val="18"/>
              </w:rPr>
              <w:t>selecciona una fecha y hora</w:t>
            </w:r>
          </w:p>
        </w:tc>
        <w:tc>
          <w:tcPr>
            <w:tcW w:w="20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596184">
            <w:r>
              <w:rPr>
                <w:sz w:val="18"/>
                <w:szCs w:val="18"/>
              </w:rPr>
              <w:t>el sistema muestra las mesas disponibles en tiempo real</w:t>
            </w:r>
          </w:p>
        </w:tc>
      </w:tr>
      <w:tr w14:paraId="4769A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5537A7">
            <w:r>
              <w:rPr>
                <w:sz w:val="18"/>
                <w:szCs w:val="18"/>
              </w:rPr>
              <w:t>US-002</w:t>
            </w:r>
          </w:p>
        </w:tc>
        <w:tc>
          <w:tcPr>
            <w:tcW w:w="10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DD8A4A">
            <w:r>
              <w:rPr>
                <w:sz w:val="18"/>
                <w:szCs w:val="18"/>
              </w:rPr>
              <w:t>AC-002</w:t>
            </w:r>
          </w:p>
        </w:tc>
        <w:tc>
          <w:tcPr>
            <w:tcW w:w="13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EE6B8">
            <w:r>
              <w:rPr>
                <w:sz w:val="18"/>
                <w:szCs w:val="18"/>
              </w:rPr>
              <w:t>Reserva confirmada</w:t>
            </w:r>
          </w:p>
        </w:tc>
        <w:tc>
          <w:tcPr>
            <w:tcW w:w="1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B746B1">
            <w:r>
              <w:rPr>
                <w:sz w:val="18"/>
                <w:szCs w:val="18"/>
              </w:rPr>
              <w:t>el cliente eligió una mesa disponible</w:t>
            </w:r>
          </w:p>
        </w:tc>
        <w:tc>
          <w:tcPr>
            <w:tcW w:w="1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E77592">
            <w:r>
              <w:rPr>
                <w:sz w:val="18"/>
                <w:szCs w:val="18"/>
              </w:rPr>
              <w:t>confirma la reserva</w:t>
            </w:r>
          </w:p>
        </w:tc>
        <w:tc>
          <w:tcPr>
            <w:tcW w:w="20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38C6C6">
            <w:r>
              <w:rPr>
                <w:sz w:val="18"/>
                <w:szCs w:val="18"/>
              </w:rPr>
              <w:t>el sistema genera un código de confirmación y bloquea la mesa</w:t>
            </w:r>
          </w:p>
        </w:tc>
      </w:tr>
      <w:tr w14:paraId="66C91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C878AF">
            <w:r>
              <w:rPr>
                <w:sz w:val="18"/>
                <w:szCs w:val="18"/>
              </w:rPr>
              <w:t>US-004</w:t>
            </w:r>
          </w:p>
        </w:tc>
        <w:tc>
          <w:tcPr>
            <w:tcW w:w="10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3A3256">
            <w:r>
              <w:rPr>
                <w:sz w:val="18"/>
                <w:szCs w:val="18"/>
              </w:rPr>
              <w:t>AC-003</w:t>
            </w:r>
          </w:p>
        </w:tc>
        <w:tc>
          <w:tcPr>
            <w:tcW w:w="13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3BBB2">
            <w:r>
              <w:rPr>
                <w:sz w:val="18"/>
                <w:szCs w:val="18"/>
              </w:rPr>
              <w:t>Acumulación automática</w:t>
            </w:r>
          </w:p>
        </w:tc>
        <w:tc>
          <w:tcPr>
            <w:tcW w:w="1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C9EFCF">
            <w:r>
              <w:rPr>
                <w:sz w:val="18"/>
                <w:szCs w:val="18"/>
              </w:rPr>
              <w:t>el cliente registró su membresía al ingresar</w:t>
            </w:r>
          </w:p>
        </w:tc>
        <w:tc>
          <w:tcPr>
            <w:tcW w:w="1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9D13DC">
            <w:r>
              <w:rPr>
                <w:sz w:val="18"/>
                <w:szCs w:val="18"/>
              </w:rPr>
              <w:t>realiza consumo en el casino</w:t>
            </w:r>
          </w:p>
        </w:tc>
        <w:tc>
          <w:tcPr>
            <w:tcW w:w="20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36D903">
            <w:r>
              <w:rPr>
                <w:sz w:val="18"/>
                <w:szCs w:val="18"/>
              </w:rPr>
              <w:t>el sistema acredita los puntos correspondientes a su cuenta</w:t>
            </w:r>
          </w:p>
        </w:tc>
      </w:tr>
      <w:tr w14:paraId="28E71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FAF472">
            <w:r>
              <w:rPr>
                <w:sz w:val="18"/>
                <w:szCs w:val="18"/>
              </w:rPr>
              <w:t>US-006</w:t>
            </w:r>
          </w:p>
        </w:tc>
        <w:tc>
          <w:tcPr>
            <w:tcW w:w="10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74592A">
            <w:r>
              <w:rPr>
                <w:sz w:val="18"/>
                <w:szCs w:val="18"/>
              </w:rPr>
              <w:t>AC-004</w:t>
            </w:r>
          </w:p>
        </w:tc>
        <w:tc>
          <w:tcPr>
            <w:tcW w:w="13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0D9B64">
            <w:r>
              <w:rPr>
                <w:sz w:val="18"/>
                <w:szCs w:val="18"/>
              </w:rPr>
              <w:t>Recarga exitosa</w:t>
            </w:r>
          </w:p>
        </w:tc>
        <w:tc>
          <w:tcPr>
            <w:tcW w:w="1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C8ECCD">
            <w:r>
              <w:rPr>
                <w:sz w:val="18"/>
                <w:szCs w:val="18"/>
              </w:rPr>
              <w:t>el cliente tiene un método de pago válido</w:t>
            </w:r>
          </w:p>
        </w:tc>
        <w:tc>
          <w:tcPr>
            <w:tcW w:w="1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8BEAE2">
            <w:r>
              <w:rPr>
                <w:sz w:val="18"/>
                <w:szCs w:val="18"/>
              </w:rPr>
              <w:t>confirma una recarga</w:t>
            </w:r>
          </w:p>
        </w:tc>
        <w:tc>
          <w:tcPr>
            <w:tcW w:w="20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720454">
            <w:r>
              <w:rPr>
                <w:sz w:val="18"/>
                <w:szCs w:val="18"/>
              </w:rPr>
              <w:t>el sistema actualiza el saldo de la billetera en menos de 3 segundos</w:t>
            </w:r>
          </w:p>
        </w:tc>
      </w:tr>
      <w:tr w14:paraId="4F65D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023EC1">
            <w:r>
              <w:rPr>
                <w:sz w:val="18"/>
                <w:szCs w:val="18"/>
              </w:rPr>
              <w:t>US-007</w:t>
            </w:r>
          </w:p>
        </w:tc>
        <w:tc>
          <w:tcPr>
            <w:tcW w:w="10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7ABE64">
            <w:r>
              <w:rPr>
                <w:sz w:val="18"/>
                <w:szCs w:val="18"/>
              </w:rPr>
              <w:t>AC-005</w:t>
            </w:r>
          </w:p>
        </w:tc>
        <w:tc>
          <w:tcPr>
            <w:tcW w:w="13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ADB9E0">
            <w:r>
              <w:rPr>
                <w:sz w:val="18"/>
                <w:szCs w:val="18"/>
              </w:rPr>
              <w:t>Consulta de historial</w:t>
            </w:r>
          </w:p>
        </w:tc>
        <w:tc>
          <w:tcPr>
            <w:tcW w:w="1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EADC3C">
            <w:r>
              <w:rPr>
                <w:sz w:val="18"/>
                <w:szCs w:val="18"/>
              </w:rPr>
              <w:t>el cliente está autenticado</w:t>
            </w:r>
          </w:p>
        </w:tc>
        <w:tc>
          <w:tcPr>
            <w:tcW w:w="1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74BC15">
            <w:r>
              <w:rPr>
                <w:sz w:val="18"/>
                <w:szCs w:val="18"/>
              </w:rPr>
              <w:t>accede a su billetera</w:t>
            </w:r>
          </w:p>
        </w:tc>
        <w:tc>
          <w:tcPr>
            <w:tcW w:w="20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29EB4E">
            <w:r>
              <w:rPr>
                <w:sz w:val="18"/>
                <w:szCs w:val="18"/>
              </w:rPr>
              <w:t>ve el saldo actual y las últimas 20 transacciones</w:t>
            </w:r>
          </w:p>
        </w:tc>
      </w:tr>
      <w:tr w14:paraId="2B614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FDDFAE">
            <w:r>
              <w:rPr>
                <w:sz w:val="18"/>
                <w:szCs w:val="18"/>
              </w:rPr>
              <w:t>US-010</w:t>
            </w:r>
          </w:p>
        </w:tc>
        <w:tc>
          <w:tcPr>
            <w:tcW w:w="10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91ABDE">
            <w:r>
              <w:rPr>
                <w:sz w:val="18"/>
                <w:szCs w:val="18"/>
              </w:rPr>
              <w:t>AC-006</w:t>
            </w:r>
          </w:p>
        </w:tc>
        <w:tc>
          <w:tcPr>
            <w:tcW w:w="13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371EF5">
            <w:r>
              <w:rPr>
                <w:sz w:val="18"/>
                <w:szCs w:val="18"/>
              </w:rPr>
              <w:t>Verificación de edad</w:t>
            </w:r>
          </w:p>
        </w:tc>
        <w:tc>
          <w:tcPr>
            <w:tcW w:w="1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B08C7E">
            <w:r>
              <w:rPr>
                <w:sz w:val="18"/>
                <w:szCs w:val="18"/>
              </w:rPr>
              <w:t>un nuevo usuario se registra</w:t>
            </w:r>
          </w:p>
        </w:tc>
        <w:tc>
          <w:tcPr>
            <w:tcW w:w="1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7FA71D">
            <w:r>
              <w:rPr>
                <w:sz w:val="18"/>
                <w:szCs w:val="18"/>
              </w:rPr>
              <w:t>ingresa su fecha de nacimiento y documento</w:t>
            </w:r>
          </w:p>
        </w:tc>
        <w:tc>
          <w:tcPr>
            <w:tcW w:w="20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8007BD">
            <w:r>
              <w:rPr>
                <w:sz w:val="18"/>
                <w:szCs w:val="18"/>
              </w:rPr>
              <w:t>el sistema valida que sea mayor de edad antes de activar la cuenta</w:t>
            </w:r>
          </w:p>
        </w:tc>
      </w:tr>
    </w:tbl>
    <w:p w14:paraId="7D4D66E5">
      <w:pPr>
        <w:pStyle w:val="2"/>
        <w:pBdr>
          <w:bottom w:val="single" w:color="1D4E89" w:sz="8" w:space="4"/>
        </w:pBdr>
        <w:spacing w:before="360" w:after="200"/>
      </w:pPr>
      <w:r>
        <w:rPr>
          <w:b/>
          <w:bCs/>
          <w:color w:val="0F2E52"/>
          <w:sz w:val="30"/>
          <w:szCs w:val="30"/>
        </w:rPr>
        <w:t>3. Especificación Formal de Requisitos Funcionales (ISO/IEC/IEEE 29148)</w:t>
      </w:r>
    </w:p>
    <w:p w14:paraId="64D0CCD1">
      <w:pPr>
        <w:pStyle w:val="3"/>
        <w:spacing w:before="280" w:after="140"/>
      </w:pPr>
      <w:r>
        <w:rPr>
          <w:b/>
          <w:bCs/>
          <w:color w:val="1D4E89"/>
          <w:sz w:val="24"/>
          <w:szCs w:val="24"/>
        </w:rPr>
        <w:t>3.1 Tabla de Requisitos Funcionales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30"/>
        <w:gridCol w:w="1637"/>
        <w:gridCol w:w="4915"/>
        <w:gridCol w:w="891"/>
        <w:gridCol w:w="787"/>
      </w:tblGrid>
      <w:tr w14:paraId="1271C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1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34AEE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6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E4CDA"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50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EF1D3">
            <w:r>
              <w:rPr>
                <w:b/>
                <w:bCs/>
                <w:color w:val="FFFFFF"/>
                <w:sz w:val="18"/>
                <w:szCs w:val="18"/>
              </w:rPr>
              <w:t>Declaración ISO 29148</w:t>
            </w:r>
          </w:p>
        </w:tc>
        <w:tc>
          <w:tcPr>
            <w:tcW w:w="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A4349"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E685E">
            <w:r>
              <w:rPr>
                <w:b/>
                <w:bCs/>
                <w:color w:val="FFFFFF"/>
                <w:sz w:val="18"/>
                <w:szCs w:val="18"/>
              </w:rPr>
              <w:t>Historia</w:t>
            </w:r>
          </w:p>
        </w:tc>
      </w:tr>
      <w:tr w14:paraId="09669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F90325">
            <w:r>
              <w:rPr>
                <w:sz w:val="18"/>
                <w:szCs w:val="18"/>
              </w:rPr>
              <w:t>REQ-FUNC-001</w:t>
            </w:r>
          </w:p>
        </w:tc>
        <w:tc>
          <w:tcPr>
            <w:tcW w:w="16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85657A">
            <w:r>
              <w:rPr>
                <w:sz w:val="18"/>
                <w:szCs w:val="18"/>
              </w:rPr>
              <w:t>Consulta de disponibilidad</w:t>
            </w:r>
          </w:p>
        </w:tc>
        <w:tc>
          <w:tcPr>
            <w:tcW w:w="50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40BB1B">
            <w:r>
              <w:rPr>
                <w:sz w:val="18"/>
                <w:szCs w:val="18"/>
              </w:rPr>
              <w:t>Cuando el cliente seleccione fecha y hora, el sistema deberá mostrar las mesas disponibles en menos de 2 segundos.</w:t>
            </w:r>
          </w:p>
        </w:tc>
        <w:tc>
          <w:tcPr>
            <w:tcW w:w="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2B5579">
            <w:r>
              <w:rPr>
                <w:sz w:val="18"/>
                <w:szCs w:val="18"/>
              </w:rPr>
              <w:t>Must</w:t>
            </w:r>
          </w:p>
        </w:tc>
        <w:tc>
          <w:tcPr>
            <w:tcW w:w="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38C92E">
            <w:r>
              <w:rPr>
                <w:sz w:val="18"/>
                <w:szCs w:val="18"/>
              </w:rPr>
              <w:t>US-001</w:t>
            </w:r>
          </w:p>
        </w:tc>
      </w:tr>
      <w:tr w14:paraId="398C8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33F269">
            <w:r>
              <w:rPr>
                <w:sz w:val="18"/>
                <w:szCs w:val="18"/>
              </w:rPr>
              <w:t>REQ-FUNC-002</w:t>
            </w:r>
          </w:p>
        </w:tc>
        <w:tc>
          <w:tcPr>
            <w:tcW w:w="16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E7865C">
            <w:r>
              <w:rPr>
                <w:sz w:val="18"/>
                <w:szCs w:val="18"/>
              </w:rPr>
              <w:t>Reserva de mesa</w:t>
            </w:r>
          </w:p>
        </w:tc>
        <w:tc>
          <w:tcPr>
            <w:tcW w:w="50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AD7DE4">
            <w:r>
              <w:rPr>
                <w:sz w:val="18"/>
                <w:szCs w:val="18"/>
              </w:rPr>
              <w:t>Cuando el cliente confirme una reserva, el sistema deberá bloquear la mesa y generar un código de confirmación único.</w:t>
            </w:r>
          </w:p>
        </w:tc>
        <w:tc>
          <w:tcPr>
            <w:tcW w:w="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6792F5">
            <w:r>
              <w:rPr>
                <w:sz w:val="18"/>
                <w:szCs w:val="18"/>
              </w:rPr>
              <w:t>Must</w:t>
            </w:r>
          </w:p>
        </w:tc>
        <w:tc>
          <w:tcPr>
            <w:tcW w:w="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145382">
            <w:r>
              <w:rPr>
                <w:sz w:val="18"/>
                <w:szCs w:val="18"/>
              </w:rPr>
              <w:t>US-002</w:t>
            </w:r>
          </w:p>
        </w:tc>
      </w:tr>
      <w:tr w14:paraId="3EB01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4DCCD2">
            <w:r>
              <w:rPr>
                <w:sz w:val="18"/>
                <w:szCs w:val="18"/>
              </w:rPr>
              <w:t>REQ-FUNC-003</w:t>
            </w:r>
          </w:p>
        </w:tc>
        <w:tc>
          <w:tcPr>
            <w:tcW w:w="16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5A983E">
            <w:r>
              <w:rPr>
                <w:sz w:val="18"/>
                <w:szCs w:val="18"/>
              </w:rPr>
              <w:t>Check-in de reserva</w:t>
            </w:r>
          </w:p>
        </w:tc>
        <w:tc>
          <w:tcPr>
            <w:tcW w:w="50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33B9AD">
            <w:r>
              <w:rPr>
                <w:sz w:val="18"/>
                <w:szCs w:val="18"/>
              </w:rPr>
              <w:t>Cuando el anfitrión escanee el código de confirmación, el sistema deberá marcar la reserva como "en curso".</w:t>
            </w:r>
          </w:p>
        </w:tc>
        <w:tc>
          <w:tcPr>
            <w:tcW w:w="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4C7BD7">
            <w:r>
              <w:rPr>
                <w:sz w:val="18"/>
                <w:szCs w:val="18"/>
              </w:rPr>
              <w:t>Must</w:t>
            </w:r>
          </w:p>
        </w:tc>
        <w:tc>
          <w:tcPr>
            <w:tcW w:w="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76807D">
            <w:r>
              <w:rPr>
                <w:sz w:val="18"/>
                <w:szCs w:val="18"/>
              </w:rPr>
              <w:t>US-003</w:t>
            </w:r>
          </w:p>
        </w:tc>
      </w:tr>
      <w:tr w14:paraId="54296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48B818">
            <w:r>
              <w:rPr>
                <w:sz w:val="18"/>
                <w:szCs w:val="18"/>
              </w:rPr>
              <w:t>REQ-FUNC-004</w:t>
            </w:r>
          </w:p>
        </w:tc>
        <w:tc>
          <w:tcPr>
            <w:tcW w:w="16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02E94D">
            <w:r>
              <w:rPr>
                <w:sz w:val="18"/>
                <w:szCs w:val="18"/>
              </w:rPr>
              <w:t>Acumulación de puntos</w:t>
            </w:r>
          </w:p>
        </w:tc>
        <w:tc>
          <w:tcPr>
            <w:tcW w:w="50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D0994B">
            <w:r>
              <w:rPr>
                <w:sz w:val="18"/>
                <w:szCs w:val="18"/>
              </w:rPr>
              <w:t>Cuando se registre un consumo válido del cliente, el sistema deberá acreditar los puntos correspondientes en menos de 5 segundos.</w:t>
            </w:r>
          </w:p>
        </w:tc>
        <w:tc>
          <w:tcPr>
            <w:tcW w:w="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60DBEC">
            <w:r>
              <w:rPr>
                <w:sz w:val="18"/>
                <w:szCs w:val="18"/>
              </w:rPr>
              <w:t>Must</w:t>
            </w:r>
          </w:p>
        </w:tc>
        <w:tc>
          <w:tcPr>
            <w:tcW w:w="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359059">
            <w:r>
              <w:rPr>
                <w:sz w:val="18"/>
                <w:szCs w:val="18"/>
              </w:rPr>
              <w:t>US-004</w:t>
            </w:r>
          </w:p>
        </w:tc>
      </w:tr>
      <w:tr w14:paraId="3DB8D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A18FB6">
            <w:r>
              <w:rPr>
                <w:sz w:val="18"/>
                <w:szCs w:val="18"/>
              </w:rPr>
              <w:t>REQ-FUNC-005</w:t>
            </w:r>
          </w:p>
        </w:tc>
        <w:tc>
          <w:tcPr>
            <w:tcW w:w="16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38F131">
            <w:r>
              <w:rPr>
                <w:sz w:val="18"/>
                <w:szCs w:val="18"/>
              </w:rPr>
              <w:t>Canje de puntos</w:t>
            </w:r>
          </w:p>
        </w:tc>
        <w:tc>
          <w:tcPr>
            <w:tcW w:w="50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8B2EC6">
            <w:r>
              <w:rPr>
                <w:sz w:val="18"/>
                <w:szCs w:val="18"/>
              </w:rPr>
              <w:t>Cuando el cliente solicite el canje de un beneficio, el sistema deberá descontar los puntos y generar un cupón digital.</w:t>
            </w:r>
          </w:p>
        </w:tc>
        <w:tc>
          <w:tcPr>
            <w:tcW w:w="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25F703">
            <w:r>
              <w:rPr>
                <w:sz w:val="18"/>
                <w:szCs w:val="18"/>
              </w:rPr>
              <w:t>Should</w:t>
            </w:r>
          </w:p>
        </w:tc>
        <w:tc>
          <w:tcPr>
            <w:tcW w:w="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DCD745">
            <w:r>
              <w:rPr>
                <w:sz w:val="18"/>
                <w:szCs w:val="18"/>
              </w:rPr>
              <w:t>US-005</w:t>
            </w:r>
          </w:p>
        </w:tc>
      </w:tr>
      <w:tr w14:paraId="70FF7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E176E3">
            <w:r>
              <w:rPr>
                <w:sz w:val="18"/>
                <w:szCs w:val="18"/>
              </w:rPr>
              <w:t>REQ-FUNC-006</w:t>
            </w:r>
          </w:p>
        </w:tc>
        <w:tc>
          <w:tcPr>
            <w:tcW w:w="16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E42C62">
            <w:r>
              <w:rPr>
                <w:sz w:val="18"/>
                <w:szCs w:val="18"/>
              </w:rPr>
              <w:t>Recarga de saldo</w:t>
            </w:r>
          </w:p>
        </w:tc>
        <w:tc>
          <w:tcPr>
            <w:tcW w:w="50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4649EE">
            <w:r>
              <w:rPr>
                <w:sz w:val="18"/>
                <w:szCs w:val="18"/>
              </w:rPr>
              <w:t>Cuando el cliente confirme una recarga con un medio de pago válido, el sistema deberá actualizar el saldo de la billetera en menos de 3 segundos.</w:t>
            </w:r>
          </w:p>
        </w:tc>
        <w:tc>
          <w:tcPr>
            <w:tcW w:w="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DAD268">
            <w:r>
              <w:rPr>
                <w:sz w:val="18"/>
                <w:szCs w:val="18"/>
              </w:rPr>
              <w:t>Must</w:t>
            </w:r>
          </w:p>
        </w:tc>
        <w:tc>
          <w:tcPr>
            <w:tcW w:w="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979B29">
            <w:r>
              <w:rPr>
                <w:sz w:val="18"/>
                <w:szCs w:val="18"/>
              </w:rPr>
              <w:t>US-006</w:t>
            </w:r>
          </w:p>
        </w:tc>
      </w:tr>
      <w:tr w14:paraId="090F8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9ACA25">
            <w:r>
              <w:rPr>
                <w:sz w:val="18"/>
                <w:szCs w:val="18"/>
              </w:rPr>
              <w:t>REQ-FUNC-007</w:t>
            </w:r>
          </w:p>
        </w:tc>
        <w:tc>
          <w:tcPr>
            <w:tcW w:w="16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21E25A">
            <w:r>
              <w:rPr>
                <w:sz w:val="18"/>
                <w:szCs w:val="18"/>
              </w:rPr>
              <w:t>Consulta de saldo e historial</w:t>
            </w:r>
          </w:p>
        </w:tc>
        <w:tc>
          <w:tcPr>
            <w:tcW w:w="50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3CF764">
            <w:r>
              <w:rPr>
                <w:sz w:val="18"/>
                <w:szCs w:val="18"/>
              </w:rPr>
              <w:t>Cuando el cliente acceda a la sección de billetera, el sistema deberá mostrar el saldo actual y las últimas 20 transacciones.</w:t>
            </w:r>
          </w:p>
        </w:tc>
        <w:tc>
          <w:tcPr>
            <w:tcW w:w="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BAAFA9">
            <w:r>
              <w:rPr>
                <w:sz w:val="18"/>
                <w:szCs w:val="18"/>
              </w:rPr>
              <w:t>Must</w:t>
            </w:r>
          </w:p>
        </w:tc>
        <w:tc>
          <w:tcPr>
            <w:tcW w:w="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EE9CCA">
            <w:r>
              <w:rPr>
                <w:sz w:val="18"/>
                <w:szCs w:val="18"/>
              </w:rPr>
              <w:t>US-007</w:t>
            </w:r>
          </w:p>
        </w:tc>
      </w:tr>
      <w:tr w14:paraId="405CA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81170E">
            <w:r>
              <w:rPr>
                <w:sz w:val="18"/>
                <w:szCs w:val="18"/>
              </w:rPr>
              <w:t>REQ-FUNC-008</w:t>
            </w:r>
          </w:p>
        </w:tc>
        <w:tc>
          <w:tcPr>
            <w:tcW w:w="16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3771E8">
            <w:r>
              <w:rPr>
                <w:sz w:val="18"/>
                <w:szCs w:val="18"/>
              </w:rPr>
              <w:t>Validación de saldo en caja</w:t>
            </w:r>
          </w:p>
        </w:tc>
        <w:tc>
          <w:tcPr>
            <w:tcW w:w="50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C18A0F">
            <w:r>
              <w:rPr>
                <w:sz w:val="18"/>
                <w:szCs w:val="18"/>
              </w:rPr>
              <w:t>Cuando el cajero escanee el código del cliente, el sistema deberá validar el saldo disponible en menos de 2 segundos.</w:t>
            </w:r>
          </w:p>
        </w:tc>
        <w:tc>
          <w:tcPr>
            <w:tcW w:w="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047FA1">
            <w:r>
              <w:rPr>
                <w:sz w:val="18"/>
                <w:szCs w:val="18"/>
              </w:rPr>
              <w:t>Must</w:t>
            </w:r>
          </w:p>
        </w:tc>
        <w:tc>
          <w:tcPr>
            <w:tcW w:w="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887385">
            <w:r>
              <w:rPr>
                <w:sz w:val="18"/>
                <w:szCs w:val="18"/>
              </w:rPr>
              <w:t>US-008</w:t>
            </w:r>
          </w:p>
        </w:tc>
      </w:tr>
      <w:tr w14:paraId="1BD75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98FD56">
            <w:r>
              <w:rPr>
                <w:sz w:val="18"/>
                <w:szCs w:val="18"/>
              </w:rPr>
              <w:t>REQ-FUNC-009</w:t>
            </w:r>
          </w:p>
        </w:tc>
        <w:tc>
          <w:tcPr>
            <w:tcW w:w="16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C482B3">
            <w:r>
              <w:rPr>
                <w:sz w:val="18"/>
                <w:szCs w:val="18"/>
              </w:rPr>
              <w:t>Notificaciones</w:t>
            </w:r>
          </w:p>
        </w:tc>
        <w:tc>
          <w:tcPr>
            <w:tcW w:w="50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F15169">
            <w:r>
              <w:rPr>
                <w:sz w:val="18"/>
                <w:szCs w:val="18"/>
              </w:rPr>
              <w:t>Cuando ocurra un evento relevante (reserva próxima, promoción, vencimiento de puntos), el sistema deberá enviar una notificación push al cliente.</w:t>
            </w:r>
          </w:p>
        </w:tc>
        <w:tc>
          <w:tcPr>
            <w:tcW w:w="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DC23ED">
            <w:r>
              <w:rPr>
                <w:sz w:val="18"/>
                <w:szCs w:val="18"/>
              </w:rPr>
              <w:t>Should</w:t>
            </w:r>
          </w:p>
        </w:tc>
        <w:tc>
          <w:tcPr>
            <w:tcW w:w="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D1DDAD">
            <w:r>
              <w:rPr>
                <w:sz w:val="18"/>
                <w:szCs w:val="18"/>
              </w:rPr>
              <w:t>US-009</w:t>
            </w:r>
          </w:p>
        </w:tc>
      </w:tr>
      <w:tr w14:paraId="559E7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63FA70">
            <w:r>
              <w:rPr>
                <w:sz w:val="18"/>
                <w:szCs w:val="18"/>
              </w:rPr>
              <w:t>REQ-FUNC-010</w:t>
            </w:r>
          </w:p>
        </w:tc>
        <w:tc>
          <w:tcPr>
            <w:tcW w:w="16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2E5EC8">
            <w:r>
              <w:rPr>
                <w:sz w:val="18"/>
                <w:szCs w:val="18"/>
              </w:rPr>
              <w:t>Verificación de edad/identidad</w:t>
            </w:r>
          </w:p>
        </w:tc>
        <w:tc>
          <w:tcPr>
            <w:tcW w:w="50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384B0D">
            <w:r>
              <w:rPr>
                <w:sz w:val="18"/>
                <w:szCs w:val="18"/>
              </w:rPr>
              <w:t>Cuando un usuario se registre, el sistema deberá validar que sea mayor de edad y que el documento de identidad sea válido antes de activar la cuenta.</w:t>
            </w:r>
          </w:p>
        </w:tc>
        <w:tc>
          <w:tcPr>
            <w:tcW w:w="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337784">
            <w:r>
              <w:rPr>
                <w:sz w:val="18"/>
                <w:szCs w:val="18"/>
              </w:rPr>
              <w:t>Must</w:t>
            </w:r>
          </w:p>
        </w:tc>
        <w:tc>
          <w:tcPr>
            <w:tcW w:w="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E7BA04">
            <w:r>
              <w:rPr>
                <w:sz w:val="18"/>
                <w:szCs w:val="18"/>
              </w:rPr>
              <w:t>US-010</w:t>
            </w:r>
          </w:p>
        </w:tc>
      </w:tr>
      <w:tr w14:paraId="0FD95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495627">
            <w:r>
              <w:rPr>
                <w:sz w:val="18"/>
                <w:szCs w:val="18"/>
              </w:rPr>
              <w:t>REQ-FUNC-011</w:t>
            </w:r>
          </w:p>
        </w:tc>
        <w:tc>
          <w:tcPr>
            <w:tcW w:w="16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3F2D04">
            <w:r>
              <w:rPr>
                <w:sz w:val="18"/>
                <w:szCs w:val="18"/>
              </w:rPr>
              <w:t>Límites de autoexclusión</w:t>
            </w:r>
          </w:p>
        </w:tc>
        <w:tc>
          <w:tcPr>
            <w:tcW w:w="50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DA4A24">
            <w:r>
              <w:rPr>
                <w:sz w:val="18"/>
                <w:szCs w:val="18"/>
              </w:rPr>
              <w:t>Cuando el cliente configure un límite de autoexclusión, el sistema deberá bloquear el acceso a la plataforma durante el periodo definido.</w:t>
            </w:r>
          </w:p>
        </w:tc>
        <w:tc>
          <w:tcPr>
            <w:tcW w:w="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13C238">
            <w:r>
              <w:rPr>
                <w:sz w:val="18"/>
                <w:szCs w:val="18"/>
              </w:rPr>
              <w:t>Should</w:t>
            </w:r>
          </w:p>
        </w:tc>
        <w:tc>
          <w:tcPr>
            <w:tcW w:w="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190A9A">
            <w:r>
              <w:rPr>
                <w:sz w:val="18"/>
                <w:szCs w:val="18"/>
              </w:rPr>
              <w:t>US-011</w:t>
            </w:r>
          </w:p>
        </w:tc>
      </w:tr>
      <w:tr w14:paraId="65002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13C756">
            <w:r>
              <w:rPr>
                <w:sz w:val="18"/>
                <w:szCs w:val="18"/>
              </w:rPr>
              <w:t>REQ-FUNC-012</w:t>
            </w:r>
          </w:p>
        </w:tc>
        <w:tc>
          <w:tcPr>
            <w:tcW w:w="16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38FF86">
            <w:r>
              <w:rPr>
                <w:sz w:val="18"/>
                <w:szCs w:val="18"/>
              </w:rPr>
              <w:t>Reportes de transacciones</w:t>
            </w:r>
          </w:p>
        </w:tc>
        <w:tc>
          <w:tcPr>
            <w:tcW w:w="50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8B82C4">
            <w:r>
              <w:rPr>
                <w:sz w:val="18"/>
                <w:szCs w:val="18"/>
              </w:rPr>
              <w:t>Cuando el gerente solicite un reporte, el sistema deberá generar un informe de recargas y transacciones del periodo en formato exportable.</w:t>
            </w:r>
          </w:p>
        </w:tc>
        <w:tc>
          <w:tcPr>
            <w:tcW w:w="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46B05B">
            <w:r>
              <w:rPr>
                <w:sz w:val="18"/>
                <w:szCs w:val="18"/>
              </w:rPr>
              <w:t>Could</w:t>
            </w:r>
          </w:p>
        </w:tc>
        <w:tc>
          <w:tcPr>
            <w:tcW w:w="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3B448A">
            <w:r>
              <w:rPr>
                <w:sz w:val="18"/>
                <w:szCs w:val="18"/>
              </w:rPr>
              <w:t>US-012</w:t>
            </w:r>
          </w:p>
        </w:tc>
      </w:tr>
    </w:tbl>
    <w:p w14:paraId="5A617DAF">
      <w:pPr>
        <w:spacing w:after="120"/>
      </w:pPr>
    </w:p>
    <w:p w14:paraId="42660878">
      <w:pPr>
        <w:pStyle w:val="3"/>
        <w:spacing w:before="280" w:after="140"/>
      </w:pPr>
      <w:r>
        <w:rPr>
          <w:b/>
          <w:bCs/>
          <w:color w:val="1D4E89"/>
          <w:sz w:val="24"/>
          <w:szCs w:val="24"/>
        </w:rPr>
        <w:t>3.2 Fichas de Metadatos por Requisito</w:t>
      </w:r>
    </w:p>
    <w:p w14:paraId="602FB983">
      <w:pPr>
        <w:spacing w:before="60" w:after="160"/>
      </w:pPr>
      <w:r>
        <w:rPr>
          <w:i/>
          <w:iCs/>
          <w:color w:val="5A6472"/>
          <w:sz w:val="20"/>
          <w:szCs w:val="20"/>
        </w:rPr>
        <w:t>Fichas completas de los 12 requisitos funcionales (REQ-FUNC-001 a REQ-FUNC-012), documentadas bajo el mismo formato para asegurar trazabilidad total antes de la entrega final.</w:t>
      </w:r>
    </w:p>
    <w:p w14:paraId="62D21DBB">
      <w:pPr>
        <w:pStyle w:val="4"/>
        <w:spacing w:before="220" w:after="100"/>
      </w:pPr>
      <w:r>
        <w:rPr>
          <w:b/>
          <w:bCs/>
          <w:color w:val="8A4B08"/>
          <w:sz w:val="21"/>
          <w:szCs w:val="21"/>
        </w:rPr>
        <w:t>REQ-FUNC-001 — Consulta de disponibilidad</w:t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7020"/>
      </w:tblGrid>
      <w:tr w14:paraId="1668F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B8CCE">
            <w:r>
              <w:rPr>
                <w:b/>
                <w:bCs/>
                <w:color w:val="0F2E52"/>
                <w:sz w:val="19"/>
                <w:szCs w:val="19"/>
              </w:rPr>
              <w:t>Identificador Único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29D80">
            <w:r>
              <w:rPr>
                <w:sz w:val="19"/>
                <w:szCs w:val="19"/>
              </w:rPr>
              <w:t>REQ-FUNC-001</w:t>
            </w:r>
          </w:p>
        </w:tc>
      </w:tr>
      <w:tr w14:paraId="01CEE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6600C">
            <w:r>
              <w:rPr>
                <w:b/>
                <w:bCs/>
                <w:color w:val="0F2E52"/>
                <w:sz w:val="19"/>
                <w:szCs w:val="19"/>
              </w:rPr>
              <w:t>Nombre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34A2D">
            <w:r>
              <w:rPr>
                <w:sz w:val="19"/>
                <w:szCs w:val="19"/>
              </w:rPr>
              <w:t>Consulta de disponibilidad</w:t>
            </w:r>
          </w:p>
        </w:tc>
      </w:tr>
      <w:tr w14:paraId="57873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0DE47">
            <w:r>
              <w:rPr>
                <w:b/>
                <w:bCs/>
                <w:color w:val="0F2E52"/>
                <w:sz w:val="19"/>
                <w:szCs w:val="19"/>
              </w:rPr>
              <w:t>Historia de origen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E95CF">
            <w:r>
              <w:rPr>
                <w:sz w:val="19"/>
                <w:szCs w:val="19"/>
              </w:rPr>
              <w:t>US-001</w:t>
            </w:r>
          </w:p>
        </w:tc>
      </w:tr>
      <w:tr w14:paraId="38EB9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D28BD">
            <w:r>
              <w:rPr>
                <w:b/>
                <w:bCs/>
                <w:color w:val="0F2E52"/>
                <w:sz w:val="19"/>
                <w:szCs w:val="19"/>
              </w:rPr>
              <w:t>Declaración ISO 29148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7F98E">
            <w:r>
              <w:rPr>
                <w:sz w:val="19"/>
                <w:szCs w:val="19"/>
              </w:rPr>
              <w:t>Cuando el cliente seleccione una fecha y hora [Condición], el módulo de reservas [Sujeto] deberá mostrar [Acción] las mesas disponibles en tiempo real [Objeto] en menos de 2 segundos [Restricción].</w:t>
            </w:r>
          </w:p>
        </w:tc>
      </w:tr>
      <w:tr w14:paraId="1CA3B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B0A01">
            <w:r>
              <w:rPr>
                <w:b/>
                <w:bCs/>
                <w:color w:val="0F2E52"/>
                <w:sz w:val="19"/>
                <w:szCs w:val="19"/>
              </w:rPr>
              <w:t>Atributo ISO 25010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94137">
            <w:r>
              <w:rPr>
                <w:sz w:val="19"/>
                <w:szCs w:val="19"/>
              </w:rPr>
              <w:t>Eficiencia de Desempeño / Comportamiento temporal</w:t>
            </w:r>
          </w:p>
        </w:tc>
      </w:tr>
      <w:tr w14:paraId="338D3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A3B86">
            <w:r>
              <w:rPr>
                <w:b/>
                <w:bCs/>
                <w:color w:val="0F2E52"/>
                <w:sz w:val="19"/>
                <w:szCs w:val="19"/>
              </w:rPr>
              <w:t>Justificación técnica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A1899">
            <w:r>
              <w:rPr>
                <w:sz w:val="19"/>
                <w:szCs w:val="19"/>
              </w:rPr>
              <w:t>Reducir la incertidumbre del cliente y evitar llamadas telefónicas al casino para verificar disponibilidad.</w:t>
            </w:r>
          </w:p>
        </w:tc>
      </w:tr>
      <w:tr w14:paraId="45F4C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276D8">
            <w:r>
              <w:rPr>
                <w:b/>
                <w:bCs/>
                <w:color w:val="0F2E52"/>
                <w:sz w:val="19"/>
                <w:szCs w:val="19"/>
              </w:rPr>
              <w:t>Prioridad (MoSCoW)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D3ABA">
            <w:r>
              <w:rPr>
                <w:sz w:val="19"/>
                <w:szCs w:val="19"/>
              </w:rPr>
              <w:t>Must (Obligatorio)</w:t>
            </w:r>
          </w:p>
        </w:tc>
      </w:tr>
      <w:tr w14:paraId="50180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B33CC">
            <w:r>
              <w:rPr>
                <w:b/>
                <w:bCs/>
                <w:color w:val="0F2E52"/>
                <w:sz w:val="19"/>
                <w:szCs w:val="19"/>
              </w:rPr>
              <w:t>Estado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5B27E">
            <w:r>
              <w:rPr>
                <w:sz w:val="19"/>
                <w:szCs w:val="19"/>
              </w:rPr>
              <w:t>Propuesto</w:t>
            </w:r>
          </w:p>
        </w:tc>
      </w:tr>
      <w:tr w14:paraId="5D467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44A51">
            <w:r>
              <w:rPr>
                <w:b/>
                <w:bCs/>
                <w:color w:val="0F2E52"/>
                <w:sz w:val="19"/>
                <w:szCs w:val="19"/>
              </w:rPr>
              <w:t>Dificultad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C7D8B">
            <w:r>
              <w:rPr>
                <w:sz w:val="19"/>
                <w:szCs w:val="19"/>
              </w:rPr>
              <w:t>Media</w:t>
            </w:r>
          </w:p>
        </w:tc>
      </w:tr>
      <w:tr w14:paraId="18850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483BB">
            <w:r>
              <w:rPr>
                <w:b/>
                <w:bCs/>
                <w:color w:val="0F2E52"/>
                <w:sz w:val="19"/>
                <w:szCs w:val="19"/>
              </w:rPr>
              <w:t>Método de Verificación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12CFF">
            <w:r>
              <w:rPr>
                <w:sz w:val="19"/>
                <w:szCs w:val="19"/>
              </w:rPr>
              <w:t>Prueba (Test) automatizada de rendimiento</w:t>
            </w:r>
          </w:p>
        </w:tc>
      </w:tr>
    </w:tbl>
    <w:p w14:paraId="32DF5180">
      <w:pPr>
        <w:spacing w:after="200"/>
      </w:pPr>
    </w:p>
    <w:p w14:paraId="5618268C">
      <w:pPr>
        <w:pStyle w:val="4"/>
        <w:spacing w:before="220" w:after="100"/>
      </w:pPr>
      <w:r>
        <w:rPr>
          <w:b/>
          <w:bCs/>
          <w:color w:val="8A4B08"/>
          <w:sz w:val="21"/>
          <w:szCs w:val="21"/>
        </w:rPr>
        <w:t>REQ-FUNC-002 — Reserva de mesa</w:t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7020"/>
      </w:tblGrid>
      <w:tr w14:paraId="724DA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CD812">
            <w:r>
              <w:rPr>
                <w:b/>
                <w:bCs/>
                <w:color w:val="0F2E52"/>
                <w:sz w:val="19"/>
                <w:szCs w:val="19"/>
              </w:rPr>
              <w:t>Identificador Único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192E6">
            <w:r>
              <w:rPr>
                <w:sz w:val="19"/>
                <w:szCs w:val="19"/>
              </w:rPr>
              <w:t>REQ-FUNC-002</w:t>
            </w:r>
          </w:p>
        </w:tc>
      </w:tr>
      <w:tr w14:paraId="6528E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D2AAA">
            <w:r>
              <w:rPr>
                <w:b/>
                <w:bCs/>
                <w:color w:val="0F2E52"/>
                <w:sz w:val="19"/>
                <w:szCs w:val="19"/>
              </w:rPr>
              <w:t>Nombre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81A99">
            <w:r>
              <w:rPr>
                <w:sz w:val="19"/>
                <w:szCs w:val="19"/>
              </w:rPr>
              <w:t>Reserva de mesa</w:t>
            </w:r>
          </w:p>
        </w:tc>
      </w:tr>
      <w:tr w14:paraId="0BBA4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E431F">
            <w:r>
              <w:rPr>
                <w:b/>
                <w:bCs/>
                <w:color w:val="0F2E52"/>
                <w:sz w:val="19"/>
                <w:szCs w:val="19"/>
              </w:rPr>
              <w:t>Historia de origen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02714">
            <w:r>
              <w:rPr>
                <w:sz w:val="19"/>
                <w:szCs w:val="19"/>
              </w:rPr>
              <w:t>US-002</w:t>
            </w:r>
          </w:p>
        </w:tc>
      </w:tr>
      <w:tr w14:paraId="05DBA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E1A71">
            <w:r>
              <w:rPr>
                <w:b/>
                <w:bCs/>
                <w:color w:val="0F2E52"/>
                <w:sz w:val="19"/>
                <w:szCs w:val="19"/>
              </w:rPr>
              <w:t>Declaración ISO 29148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6375E">
            <w:r>
              <w:rPr>
                <w:sz w:val="19"/>
                <w:szCs w:val="19"/>
              </w:rPr>
              <w:t>Cuando el cliente confirme una reserva [Condición], el módulo de reservas [Sujeto] deberá bloquear [Acción] la mesa seleccionada y generar un código de confirmación único [Objeto] en menos de 2 segundos [Restricción].</w:t>
            </w:r>
          </w:p>
        </w:tc>
      </w:tr>
      <w:tr w14:paraId="085C1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0F35B">
            <w:r>
              <w:rPr>
                <w:b/>
                <w:bCs/>
                <w:color w:val="0F2E52"/>
                <w:sz w:val="19"/>
                <w:szCs w:val="19"/>
              </w:rPr>
              <w:t>Atributo ISO 25010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7A22C">
            <w:r>
              <w:rPr>
                <w:sz w:val="19"/>
                <w:szCs w:val="19"/>
              </w:rPr>
              <w:t>Adecuación Funcional / Correctitud</w:t>
            </w:r>
          </w:p>
        </w:tc>
      </w:tr>
      <w:tr w14:paraId="5F80C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39614">
            <w:r>
              <w:rPr>
                <w:b/>
                <w:bCs/>
                <w:color w:val="0F2E52"/>
                <w:sz w:val="19"/>
                <w:szCs w:val="19"/>
              </w:rPr>
              <w:t>Justificación técnica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6373E">
            <w:r>
              <w:rPr>
                <w:sz w:val="19"/>
                <w:szCs w:val="19"/>
              </w:rPr>
              <w:t>Evitar dobles reservas sobre la misma mesa y dar certeza inmediata al cliente.</w:t>
            </w:r>
          </w:p>
        </w:tc>
      </w:tr>
      <w:tr w14:paraId="483EB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BB6E3">
            <w:r>
              <w:rPr>
                <w:b/>
                <w:bCs/>
                <w:color w:val="0F2E52"/>
                <w:sz w:val="19"/>
                <w:szCs w:val="19"/>
              </w:rPr>
              <w:t>Prioridad (MoSCoW)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CB569">
            <w:r>
              <w:rPr>
                <w:sz w:val="19"/>
                <w:szCs w:val="19"/>
              </w:rPr>
              <w:t>Must (Obligatorio)</w:t>
            </w:r>
          </w:p>
        </w:tc>
      </w:tr>
      <w:tr w14:paraId="25D8C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49C65">
            <w:r>
              <w:rPr>
                <w:b/>
                <w:bCs/>
                <w:color w:val="0F2E52"/>
                <w:sz w:val="19"/>
                <w:szCs w:val="19"/>
              </w:rPr>
              <w:t>Estado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C0B9B">
            <w:r>
              <w:rPr>
                <w:sz w:val="19"/>
                <w:szCs w:val="19"/>
              </w:rPr>
              <w:t>Propuesto</w:t>
            </w:r>
          </w:p>
        </w:tc>
      </w:tr>
      <w:tr w14:paraId="32589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6A28D">
            <w:r>
              <w:rPr>
                <w:b/>
                <w:bCs/>
                <w:color w:val="0F2E52"/>
                <w:sz w:val="19"/>
                <w:szCs w:val="19"/>
              </w:rPr>
              <w:t>Dificultad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A5B1C">
            <w:r>
              <w:rPr>
                <w:sz w:val="19"/>
                <w:szCs w:val="19"/>
              </w:rPr>
              <w:t>Media</w:t>
            </w:r>
          </w:p>
        </w:tc>
      </w:tr>
      <w:tr w14:paraId="60488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55D41">
            <w:r>
              <w:rPr>
                <w:b/>
                <w:bCs/>
                <w:color w:val="0F2E52"/>
                <w:sz w:val="19"/>
                <w:szCs w:val="19"/>
              </w:rPr>
              <w:t>Método de Verificación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D3FD6">
            <w:r>
              <w:rPr>
                <w:sz w:val="19"/>
                <w:szCs w:val="19"/>
              </w:rPr>
              <w:t>Prueba (Test) automatizada de integración</w:t>
            </w:r>
          </w:p>
        </w:tc>
      </w:tr>
    </w:tbl>
    <w:p w14:paraId="3E86EAA2">
      <w:pPr>
        <w:spacing w:after="200"/>
      </w:pPr>
    </w:p>
    <w:p w14:paraId="12208F53">
      <w:pPr>
        <w:pStyle w:val="4"/>
        <w:spacing w:before="220" w:after="100"/>
      </w:pPr>
      <w:r>
        <w:rPr>
          <w:b/>
          <w:bCs/>
          <w:color w:val="8A4B08"/>
          <w:sz w:val="21"/>
          <w:szCs w:val="21"/>
        </w:rPr>
        <w:t>REQ-FUNC-003 — Check-in de reserva</w:t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7020"/>
      </w:tblGrid>
      <w:tr w14:paraId="7D396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36DF4">
            <w:r>
              <w:rPr>
                <w:b/>
                <w:bCs/>
                <w:color w:val="0F2E52"/>
                <w:sz w:val="19"/>
                <w:szCs w:val="19"/>
              </w:rPr>
              <w:t>Identificador Único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EE9CC">
            <w:r>
              <w:rPr>
                <w:sz w:val="19"/>
                <w:szCs w:val="19"/>
              </w:rPr>
              <w:t>REQ-FUNC-003</w:t>
            </w:r>
          </w:p>
        </w:tc>
      </w:tr>
      <w:tr w14:paraId="15150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768C8">
            <w:r>
              <w:rPr>
                <w:b/>
                <w:bCs/>
                <w:color w:val="0F2E52"/>
                <w:sz w:val="19"/>
                <w:szCs w:val="19"/>
              </w:rPr>
              <w:t>Nombre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7C339">
            <w:r>
              <w:rPr>
                <w:sz w:val="19"/>
                <w:szCs w:val="19"/>
              </w:rPr>
              <w:t>Check-in de reserva</w:t>
            </w:r>
          </w:p>
        </w:tc>
      </w:tr>
      <w:tr w14:paraId="517D6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D42AF">
            <w:r>
              <w:rPr>
                <w:b/>
                <w:bCs/>
                <w:color w:val="0F2E52"/>
                <w:sz w:val="19"/>
                <w:szCs w:val="19"/>
              </w:rPr>
              <w:t>Historia de origen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F720F">
            <w:r>
              <w:rPr>
                <w:sz w:val="19"/>
                <w:szCs w:val="19"/>
              </w:rPr>
              <w:t>US-003</w:t>
            </w:r>
          </w:p>
        </w:tc>
      </w:tr>
      <w:tr w14:paraId="4B561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1B3FB">
            <w:r>
              <w:rPr>
                <w:b/>
                <w:bCs/>
                <w:color w:val="0F2E52"/>
                <w:sz w:val="19"/>
                <w:szCs w:val="19"/>
              </w:rPr>
              <w:t>Declaración ISO 29148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9E71D">
            <w:r>
              <w:rPr>
                <w:sz w:val="19"/>
                <w:szCs w:val="19"/>
              </w:rPr>
              <w:t>Cuando el anfitrión escanee el código de confirmación [Condición], el módulo de recepción [Sujeto] deberá marcar [Acción] la reserva como "en curso" [Objeto] de forma inmediata [Restricción].</w:t>
            </w:r>
          </w:p>
        </w:tc>
      </w:tr>
      <w:tr w14:paraId="0DF93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354EE">
            <w:r>
              <w:rPr>
                <w:b/>
                <w:bCs/>
                <w:color w:val="0F2E52"/>
                <w:sz w:val="19"/>
                <w:szCs w:val="19"/>
              </w:rPr>
              <w:t>Atributo ISO 25010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71203">
            <w:r>
              <w:rPr>
                <w:sz w:val="19"/>
                <w:szCs w:val="19"/>
              </w:rPr>
              <w:t>Adecuación Funcional / Correctitud</w:t>
            </w:r>
          </w:p>
        </w:tc>
      </w:tr>
      <w:tr w14:paraId="70700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C4136">
            <w:r>
              <w:rPr>
                <w:b/>
                <w:bCs/>
                <w:color w:val="0F2E52"/>
                <w:sz w:val="19"/>
                <w:szCs w:val="19"/>
              </w:rPr>
              <w:t>Justificación técnica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636B8">
            <w:r>
              <w:rPr>
                <w:sz w:val="19"/>
                <w:szCs w:val="19"/>
              </w:rPr>
              <w:t>Evitar discrepancias entre el estado físico de la mesa y el estado registrado en el sistema.</w:t>
            </w:r>
          </w:p>
        </w:tc>
      </w:tr>
      <w:tr w14:paraId="0C0EE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999EC">
            <w:r>
              <w:rPr>
                <w:b/>
                <w:bCs/>
                <w:color w:val="0F2E52"/>
                <w:sz w:val="19"/>
                <w:szCs w:val="19"/>
              </w:rPr>
              <w:t>Prioridad (MoSCoW)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C496B">
            <w:r>
              <w:rPr>
                <w:sz w:val="19"/>
                <w:szCs w:val="19"/>
              </w:rPr>
              <w:t>Must (Obligatorio)</w:t>
            </w:r>
          </w:p>
        </w:tc>
      </w:tr>
      <w:tr w14:paraId="2E24D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898FA">
            <w:r>
              <w:rPr>
                <w:b/>
                <w:bCs/>
                <w:color w:val="0F2E52"/>
                <w:sz w:val="19"/>
                <w:szCs w:val="19"/>
              </w:rPr>
              <w:t>Estado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C0EC8">
            <w:r>
              <w:rPr>
                <w:sz w:val="19"/>
                <w:szCs w:val="19"/>
              </w:rPr>
              <w:t>Propuesto</w:t>
            </w:r>
          </w:p>
        </w:tc>
      </w:tr>
      <w:tr w14:paraId="340D6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61D24">
            <w:r>
              <w:rPr>
                <w:b/>
                <w:bCs/>
                <w:color w:val="0F2E52"/>
                <w:sz w:val="19"/>
                <w:szCs w:val="19"/>
              </w:rPr>
              <w:t>Dificultad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8A4B5">
            <w:r>
              <w:rPr>
                <w:sz w:val="19"/>
                <w:szCs w:val="19"/>
              </w:rPr>
              <w:t>Baja</w:t>
            </w:r>
          </w:p>
        </w:tc>
      </w:tr>
      <w:tr w14:paraId="44469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E9306">
            <w:r>
              <w:rPr>
                <w:b/>
                <w:bCs/>
                <w:color w:val="0F2E52"/>
                <w:sz w:val="19"/>
                <w:szCs w:val="19"/>
              </w:rPr>
              <w:t>Método de Verificación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6F2D0">
            <w:r>
              <w:rPr>
                <w:sz w:val="19"/>
                <w:szCs w:val="19"/>
              </w:rPr>
              <w:t>Demostración en entorno de prueba</w:t>
            </w:r>
          </w:p>
        </w:tc>
      </w:tr>
    </w:tbl>
    <w:p w14:paraId="58B3A2ED">
      <w:pPr>
        <w:spacing w:after="200"/>
      </w:pPr>
    </w:p>
    <w:p w14:paraId="45C0A966">
      <w:pPr>
        <w:pStyle w:val="4"/>
        <w:spacing w:before="220" w:after="100"/>
      </w:pPr>
      <w:r>
        <w:rPr>
          <w:b/>
          <w:bCs/>
          <w:color w:val="8A4B08"/>
          <w:sz w:val="21"/>
          <w:szCs w:val="21"/>
        </w:rPr>
        <w:t>REQ-FUNC-004 — Acumulación de puntos</w:t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7020"/>
      </w:tblGrid>
      <w:tr w14:paraId="0C7E5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3C8BC">
            <w:r>
              <w:rPr>
                <w:b/>
                <w:bCs/>
                <w:color w:val="0F2E52"/>
                <w:sz w:val="19"/>
                <w:szCs w:val="19"/>
              </w:rPr>
              <w:t>Identificador Único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8BBE3">
            <w:r>
              <w:rPr>
                <w:sz w:val="19"/>
                <w:szCs w:val="19"/>
              </w:rPr>
              <w:t>REQ-FUNC-004</w:t>
            </w:r>
          </w:p>
        </w:tc>
      </w:tr>
      <w:tr w14:paraId="78D61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A8B31">
            <w:r>
              <w:rPr>
                <w:b/>
                <w:bCs/>
                <w:color w:val="0F2E52"/>
                <w:sz w:val="19"/>
                <w:szCs w:val="19"/>
              </w:rPr>
              <w:t>Nombre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2D1D8">
            <w:r>
              <w:rPr>
                <w:sz w:val="19"/>
                <w:szCs w:val="19"/>
              </w:rPr>
              <w:t>Acumulación de puntos</w:t>
            </w:r>
          </w:p>
        </w:tc>
      </w:tr>
      <w:tr w14:paraId="3A465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EDAAD">
            <w:r>
              <w:rPr>
                <w:b/>
                <w:bCs/>
                <w:color w:val="0F2E52"/>
                <w:sz w:val="19"/>
                <w:szCs w:val="19"/>
              </w:rPr>
              <w:t>Historia de origen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E937F">
            <w:r>
              <w:rPr>
                <w:sz w:val="19"/>
                <w:szCs w:val="19"/>
              </w:rPr>
              <w:t>US-004</w:t>
            </w:r>
          </w:p>
        </w:tc>
      </w:tr>
      <w:tr w14:paraId="3E5CE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61E68">
            <w:r>
              <w:rPr>
                <w:b/>
                <w:bCs/>
                <w:color w:val="0F2E52"/>
                <w:sz w:val="19"/>
                <w:szCs w:val="19"/>
              </w:rPr>
              <w:t>Declaración ISO 29148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6A885">
            <w:r>
              <w:rPr>
                <w:sz w:val="19"/>
                <w:szCs w:val="19"/>
              </w:rPr>
              <w:t>Cuando se registre un consumo válido del cliente [Condición], el módulo de fidelidad [Sujeto] deberá acreditar [Acción] los puntos correspondientes en la cuenta del cliente [Objeto] en menos de 5 segundos [Restricción].</w:t>
            </w:r>
          </w:p>
        </w:tc>
      </w:tr>
      <w:tr w14:paraId="43023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D5BFE">
            <w:r>
              <w:rPr>
                <w:b/>
                <w:bCs/>
                <w:color w:val="0F2E52"/>
                <w:sz w:val="19"/>
                <w:szCs w:val="19"/>
              </w:rPr>
              <w:t>Atributo ISO 25010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86F52">
            <w:r>
              <w:rPr>
                <w:sz w:val="19"/>
                <w:szCs w:val="19"/>
              </w:rPr>
              <w:t>Adecuación Funcional / Exactitud</w:t>
            </w:r>
          </w:p>
        </w:tc>
      </w:tr>
      <w:tr w14:paraId="4F0B0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BA97B">
            <w:r>
              <w:rPr>
                <w:b/>
                <w:bCs/>
                <w:color w:val="0F2E52"/>
                <w:sz w:val="19"/>
                <w:szCs w:val="19"/>
              </w:rPr>
              <w:t>Justificación técnica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7BC3F">
            <w:r>
              <w:rPr>
                <w:sz w:val="19"/>
                <w:szCs w:val="19"/>
              </w:rPr>
              <w:t>Garantizar que el cliente perciba el beneficio de fidelidad de forma inmediata y confiable, evitando reclamos.</w:t>
            </w:r>
          </w:p>
        </w:tc>
      </w:tr>
      <w:tr w14:paraId="0AF61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DBEAC">
            <w:r>
              <w:rPr>
                <w:b/>
                <w:bCs/>
                <w:color w:val="0F2E52"/>
                <w:sz w:val="19"/>
                <w:szCs w:val="19"/>
              </w:rPr>
              <w:t>Prioridad (MoSCoW)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43DAD">
            <w:r>
              <w:rPr>
                <w:sz w:val="19"/>
                <w:szCs w:val="19"/>
              </w:rPr>
              <w:t>Must (Obligatorio)</w:t>
            </w:r>
          </w:p>
        </w:tc>
      </w:tr>
      <w:tr w14:paraId="6C4EA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BE1C5">
            <w:r>
              <w:rPr>
                <w:b/>
                <w:bCs/>
                <w:color w:val="0F2E52"/>
                <w:sz w:val="19"/>
                <w:szCs w:val="19"/>
              </w:rPr>
              <w:t>Estado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D17DC">
            <w:r>
              <w:rPr>
                <w:sz w:val="19"/>
                <w:szCs w:val="19"/>
              </w:rPr>
              <w:t>Propuesto</w:t>
            </w:r>
          </w:p>
        </w:tc>
      </w:tr>
      <w:tr w14:paraId="05366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0D624">
            <w:r>
              <w:rPr>
                <w:b/>
                <w:bCs/>
                <w:color w:val="0F2E52"/>
                <w:sz w:val="19"/>
                <w:szCs w:val="19"/>
              </w:rPr>
              <w:t>Dificultad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D94E3">
            <w:r>
              <w:rPr>
                <w:sz w:val="19"/>
                <w:szCs w:val="19"/>
              </w:rPr>
              <w:t>Media</w:t>
            </w:r>
          </w:p>
        </w:tc>
      </w:tr>
      <w:tr w14:paraId="40427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E5CAA">
            <w:r>
              <w:rPr>
                <w:b/>
                <w:bCs/>
                <w:color w:val="0F2E52"/>
                <w:sz w:val="19"/>
                <w:szCs w:val="19"/>
              </w:rPr>
              <w:t>Método de Verificación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4EC91">
            <w:r>
              <w:rPr>
                <w:sz w:val="19"/>
                <w:szCs w:val="19"/>
              </w:rPr>
              <w:t>Prueba (Test) automatizada de integración con el sistema de consumo</w:t>
            </w:r>
          </w:p>
        </w:tc>
      </w:tr>
    </w:tbl>
    <w:p w14:paraId="04B753B0">
      <w:pPr>
        <w:spacing w:after="200"/>
      </w:pPr>
    </w:p>
    <w:p w14:paraId="4F32C035">
      <w:pPr>
        <w:pStyle w:val="4"/>
        <w:spacing w:before="220" w:after="100"/>
      </w:pPr>
      <w:r>
        <w:rPr>
          <w:b/>
          <w:bCs/>
          <w:color w:val="8A4B08"/>
          <w:sz w:val="21"/>
          <w:szCs w:val="21"/>
        </w:rPr>
        <w:t>REQ-FUNC-005 — Canje de puntos</w:t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7020"/>
      </w:tblGrid>
      <w:tr w14:paraId="54D18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03CF6">
            <w:r>
              <w:rPr>
                <w:b/>
                <w:bCs/>
                <w:color w:val="0F2E52"/>
                <w:sz w:val="19"/>
                <w:szCs w:val="19"/>
              </w:rPr>
              <w:t>Identificador Único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1B242">
            <w:r>
              <w:rPr>
                <w:sz w:val="19"/>
                <w:szCs w:val="19"/>
              </w:rPr>
              <w:t>REQ-FUNC-005</w:t>
            </w:r>
          </w:p>
        </w:tc>
      </w:tr>
      <w:tr w14:paraId="50CC6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D1EC2">
            <w:r>
              <w:rPr>
                <w:b/>
                <w:bCs/>
                <w:color w:val="0F2E52"/>
                <w:sz w:val="19"/>
                <w:szCs w:val="19"/>
              </w:rPr>
              <w:t>Nombre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E6082">
            <w:r>
              <w:rPr>
                <w:sz w:val="19"/>
                <w:szCs w:val="19"/>
              </w:rPr>
              <w:t>Canje de puntos</w:t>
            </w:r>
          </w:p>
        </w:tc>
      </w:tr>
      <w:tr w14:paraId="19551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233E0">
            <w:r>
              <w:rPr>
                <w:b/>
                <w:bCs/>
                <w:color w:val="0F2E52"/>
                <w:sz w:val="19"/>
                <w:szCs w:val="19"/>
              </w:rPr>
              <w:t>Historia de origen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F9385">
            <w:r>
              <w:rPr>
                <w:sz w:val="19"/>
                <w:szCs w:val="19"/>
              </w:rPr>
              <w:t>US-005</w:t>
            </w:r>
          </w:p>
        </w:tc>
      </w:tr>
      <w:tr w14:paraId="0C25D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7C911">
            <w:r>
              <w:rPr>
                <w:b/>
                <w:bCs/>
                <w:color w:val="0F2E52"/>
                <w:sz w:val="19"/>
                <w:szCs w:val="19"/>
              </w:rPr>
              <w:t>Declaración ISO 29148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19956">
            <w:r>
              <w:rPr>
                <w:sz w:val="19"/>
                <w:szCs w:val="19"/>
              </w:rPr>
              <w:t>Cuando el cliente solicite el canje de un beneficio [Condición], el módulo de fidelidad [Sujeto] deberá descontar [Acción] los puntos correspondientes y generar un cupón digital [Objeto] de forma inmediata [Restricción].</w:t>
            </w:r>
          </w:p>
        </w:tc>
      </w:tr>
      <w:tr w14:paraId="031BF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D160A">
            <w:r>
              <w:rPr>
                <w:b/>
                <w:bCs/>
                <w:color w:val="0F2E52"/>
                <w:sz w:val="19"/>
                <w:szCs w:val="19"/>
              </w:rPr>
              <w:t>Atributo ISO 25010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03FD1">
            <w:r>
              <w:rPr>
                <w:sz w:val="19"/>
                <w:szCs w:val="19"/>
              </w:rPr>
              <w:t>Adecuación Funcional / Correctitud</w:t>
            </w:r>
          </w:p>
        </w:tc>
      </w:tr>
      <w:tr w14:paraId="7E69E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8E0D3">
            <w:r>
              <w:rPr>
                <w:b/>
                <w:bCs/>
                <w:color w:val="0F2E52"/>
                <w:sz w:val="19"/>
                <w:szCs w:val="19"/>
              </w:rPr>
              <w:t>Justificación técnica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0FD96">
            <w:r>
              <w:rPr>
                <w:sz w:val="19"/>
                <w:szCs w:val="19"/>
              </w:rPr>
              <w:t>Evitar el doble canje de puntos y asegurar trazabilidad de los beneficios entregados.</w:t>
            </w:r>
          </w:p>
        </w:tc>
      </w:tr>
      <w:tr w14:paraId="57587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F0AE4">
            <w:r>
              <w:rPr>
                <w:b/>
                <w:bCs/>
                <w:color w:val="0F2E52"/>
                <w:sz w:val="19"/>
                <w:szCs w:val="19"/>
              </w:rPr>
              <w:t>Prioridad (MoSCoW)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8B169">
            <w:r>
              <w:rPr>
                <w:sz w:val="19"/>
                <w:szCs w:val="19"/>
              </w:rPr>
              <w:t>Should (Deseable)</w:t>
            </w:r>
          </w:p>
        </w:tc>
      </w:tr>
      <w:tr w14:paraId="33DE7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2B2F7">
            <w:r>
              <w:rPr>
                <w:b/>
                <w:bCs/>
                <w:color w:val="0F2E52"/>
                <w:sz w:val="19"/>
                <w:szCs w:val="19"/>
              </w:rPr>
              <w:t>Estado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B3199">
            <w:r>
              <w:rPr>
                <w:sz w:val="19"/>
                <w:szCs w:val="19"/>
              </w:rPr>
              <w:t>Propuesto</w:t>
            </w:r>
          </w:p>
        </w:tc>
      </w:tr>
      <w:tr w14:paraId="6E41A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469CC">
            <w:r>
              <w:rPr>
                <w:b/>
                <w:bCs/>
                <w:color w:val="0F2E52"/>
                <w:sz w:val="19"/>
                <w:szCs w:val="19"/>
              </w:rPr>
              <w:t>Dificultad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1061B3">
            <w:r>
              <w:rPr>
                <w:sz w:val="19"/>
                <w:szCs w:val="19"/>
              </w:rPr>
              <w:t>Media</w:t>
            </w:r>
          </w:p>
        </w:tc>
      </w:tr>
      <w:tr w14:paraId="2C337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9316D">
            <w:r>
              <w:rPr>
                <w:b/>
                <w:bCs/>
                <w:color w:val="0F2E52"/>
                <w:sz w:val="19"/>
                <w:szCs w:val="19"/>
              </w:rPr>
              <w:t>Método de Verificación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59621">
            <w:r>
              <w:rPr>
                <w:sz w:val="19"/>
                <w:szCs w:val="19"/>
              </w:rPr>
              <w:t>Prueba (Test) funcional</w:t>
            </w:r>
          </w:p>
        </w:tc>
      </w:tr>
    </w:tbl>
    <w:p w14:paraId="3BFF7D69">
      <w:pPr>
        <w:spacing w:after="200"/>
      </w:pPr>
    </w:p>
    <w:p w14:paraId="6B3EA5C5">
      <w:pPr>
        <w:pStyle w:val="4"/>
        <w:spacing w:before="220" w:after="100"/>
      </w:pPr>
      <w:r>
        <w:rPr>
          <w:b/>
          <w:bCs/>
          <w:color w:val="8A4B08"/>
          <w:sz w:val="21"/>
          <w:szCs w:val="21"/>
        </w:rPr>
        <w:t>REQ-FUNC-006 — Recarga de saldo</w:t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7020"/>
      </w:tblGrid>
      <w:tr w14:paraId="55FDE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8FD06">
            <w:r>
              <w:rPr>
                <w:b/>
                <w:bCs/>
                <w:color w:val="0F2E52"/>
                <w:sz w:val="19"/>
                <w:szCs w:val="19"/>
              </w:rPr>
              <w:t>Identificador Único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A44FE">
            <w:r>
              <w:rPr>
                <w:sz w:val="19"/>
                <w:szCs w:val="19"/>
              </w:rPr>
              <w:t>REQ-FUNC-006</w:t>
            </w:r>
          </w:p>
        </w:tc>
      </w:tr>
      <w:tr w14:paraId="6E40E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94259">
            <w:r>
              <w:rPr>
                <w:b/>
                <w:bCs/>
                <w:color w:val="0F2E52"/>
                <w:sz w:val="19"/>
                <w:szCs w:val="19"/>
              </w:rPr>
              <w:t>Nombre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53266">
            <w:r>
              <w:rPr>
                <w:sz w:val="19"/>
                <w:szCs w:val="19"/>
              </w:rPr>
              <w:t>Recarga de saldo</w:t>
            </w:r>
          </w:p>
        </w:tc>
      </w:tr>
      <w:tr w14:paraId="74BB1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C8FE9">
            <w:r>
              <w:rPr>
                <w:b/>
                <w:bCs/>
                <w:color w:val="0F2E52"/>
                <w:sz w:val="19"/>
                <w:szCs w:val="19"/>
              </w:rPr>
              <w:t>Historia de origen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B1756">
            <w:r>
              <w:rPr>
                <w:sz w:val="19"/>
                <w:szCs w:val="19"/>
              </w:rPr>
              <w:t>US-006</w:t>
            </w:r>
          </w:p>
        </w:tc>
      </w:tr>
      <w:tr w14:paraId="0F41B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437F4">
            <w:r>
              <w:rPr>
                <w:b/>
                <w:bCs/>
                <w:color w:val="0F2E52"/>
                <w:sz w:val="19"/>
                <w:szCs w:val="19"/>
              </w:rPr>
              <w:t>Declaración ISO 29148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D57D6">
            <w:r>
              <w:rPr>
                <w:sz w:val="19"/>
                <w:szCs w:val="19"/>
              </w:rPr>
              <w:t>Cuando el cliente confirme una recarga con un medio de pago válido [Condición], el módulo de billetera digital [Sujeto] deberá actualizar [Acción] el saldo disponible del cliente [Objeto] en menos de 3 segundos [Restricción].</w:t>
            </w:r>
          </w:p>
        </w:tc>
      </w:tr>
      <w:tr w14:paraId="7578C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43F9D">
            <w:r>
              <w:rPr>
                <w:b/>
                <w:bCs/>
                <w:color w:val="0F2E52"/>
                <w:sz w:val="19"/>
                <w:szCs w:val="19"/>
              </w:rPr>
              <w:t>Atributo ISO 25010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F96BE">
            <w:r>
              <w:rPr>
                <w:sz w:val="19"/>
                <w:szCs w:val="19"/>
              </w:rPr>
              <w:t>Seguridad / Confidencialidad e Integridad</w:t>
            </w:r>
          </w:p>
        </w:tc>
      </w:tr>
      <w:tr w14:paraId="06930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73A55">
            <w:r>
              <w:rPr>
                <w:b/>
                <w:bCs/>
                <w:color w:val="0F2E52"/>
                <w:sz w:val="19"/>
                <w:szCs w:val="19"/>
              </w:rPr>
              <w:t>Justificación técnica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FB65C">
            <w:r>
              <w:rPr>
                <w:sz w:val="19"/>
                <w:szCs w:val="19"/>
              </w:rPr>
              <w:t>Garantizar que el saldo reflejado sea confiable para operaciones en mesas y caja, evitando fraude.</w:t>
            </w:r>
          </w:p>
        </w:tc>
      </w:tr>
      <w:tr w14:paraId="42F60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DDF83">
            <w:r>
              <w:rPr>
                <w:b/>
                <w:bCs/>
                <w:color w:val="0F2E52"/>
                <w:sz w:val="19"/>
                <w:szCs w:val="19"/>
              </w:rPr>
              <w:t>Prioridad (MoSCoW)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6FA66">
            <w:r>
              <w:rPr>
                <w:sz w:val="19"/>
                <w:szCs w:val="19"/>
              </w:rPr>
              <w:t>Must (Obligatorio)</w:t>
            </w:r>
          </w:p>
        </w:tc>
      </w:tr>
      <w:tr w14:paraId="61E20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4B42F">
            <w:r>
              <w:rPr>
                <w:b/>
                <w:bCs/>
                <w:color w:val="0F2E52"/>
                <w:sz w:val="19"/>
                <w:szCs w:val="19"/>
              </w:rPr>
              <w:t>Estado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F0EDE">
            <w:r>
              <w:rPr>
                <w:sz w:val="19"/>
                <w:szCs w:val="19"/>
              </w:rPr>
              <w:t>Propuesto</w:t>
            </w:r>
          </w:p>
        </w:tc>
      </w:tr>
      <w:tr w14:paraId="764EC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ED896">
            <w:r>
              <w:rPr>
                <w:b/>
                <w:bCs/>
                <w:color w:val="0F2E52"/>
                <w:sz w:val="19"/>
                <w:szCs w:val="19"/>
              </w:rPr>
              <w:t>Dificultad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FF472">
            <w:r>
              <w:rPr>
                <w:sz w:val="19"/>
                <w:szCs w:val="19"/>
              </w:rPr>
              <w:t>Alta</w:t>
            </w:r>
          </w:p>
        </w:tc>
      </w:tr>
      <w:tr w14:paraId="250D3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0B08C">
            <w:r>
              <w:rPr>
                <w:b/>
                <w:bCs/>
                <w:color w:val="0F2E52"/>
                <w:sz w:val="19"/>
                <w:szCs w:val="19"/>
              </w:rPr>
              <w:t>Método de Verificación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96038">
            <w:r>
              <w:rPr>
                <w:sz w:val="19"/>
                <w:szCs w:val="19"/>
              </w:rPr>
              <w:t>Prueba (Test) automatizada de integración con pasarela de pago</w:t>
            </w:r>
          </w:p>
        </w:tc>
      </w:tr>
    </w:tbl>
    <w:p w14:paraId="6E5DB951">
      <w:pPr>
        <w:spacing w:after="200"/>
      </w:pPr>
    </w:p>
    <w:p w14:paraId="45C8F7C6">
      <w:pPr>
        <w:pStyle w:val="4"/>
        <w:spacing w:before="220" w:after="100"/>
      </w:pPr>
      <w:r>
        <w:rPr>
          <w:b/>
          <w:bCs/>
          <w:color w:val="8A4B08"/>
          <w:sz w:val="21"/>
          <w:szCs w:val="21"/>
        </w:rPr>
        <w:t>REQ-FUNC-007 — Consulta de saldo e historial</w:t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7020"/>
      </w:tblGrid>
      <w:tr w14:paraId="55E1E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8E0CD">
            <w:r>
              <w:rPr>
                <w:b/>
                <w:bCs/>
                <w:color w:val="0F2E52"/>
                <w:sz w:val="19"/>
                <w:szCs w:val="19"/>
              </w:rPr>
              <w:t>Identificador Único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13AAA">
            <w:r>
              <w:rPr>
                <w:sz w:val="19"/>
                <w:szCs w:val="19"/>
              </w:rPr>
              <w:t>REQ-FUNC-007</w:t>
            </w:r>
          </w:p>
        </w:tc>
      </w:tr>
      <w:tr w14:paraId="2D5DF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95142">
            <w:r>
              <w:rPr>
                <w:b/>
                <w:bCs/>
                <w:color w:val="0F2E52"/>
                <w:sz w:val="19"/>
                <w:szCs w:val="19"/>
              </w:rPr>
              <w:t>Nombre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603B2">
            <w:r>
              <w:rPr>
                <w:sz w:val="19"/>
                <w:szCs w:val="19"/>
              </w:rPr>
              <w:t>Consulta de saldo e historial</w:t>
            </w:r>
          </w:p>
        </w:tc>
      </w:tr>
      <w:tr w14:paraId="64899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4135E">
            <w:r>
              <w:rPr>
                <w:b/>
                <w:bCs/>
                <w:color w:val="0F2E52"/>
                <w:sz w:val="19"/>
                <w:szCs w:val="19"/>
              </w:rPr>
              <w:t>Historia de origen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2496C">
            <w:r>
              <w:rPr>
                <w:sz w:val="19"/>
                <w:szCs w:val="19"/>
              </w:rPr>
              <w:t>US-007</w:t>
            </w:r>
          </w:p>
        </w:tc>
      </w:tr>
      <w:tr w14:paraId="50C45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63785">
            <w:r>
              <w:rPr>
                <w:b/>
                <w:bCs/>
                <w:color w:val="0F2E52"/>
                <w:sz w:val="19"/>
                <w:szCs w:val="19"/>
              </w:rPr>
              <w:t>Declaración ISO 29148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00F6B">
            <w:r>
              <w:rPr>
                <w:sz w:val="19"/>
                <w:szCs w:val="19"/>
              </w:rPr>
              <w:t>Cuando el cliente acceda a la sección de billetera [Condición], el módulo de billetera digital [Sujeto] deberá mostrar [Acción] el saldo actual y las últimas 20 transacciones [Objeto] en menos de 2 segundos [Restricción].</w:t>
            </w:r>
          </w:p>
        </w:tc>
      </w:tr>
      <w:tr w14:paraId="3BEB4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16D47">
            <w:r>
              <w:rPr>
                <w:b/>
                <w:bCs/>
                <w:color w:val="0F2E52"/>
                <w:sz w:val="19"/>
                <w:szCs w:val="19"/>
              </w:rPr>
              <w:t>Atributo ISO 25010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49A34">
            <w:r>
              <w:rPr>
                <w:sz w:val="19"/>
                <w:szCs w:val="19"/>
              </w:rPr>
              <w:t>Eficiencia de Desempeño / Comportamiento temporal</w:t>
            </w:r>
          </w:p>
        </w:tc>
      </w:tr>
      <w:tr w14:paraId="759B0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25EF0">
            <w:r>
              <w:rPr>
                <w:b/>
                <w:bCs/>
                <w:color w:val="0F2E52"/>
                <w:sz w:val="19"/>
                <w:szCs w:val="19"/>
              </w:rPr>
              <w:t>Justificación técnica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4B57A">
            <w:r>
              <w:rPr>
                <w:sz w:val="19"/>
                <w:szCs w:val="19"/>
              </w:rPr>
              <w:t>Dar transparencia al cliente sobre su consumo y prevenir reclamos por movimientos no reconocidos.</w:t>
            </w:r>
          </w:p>
        </w:tc>
      </w:tr>
      <w:tr w14:paraId="3F69A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DEED3">
            <w:r>
              <w:rPr>
                <w:b/>
                <w:bCs/>
                <w:color w:val="0F2E52"/>
                <w:sz w:val="19"/>
                <w:szCs w:val="19"/>
              </w:rPr>
              <w:t>Prioridad (MoSCoW)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0772C">
            <w:r>
              <w:rPr>
                <w:sz w:val="19"/>
                <w:szCs w:val="19"/>
              </w:rPr>
              <w:t>Must (Obligatorio)</w:t>
            </w:r>
          </w:p>
        </w:tc>
      </w:tr>
      <w:tr w14:paraId="57501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8C5D1">
            <w:r>
              <w:rPr>
                <w:b/>
                <w:bCs/>
                <w:color w:val="0F2E52"/>
                <w:sz w:val="19"/>
                <w:szCs w:val="19"/>
              </w:rPr>
              <w:t>Estado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FF067">
            <w:r>
              <w:rPr>
                <w:sz w:val="19"/>
                <w:szCs w:val="19"/>
              </w:rPr>
              <w:t>Propuesto</w:t>
            </w:r>
          </w:p>
        </w:tc>
      </w:tr>
      <w:tr w14:paraId="2A781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E5470">
            <w:r>
              <w:rPr>
                <w:b/>
                <w:bCs/>
                <w:color w:val="0F2E52"/>
                <w:sz w:val="19"/>
                <w:szCs w:val="19"/>
              </w:rPr>
              <w:t>Dificultad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29347">
            <w:r>
              <w:rPr>
                <w:sz w:val="19"/>
                <w:szCs w:val="19"/>
              </w:rPr>
              <w:t>Baja</w:t>
            </w:r>
          </w:p>
        </w:tc>
      </w:tr>
      <w:tr w14:paraId="34CBA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E37B7">
            <w:r>
              <w:rPr>
                <w:b/>
                <w:bCs/>
                <w:color w:val="0F2E52"/>
                <w:sz w:val="19"/>
                <w:szCs w:val="19"/>
              </w:rPr>
              <w:t>Método de Verificación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4E2E3">
            <w:r>
              <w:rPr>
                <w:sz w:val="19"/>
                <w:szCs w:val="19"/>
              </w:rPr>
              <w:t>Prueba (Test) automatizada de integración</w:t>
            </w:r>
          </w:p>
        </w:tc>
      </w:tr>
    </w:tbl>
    <w:p w14:paraId="79F38FFD">
      <w:pPr>
        <w:spacing w:after="200"/>
      </w:pPr>
    </w:p>
    <w:p w14:paraId="1630D000">
      <w:pPr>
        <w:pStyle w:val="4"/>
        <w:spacing w:before="220" w:after="100"/>
      </w:pPr>
      <w:r>
        <w:rPr>
          <w:b/>
          <w:bCs/>
          <w:color w:val="8A4B08"/>
          <w:sz w:val="21"/>
          <w:szCs w:val="21"/>
        </w:rPr>
        <w:t>REQ-FUNC-008 — Validación de saldo en caja</w:t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7020"/>
      </w:tblGrid>
      <w:tr w14:paraId="532CB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2D71C">
            <w:r>
              <w:rPr>
                <w:b/>
                <w:bCs/>
                <w:color w:val="0F2E52"/>
                <w:sz w:val="19"/>
                <w:szCs w:val="19"/>
              </w:rPr>
              <w:t>Identificador Único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1677E">
            <w:r>
              <w:rPr>
                <w:sz w:val="19"/>
                <w:szCs w:val="19"/>
              </w:rPr>
              <w:t>REQ-FUNC-008</w:t>
            </w:r>
          </w:p>
        </w:tc>
      </w:tr>
      <w:tr w14:paraId="4F1F0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AA43B">
            <w:r>
              <w:rPr>
                <w:b/>
                <w:bCs/>
                <w:color w:val="0F2E52"/>
                <w:sz w:val="19"/>
                <w:szCs w:val="19"/>
              </w:rPr>
              <w:t>Nombre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6371D">
            <w:r>
              <w:rPr>
                <w:sz w:val="19"/>
                <w:szCs w:val="19"/>
              </w:rPr>
              <w:t>Validación de saldo en caja</w:t>
            </w:r>
          </w:p>
        </w:tc>
      </w:tr>
      <w:tr w14:paraId="2DCA7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86676">
            <w:r>
              <w:rPr>
                <w:b/>
                <w:bCs/>
                <w:color w:val="0F2E52"/>
                <w:sz w:val="19"/>
                <w:szCs w:val="19"/>
              </w:rPr>
              <w:t>Historia de origen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C324D">
            <w:r>
              <w:rPr>
                <w:sz w:val="19"/>
                <w:szCs w:val="19"/>
              </w:rPr>
              <w:t>US-008</w:t>
            </w:r>
          </w:p>
        </w:tc>
      </w:tr>
      <w:tr w14:paraId="51EF3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3BD0A">
            <w:r>
              <w:rPr>
                <w:b/>
                <w:bCs/>
                <w:color w:val="0F2E52"/>
                <w:sz w:val="19"/>
                <w:szCs w:val="19"/>
              </w:rPr>
              <w:t>Declaración ISO 29148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D4436">
            <w:r>
              <w:rPr>
                <w:sz w:val="19"/>
                <w:szCs w:val="19"/>
              </w:rPr>
              <w:t>Cuando el cajero escanee el código del cliente [Condición], el módulo de billetera digital [Sujeto] deberá validar [Acción] el saldo disponible [Objeto] en menos de 2 segundos [Restricción].</w:t>
            </w:r>
          </w:p>
        </w:tc>
      </w:tr>
      <w:tr w14:paraId="241C0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9CE9E">
            <w:r>
              <w:rPr>
                <w:b/>
                <w:bCs/>
                <w:color w:val="0F2E52"/>
                <w:sz w:val="19"/>
                <w:szCs w:val="19"/>
              </w:rPr>
              <w:t>Atributo ISO 25010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15C98">
            <w:r>
              <w:rPr>
                <w:sz w:val="19"/>
                <w:szCs w:val="19"/>
              </w:rPr>
              <w:t>Seguridad / Confidencialidad e Integridad</w:t>
            </w:r>
          </w:p>
        </w:tc>
      </w:tr>
      <w:tr w14:paraId="0114B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857ED">
            <w:r>
              <w:rPr>
                <w:b/>
                <w:bCs/>
                <w:color w:val="0F2E52"/>
                <w:sz w:val="19"/>
                <w:szCs w:val="19"/>
              </w:rPr>
              <w:t>Justificación técnica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7DA14">
            <w:r>
              <w:rPr>
                <w:sz w:val="19"/>
                <w:szCs w:val="19"/>
              </w:rPr>
              <w:t>Evitar la entrega de fichas sin respaldo de saldo real, mitigando el riesgo de fraude en caja.</w:t>
            </w:r>
          </w:p>
        </w:tc>
      </w:tr>
      <w:tr w14:paraId="583A6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62841">
            <w:r>
              <w:rPr>
                <w:b/>
                <w:bCs/>
                <w:color w:val="0F2E52"/>
                <w:sz w:val="19"/>
                <w:szCs w:val="19"/>
              </w:rPr>
              <w:t>Prioridad (MoSCoW)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EDE43">
            <w:r>
              <w:rPr>
                <w:sz w:val="19"/>
                <w:szCs w:val="19"/>
              </w:rPr>
              <w:t>Must (Obligatorio)</w:t>
            </w:r>
          </w:p>
        </w:tc>
      </w:tr>
      <w:tr w14:paraId="3394A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B15AC">
            <w:r>
              <w:rPr>
                <w:b/>
                <w:bCs/>
                <w:color w:val="0F2E52"/>
                <w:sz w:val="19"/>
                <w:szCs w:val="19"/>
              </w:rPr>
              <w:t>Estado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5589B">
            <w:r>
              <w:rPr>
                <w:sz w:val="19"/>
                <w:szCs w:val="19"/>
              </w:rPr>
              <w:t>Propuesto</w:t>
            </w:r>
          </w:p>
        </w:tc>
      </w:tr>
      <w:tr w14:paraId="2C422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7091A">
            <w:r>
              <w:rPr>
                <w:b/>
                <w:bCs/>
                <w:color w:val="0F2E52"/>
                <w:sz w:val="19"/>
                <w:szCs w:val="19"/>
              </w:rPr>
              <w:t>Dificultad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79E04">
            <w:r>
              <w:rPr>
                <w:sz w:val="19"/>
                <w:szCs w:val="19"/>
              </w:rPr>
              <w:t>Media</w:t>
            </w:r>
          </w:p>
        </w:tc>
      </w:tr>
      <w:tr w14:paraId="05133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A57D6">
            <w:r>
              <w:rPr>
                <w:b/>
                <w:bCs/>
                <w:color w:val="0F2E52"/>
                <w:sz w:val="19"/>
                <w:szCs w:val="19"/>
              </w:rPr>
              <w:t>Método de Verificación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FF7E3">
            <w:r>
              <w:rPr>
                <w:sz w:val="19"/>
                <w:szCs w:val="19"/>
              </w:rPr>
              <w:t>Prueba (Test) automatizada de integración</w:t>
            </w:r>
          </w:p>
        </w:tc>
      </w:tr>
    </w:tbl>
    <w:p w14:paraId="13ECFBB8">
      <w:pPr>
        <w:spacing w:after="200"/>
      </w:pPr>
    </w:p>
    <w:p w14:paraId="2F2038F6">
      <w:pPr>
        <w:pStyle w:val="4"/>
        <w:spacing w:before="220" w:after="100"/>
      </w:pPr>
      <w:r>
        <w:rPr>
          <w:b/>
          <w:bCs/>
          <w:color w:val="8A4B08"/>
          <w:sz w:val="21"/>
          <w:szCs w:val="21"/>
        </w:rPr>
        <w:t>REQ-FUNC-009 — Notificaciones</w:t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7020"/>
      </w:tblGrid>
      <w:tr w14:paraId="067CD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7CFDF">
            <w:r>
              <w:rPr>
                <w:b/>
                <w:bCs/>
                <w:color w:val="0F2E52"/>
                <w:sz w:val="19"/>
                <w:szCs w:val="19"/>
              </w:rPr>
              <w:t>Identificador Único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B4B0B">
            <w:r>
              <w:rPr>
                <w:sz w:val="19"/>
                <w:szCs w:val="19"/>
              </w:rPr>
              <w:t>REQ-FUNC-009</w:t>
            </w:r>
          </w:p>
        </w:tc>
      </w:tr>
      <w:tr w14:paraId="745E3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7EFA9">
            <w:r>
              <w:rPr>
                <w:b/>
                <w:bCs/>
                <w:color w:val="0F2E52"/>
                <w:sz w:val="19"/>
                <w:szCs w:val="19"/>
              </w:rPr>
              <w:t>Nombre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10567">
            <w:r>
              <w:rPr>
                <w:sz w:val="19"/>
                <w:szCs w:val="19"/>
              </w:rPr>
              <w:t>Notificaciones</w:t>
            </w:r>
          </w:p>
        </w:tc>
      </w:tr>
      <w:tr w14:paraId="65660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86B94">
            <w:r>
              <w:rPr>
                <w:b/>
                <w:bCs/>
                <w:color w:val="0F2E52"/>
                <w:sz w:val="19"/>
                <w:szCs w:val="19"/>
              </w:rPr>
              <w:t>Historia de origen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A69D4">
            <w:r>
              <w:rPr>
                <w:sz w:val="19"/>
                <w:szCs w:val="19"/>
              </w:rPr>
              <w:t>US-009</w:t>
            </w:r>
          </w:p>
        </w:tc>
      </w:tr>
      <w:tr w14:paraId="0A778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9A111">
            <w:r>
              <w:rPr>
                <w:b/>
                <w:bCs/>
                <w:color w:val="0F2E52"/>
                <w:sz w:val="19"/>
                <w:szCs w:val="19"/>
              </w:rPr>
              <w:t>Declaración ISO 29148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9E566">
            <w:r>
              <w:rPr>
                <w:sz w:val="19"/>
                <w:szCs w:val="19"/>
              </w:rPr>
              <w:t>Cuando ocurra un evento relevante — reserva próxima, promoción o vencimiento de puntos [Condición] —, el módulo de notificaciones [Sujeto] deberá enviar [Acción] una notificación push al cliente [Objeto] en tiempo casi real [Restricción].</w:t>
            </w:r>
          </w:p>
        </w:tc>
      </w:tr>
      <w:tr w14:paraId="0FDBE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FAF7E">
            <w:r>
              <w:rPr>
                <w:b/>
                <w:bCs/>
                <w:color w:val="0F2E52"/>
                <w:sz w:val="19"/>
                <w:szCs w:val="19"/>
              </w:rPr>
              <w:t>Atributo ISO 25010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F7233">
            <w:r>
              <w:rPr>
                <w:sz w:val="19"/>
                <w:szCs w:val="19"/>
              </w:rPr>
              <w:t>Adecuación Funcional / Completitud funcional</w:t>
            </w:r>
          </w:p>
        </w:tc>
      </w:tr>
      <w:tr w14:paraId="328F9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AED13">
            <w:r>
              <w:rPr>
                <w:b/>
                <w:bCs/>
                <w:color w:val="0F2E52"/>
                <w:sz w:val="19"/>
                <w:szCs w:val="19"/>
              </w:rPr>
              <w:t>Justificación técnica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5E88A">
            <w:r>
              <w:rPr>
                <w:sz w:val="19"/>
                <w:szCs w:val="19"/>
              </w:rPr>
              <w:t>Mantener al cliente informado y aumentar el uso de beneficios antes de su vencimiento.</w:t>
            </w:r>
          </w:p>
        </w:tc>
      </w:tr>
      <w:tr w14:paraId="0AD00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8CDAB">
            <w:r>
              <w:rPr>
                <w:b/>
                <w:bCs/>
                <w:color w:val="0F2E52"/>
                <w:sz w:val="19"/>
                <w:szCs w:val="19"/>
              </w:rPr>
              <w:t>Prioridad (MoSCoW)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1A4C93">
            <w:r>
              <w:rPr>
                <w:sz w:val="19"/>
                <w:szCs w:val="19"/>
              </w:rPr>
              <w:t>Should (Deseable)</w:t>
            </w:r>
          </w:p>
        </w:tc>
      </w:tr>
      <w:tr w14:paraId="2A68B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B07B6">
            <w:r>
              <w:rPr>
                <w:b/>
                <w:bCs/>
                <w:color w:val="0F2E52"/>
                <w:sz w:val="19"/>
                <w:szCs w:val="19"/>
              </w:rPr>
              <w:t>Estado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682E5">
            <w:r>
              <w:rPr>
                <w:sz w:val="19"/>
                <w:szCs w:val="19"/>
              </w:rPr>
              <w:t>Propuesto</w:t>
            </w:r>
          </w:p>
        </w:tc>
      </w:tr>
      <w:tr w14:paraId="637E4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35ECB">
            <w:r>
              <w:rPr>
                <w:b/>
                <w:bCs/>
                <w:color w:val="0F2E52"/>
                <w:sz w:val="19"/>
                <w:szCs w:val="19"/>
              </w:rPr>
              <w:t>Dificultad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4BDE7">
            <w:r>
              <w:rPr>
                <w:sz w:val="19"/>
                <w:szCs w:val="19"/>
              </w:rPr>
              <w:t>Media</w:t>
            </w:r>
          </w:p>
        </w:tc>
      </w:tr>
      <w:tr w14:paraId="27EE7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BD4A4">
            <w:r>
              <w:rPr>
                <w:b/>
                <w:bCs/>
                <w:color w:val="0F2E52"/>
                <w:sz w:val="19"/>
                <w:szCs w:val="19"/>
              </w:rPr>
              <w:t>Método de Verificación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F45B9">
            <w:r>
              <w:rPr>
                <w:sz w:val="19"/>
                <w:szCs w:val="19"/>
              </w:rPr>
              <w:t>Prueba (Test) funcional + Inspección de logs de envío</w:t>
            </w:r>
          </w:p>
        </w:tc>
      </w:tr>
    </w:tbl>
    <w:p w14:paraId="2225D048">
      <w:pPr>
        <w:spacing w:after="200"/>
      </w:pPr>
    </w:p>
    <w:p w14:paraId="43C839B5">
      <w:pPr>
        <w:pStyle w:val="4"/>
        <w:spacing w:before="220" w:after="100"/>
      </w:pPr>
      <w:r>
        <w:rPr>
          <w:b/>
          <w:bCs/>
          <w:color w:val="8A4B08"/>
          <w:sz w:val="21"/>
          <w:szCs w:val="21"/>
        </w:rPr>
        <w:t>REQ-FUNC-010 — Verificación de edad/identidad</w:t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7020"/>
      </w:tblGrid>
      <w:tr w14:paraId="310F5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7DE6B">
            <w:r>
              <w:rPr>
                <w:b/>
                <w:bCs/>
                <w:color w:val="0F2E52"/>
                <w:sz w:val="19"/>
                <w:szCs w:val="19"/>
              </w:rPr>
              <w:t>Identificador Único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00892">
            <w:r>
              <w:rPr>
                <w:sz w:val="19"/>
                <w:szCs w:val="19"/>
              </w:rPr>
              <w:t>REQ-FUNC-010</w:t>
            </w:r>
          </w:p>
        </w:tc>
      </w:tr>
      <w:tr w14:paraId="34A58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63E79">
            <w:r>
              <w:rPr>
                <w:b/>
                <w:bCs/>
                <w:color w:val="0F2E52"/>
                <w:sz w:val="19"/>
                <w:szCs w:val="19"/>
              </w:rPr>
              <w:t>Nombre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85DB7">
            <w:r>
              <w:rPr>
                <w:sz w:val="19"/>
                <w:szCs w:val="19"/>
              </w:rPr>
              <w:t>Verificación de edad/identidad</w:t>
            </w:r>
          </w:p>
        </w:tc>
      </w:tr>
      <w:tr w14:paraId="41782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403C6">
            <w:r>
              <w:rPr>
                <w:b/>
                <w:bCs/>
                <w:color w:val="0F2E52"/>
                <w:sz w:val="19"/>
                <w:szCs w:val="19"/>
              </w:rPr>
              <w:t>Historia de origen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966E0">
            <w:r>
              <w:rPr>
                <w:sz w:val="19"/>
                <w:szCs w:val="19"/>
              </w:rPr>
              <w:t>US-010</w:t>
            </w:r>
          </w:p>
        </w:tc>
      </w:tr>
      <w:tr w14:paraId="26F71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88929">
            <w:r>
              <w:rPr>
                <w:b/>
                <w:bCs/>
                <w:color w:val="0F2E52"/>
                <w:sz w:val="19"/>
                <w:szCs w:val="19"/>
              </w:rPr>
              <w:t>Declaración ISO 29148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94F54">
            <w:r>
              <w:rPr>
                <w:sz w:val="19"/>
                <w:szCs w:val="19"/>
              </w:rPr>
              <w:t>Cuando un usuario se registre en la plataforma [Condición], el módulo de registro [Sujeto] deberá validar [Acción] la mayoría de edad y la validez del documento de identidad [Objeto] antes de activar la cuenta [Restricción].</w:t>
            </w:r>
          </w:p>
        </w:tc>
      </w:tr>
      <w:tr w14:paraId="332BA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DBC5E">
            <w:r>
              <w:rPr>
                <w:b/>
                <w:bCs/>
                <w:color w:val="0F2E52"/>
                <w:sz w:val="19"/>
                <w:szCs w:val="19"/>
              </w:rPr>
              <w:t>Atributo ISO 25010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51997">
            <w:r>
              <w:rPr>
                <w:sz w:val="19"/>
                <w:szCs w:val="19"/>
              </w:rPr>
              <w:t>Adecuación Funcional / Cumplimiento normativo</w:t>
            </w:r>
          </w:p>
        </w:tc>
      </w:tr>
      <w:tr w14:paraId="3224D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6D9A9">
            <w:r>
              <w:rPr>
                <w:b/>
                <w:bCs/>
                <w:color w:val="0F2E52"/>
                <w:sz w:val="19"/>
                <w:szCs w:val="19"/>
              </w:rPr>
              <w:t>Justificación técnica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E6C97">
            <w:r>
              <w:rPr>
                <w:sz w:val="19"/>
                <w:szCs w:val="19"/>
              </w:rPr>
              <w:t>Cumplir la normativa de juego responsable y evitar el acceso de menores de edad.</w:t>
            </w:r>
          </w:p>
        </w:tc>
      </w:tr>
      <w:tr w14:paraId="2C623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EB61E">
            <w:r>
              <w:rPr>
                <w:b/>
                <w:bCs/>
                <w:color w:val="0F2E52"/>
                <w:sz w:val="19"/>
                <w:szCs w:val="19"/>
              </w:rPr>
              <w:t>Prioridad (MoSCoW)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04105">
            <w:r>
              <w:rPr>
                <w:sz w:val="19"/>
                <w:szCs w:val="19"/>
              </w:rPr>
              <w:t>Must (Obligatorio)</w:t>
            </w:r>
          </w:p>
        </w:tc>
      </w:tr>
      <w:tr w14:paraId="709CA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BF46C">
            <w:r>
              <w:rPr>
                <w:b/>
                <w:bCs/>
                <w:color w:val="0F2E52"/>
                <w:sz w:val="19"/>
                <w:szCs w:val="19"/>
              </w:rPr>
              <w:t>Estado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6BD9D9">
            <w:r>
              <w:rPr>
                <w:sz w:val="19"/>
                <w:szCs w:val="19"/>
              </w:rPr>
              <w:t>Propuesto</w:t>
            </w:r>
          </w:p>
        </w:tc>
      </w:tr>
      <w:tr w14:paraId="1A6C1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B4BAF">
            <w:r>
              <w:rPr>
                <w:b/>
                <w:bCs/>
                <w:color w:val="0F2E52"/>
                <w:sz w:val="19"/>
                <w:szCs w:val="19"/>
              </w:rPr>
              <w:t>Dificultad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86317">
            <w:r>
              <w:rPr>
                <w:sz w:val="19"/>
                <w:szCs w:val="19"/>
              </w:rPr>
              <w:t>Media</w:t>
            </w:r>
          </w:p>
        </w:tc>
      </w:tr>
      <w:tr w14:paraId="50E03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86909">
            <w:r>
              <w:rPr>
                <w:b/>
                <w:bCs/>
                <w:color w:val="0F2E52"/>
                <w:sz w:val="19"/>
                <w:szCs w:val="19"/>
              </w:rPr>
              <w:t>Método de Verificación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94DE0">
            <w:r>
              <w:rPr>
                <w:sz w:val="19"/>
                <w:szCs w:val="19"/>
              </w:rPr>
              <w:t>Prueba (Test) + Inspección manual de documento</w:t>
            </w:r>
          </w:p>
        </w:tc>
      </w:tr>
    </w:tbl>
    <w:p w14:paraId="25A0647E">
      <w:pPr>
        <w:spacing w:after="200"/>
      </w:pPr>
    </w:p>
    <w:p w14:paraId="0449083C">
      <w:pPr>
        <w:pStyle w:val="4"/>
        <w:spacing w:before="220" w:after="100"/>
      </w:pPr>
      <w:r>
        <w:rPr>
          <w:b/>
          <w:bCs/>
          <w:color w:val="8A4B08"/>
          <w:sz w:val="21"/>
          <w:szCs w:val="21"/>
        </w:rPr>
        <w:t>REQ-FUNC-011 — Límites de autoexclusión</w:t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7020"/>
      </w:tblGrid>
      <w:tr w14:paraId="3D6C9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5D021">
            <w:r>
              <w:rPr>
                <w:b/>
                <w:bCs/>
                <w:color w:val="0F2E52"/>
                <w:sz w:val="19"/>
                <w:szCs w:val="19"/>
              </w:rPr>
              <w:t>Identificador Único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9CE9E">
            <w:r>
              <w:rPr>
                <w:sz w:val="19"/>
                <w:szCs w:val="19"/>
              </w:rPr>
              <w:t>REQ-FUNC-011</w:t>
            </w:r>
          </w:p>
        </w:tc>
      </w:tr>
      <w:tr w14:paraId="44E86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73986">
            <w:r>
              <w:rPr>
                <w:b/>
                <w:bCs/>
                <w:color w:val="0F2E52"/>
                <w:sz w:val="19"/>
                <w:szCs w:val="19"/>
              </w:rPr>
              <w:t>Nombre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C0CD2">
            <w:r>
              <w:rPr>
                <w:sz w:val="19"/>
                <w:szCs w:val="19"/>
              </w:rPr>
              <w:t>Límites de autoexclusión</w:t>
            </w:r>
          </w:p>
        </w:tc>
      </w:tr>
      <w:tr w14:paraId="28C0F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BA3ED">
            <w:r>
              <w:rPr>
                <w:b/>
                <w:bCs/>
                <w:color w:val="0F2E52"/>
                <w:sz w:val="19"/>
                <w:szCs w:val="19"/>
              </w:rPr>
              <w:t>Historia de origen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82A85">
            <w:r>
              <w:rPr>
                <w:sz w:val="19"/>
                <w:szCs w:val="19"/>
              </w:rPr>
              <w:t>US-011</w:t>
            </w:r>
          </w:p>
        </w:tc>
      </w:tr>
      <w:tr w14:paraId="2CA55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5FD2E">
            <w:r>
              <w:rPr>
                <w:b/>
                <w:bCs/>
                <w:color w:val="0F2E52"/>
                <w:sz w:val="19"/>
                <w:szCs w:val="19"/>
              </w:rPr>
              <w:t>Declaración ISO 29148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48BEC">
            <w:r>
              <w:rPr>
                <w:sz w:val="19"/>
                <w:szCs w:val="19"/>
              </w:rPr>
              <w:t>Cuando el cliente configure un límite de autoexclusión [Condición], el módulo de cumplimiento [Sujeto] deberá bloquear [Acción] el acceso a la plataforma durante el periodo definido [Objeto], sin posibilidad de reversión anticipada [Restricción].</w:t>
            </w:r>
          </w:p>
        </w:tc>
      </w:tr>
      <w:tr w14:paraId="62755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52E09">
            <w:r>
              <w:rPr>
                <w:b/>
                <w:bCs/>
                <w:color w:val="0F2E52"/>
                <w:sz w:val="19"/>
                <w:szCs w:val="19"/>
              </w:rPr>
              <w:t>Atributo ISO 25010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B4771">
            <w:r>
              <w:rPr>
                <w:sz w:val="19"/>
                <w:szCs w:val="19"/>
              </w:rPr>
              <w:t>Adecuación Funcional / Cumplimiento normativo</w:t>
            </w:r>
          </w:p>
        </w:tc>
      </w:tr>
      <w:tr w14:paraId="5CA9B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3C8F8">
            <w:r>
              <w:rPr>
                <w:b/>
                <w:bCs/>
                <w:color w:val="0F2E52"/>
                <w:sz w:val="19"/>
                <w:szCs w:val="19"/>
              </w:rPr>
              <w:t>Justificación técnica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9140C">
            <w:r>
              <w:rPr>
                <w:sz w:val="19"/>
                <w:szCs w:val="19"/>
              </w:rPr>
              <w:t>Cumplir con la normativa de juego responsable y proteger al cliente durante el periodo declarado.</w:t>
            </w:r>
          </w:p>
        </w:tc>
      </w:tr>
      <w:tr w14:paraId="5B0E7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8D05B">
            <w:r>
              <w:rPr>
                <w:b/>
                <w:bCs/>
                <w:color w:val="0F2E52"/>
                <w:sz w:val="19"/>
                <w:szCs w:val="19"/>
              </w:rPr>
              <w:t>Prioridad (MoSCoW)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0973A">
            <w:r>
              <w:rPr>
                <w:sz w:val="19"/>
                <w:szCs w:val="19"/>
              </w:rPr>
              <w:t>Should (Deseable)</w:t>
            </w:r>
          </w:p>
        </w:tc>
      </w:tr>
      <w:tr w14:paraId="49F35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CFB88">
            <w:r>
              <w:rPr>
                <w:b/>
                <w:bCs/>
                <w:color w:val="0F2E52"/>
                <w:sz w:val="19"/>
                <w:szCs w:val="19"/>
              </w:rPr>
              <w:t>Estado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03592">
            <w:r>
              <w:rPr>
                <w:sz w:val="19"/>
                <w:szCs w:val="19"/>
              </w:rPr>
              <w:t>Propuesto</w:t>
            </w:r>
          </w:p>
        </w:tc>
      </w:tr>
      <w:tr w14:paraId="667F0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19B4B">
            <w:r>
              <w:rPr>
                <w:b/>
                <w:bCs/>
                <w:color w:val="0F2E52"/>
                <w:sz w:val="19"/>
                <w:szCs w:val="19"/>
              </w:rPr>
              <w:t>Dificultad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D61B1">
            <w:r>
              <w:rPr>
                <w:sz w:val="19"/>
                <w:szCs w:val="19"/>
              </w:rPr>
              <w:t>Alta</w:t>
            </w:r>
          </w:p>
        </w:tc>
      </w:tr>
      <w:tr w14:paraId="16AED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AF2B8">
            <w:r>
              <w:rPr>
                <w:b/>
                <w:bCs/>
                <w:color w:val="0F2E52"/>
                <w:sz w:val="19"/>
                <w:szCs w:val="19"/>
              </w:rPr>
              <w:t>Método de Verificación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36AB6">
            <w:r>
              <w:rPr>
                <w:sz w:val="19"/>
                <w:szCs w:val="19"/>
              </w:rPr>
              <w:t>Prueba (Test) funcional + Inspección legal/normativa</w:t>
            </w:r>
          </w:p>
        </w:tc>
      </w:tr>
    </w:tbl>
    <w:p w14:paraId="0C28FC40">
      <w:pPr>
        <w:spacing w:after="200"/>
      </w:pPr>
    </w:p>
    <w:p w14:paraId="23D2B0C9">
      <w:pPr>
        <w:pStyle w:val="4"/>
        <w:spacing w:before="220" w:after="100"/>
      </w:pPr>
      <w:r>
        <w:rPr>
          <w:b/>
          <w:bCs/>
          <w:color w:val="8A4B08"/>
          <w:sz w:val="21"/>
          <w:szCs w:val="21"/>
        </w:rPr>
        <w:t>REQ-FUNC-012 — Reportes de transacciones</w:t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7020"/>
      </w:tblGrid>
      <w:tr w14:paraId="035DE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4F7B6">
            <w:r>
              <w:rPr>
                <w:b/>
                <w:bCs/>
                <w:color w:val="0F2E52"/>
                <w:sz w:val="19"/>
                <w:szCs w:val="19"/>
              </w:rPr>
              <w:t>Identificador Único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3C3CA">
            <w:r>
              <w:rPr>
                <w:sz w:val="19"/>
                <w:szCs w:val="19"/>
              </w:rPr>
              <w:t>REQ-FUNC-012</w:t>
            </w:r>
          </w:p>
        </w:tc>
      </w:tr>
      <w:tr w14:paraId="50924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07033">
            <w:r>
              <w:rPr>
                <w:b/>
                <w:bCs/>
                <w:color w:val="0F2E52"/>
                <w:sz w:val="19"/>
                <w:szCs w:val="19"/>
              </w:rPr>
              <w:t>Nombre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03F6B">
            <w:r>
              <w:rPr>
                <w:sz w:val="19"/>
                <w:szCs w:val="19"/>
              </w:rPr>
              <w:t>Reportes de transacciones</w:t>
            </w:r>
          </w:p>
        </w:tc>
      </w:tr>
      <w:tr w14:paraId="62010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4E460">
            <w:r>
              <w:rPr>
                <w:b/>
                <w:bCs/>
                <w:color w:val="0F2E52"/>
                <w:sz w:val="19"/>
                <w:szCs w:val="19"/>
              </w:rPr>
              <w:t>Historia de origen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C9B61">
            <w:r>
              <w:rPr>
                <w:sz w:val="19"/>
                <w:szCs w:val="19"/>
              </w:rPr>
              <w:t>US-012</w:t>
            </w:r>
          </w:p>
        </w:tc>
      </w:tr>
      <w:tr w14:paraId="4B52A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94F71">
            <w:r>
              <w:rPr>
                <w:b/>
                <w:bCs/>
                <w:color w:val="0F2E52"/>
                <w:sz w:val="19"/>
                <w:szCs w:val="19"/>
              </w:rPr>
              <w:t>Declaración ISO 29148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78C35">
            <w:r>
              <w:rPr>
                <w:sz w:val="19"/>
                <w:szCs w:val="19"/>
              </w:rPr>
              <w:t>Cuando el gerente de operaciones solicite un reporte [Condición], el módulo de billetera digital [Sujeto] deberá generar [Acción] un informe de recargas y transacciones del periodo [Objeto] en formato exportable CSV/PDF [Restricción].</w:t>
            </w:r>
          </w:p>
        </w:tc>
      </w:tr>
      <w:tr w14:paraId="74AE3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BE608">
            <w:r>
              <w:rPr>
                <w:b/>
                <w:bCs/>
                <w:color w:val="0F2E52"/>
                <w:sz w:val="19"/>
                <w:szCs w:val="19"/>
              </w:rPr>
              <w:t>Atributo ISO 25010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7528A">
            <w:r>
              <w:rPr>
                <w:sz w:val="19"/>
                <w:szCs w:val="19"/>
              </w:rPr>
              <w:t>Mantenibilidad / Capacidad de análisis</w:t>
            </w:r>
          </w:p>
        </w:tc>
      </w:tr>
      <w:tr w14:paraId="0F570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8ED19">
            <w:r>
              <w:rPr>
                <w:b/>
                <w:bCs/>
                <w:color w:val="0F2E52"/>
                <w:sz w:val="19"/>
                <w:szCs w:val="19"/>
              </w:rPr>
              <w:t>Justificación técnica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0320D">
            <w:r>
              <w:rPr>
                <w:sz w:val="19"/>
                <w:szCs w:val="19"/>
              </w:rPr>
              <w:t>Permitir la auditoría del flujo de caja digital y soportar procesos de cumplimiento y control interno.</w:t>
            </w:r>
          </w:p>
        </w:tc>
      </w:tr>
      <w:tr w14:paraId="3C7E7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434C1">
            <w:r>
              <w:rPr>
                <w:b/>
                <w:bCs/>
                <w:color w:val="0F2E52"/>
                <w:sz w:val="19"/>
                <w:szCs w:val="19"/>
              </w:rPr>
              <w:t>Prioridad (MoSCoW)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58D54">
            <w:r>
              <w:rPr>
                <w:sz w:val="19"/>
                <w:szCs w:val="19"/>
              </w:rPr>
              <w:t>Could (Opcional)</w:t>
            </w:r>
          </w:p>
        </w:tc>
      </w:tr>
      <w:tr w14:paraId="7BEBE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26A2E">
            <w:r>
              <w:rPr>
                <w:b/>
                <w:bCs/>
                <w:color w:val="0F2E52"/>
                <w:sz w:val="19"/>
                <w:szCs w:val="19"/>
              </w:rPr>
              <w:t>Estado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78766">
            <w:r>
              <w:rPr>
                <w:sz w:val="19"/>
                <w:szCs w:val="19"/>
              </w:rPr>
              <w:t>Propuesto</w:t>
            </w:r>
          </w:p>
        </w:tc>
      </w:tr>
      <w:tr w14:paraId="4A517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1E32A">
            <w:r>
              <w:rPr>
                <w:b/>
                <w:bCs/>
                <w:color w:val="0F2E52"/>
                <w:sz w:val="19"/>
                <w:szCs w:val="19"/>
              </w:rPr>
              <w:t>Dificultad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1B6B8">
            <w:r>
              <w:rPr>
                <w:sz w:val="19"/>
                <w:szCs w:val="19"/>
              </w:rPr>
              <w:t>Media</w:t>
            </w:r>
          </w:p>
        </w:tc>
      </w:tr>
      <w:tr w14:paraId="46E01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5C54D">
            <w:r>
              <w:rPr>
                <w:b/>
                <w:bCs/>
                <w:color w:val="0F2E52"/>
                <w:sz w:val="19"/>
                <w:szCs w:val="19"/>
              </w:rPr>
              <w:t>Método de Verificación</w:t>
            </w:r>
          </w:p>
        </w:tc>
        <w:tc>
          <w:tcPr>
            <w:tcW w:w="702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A390F">
            <w:r>
              <w:rPr>
                <w:sz w:val="19"/>
                <w:szCs w:val="19"/>
              </w:rPr>
              <w:t>Prueba (Test) funcional + Inspección del reporte generado</w:t>
            </w:r>
          </w:p>
        </w:tc>
      </w:tr>
    </w:tbl>
    <w:p w14:paraId="644B87AC">
      <w:pPr>
        <w:spacing w:after="200"/>
      </w:pPr>
    </w:p>
    <w:p w14:paraId="59DF95CE">
      <w:pPr>
        <w:pStyle w:val="2"/>
        <w:pBdr>
          <w:bottom w:val="single" w:color="1D4E89" w:sz="8" w:space="4"/>
        </w:pBdr>
        <w:spacing w:before="360" w:after="200"/>
      </w:pPr>
      <w:r>
        <w:rPr>
          <w:b/>
          <w:bCs/>
          <w:color w:val="0F2E52"/>
          <w:sz w:val="30"/>
          <w:szCs w:val="30"/>
        </w:rPr>
        <w:t>4. Requisitos No Funcionales (ISO/IEC 25010)</w:t>
      </w:r>
    </w:p>
    <w:p w14:paraId="48ECED36">
      <w:pPr>
        <w:pStyle w:val="3"/>
        <w:spacing w:before="280" w:after="140"/>
      </w:pPr>
      <w:r>
        <w:rPr>
          <w:b/>
          <w:bCs/>
          <w:color w:val="1D4E89"/>
          <w:sz w:val="24"/>
          <w:szCs w:val="24"/>
        </w:rPr>
        <w:t>4.1 Eficiencia de Desempeño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98"/>
        <w:gridCol w:w="1898"/>
        <w:gridCol w:w="4187"/>
        <w:gridCol w:w="1158"/>
        <w:gridCol w:w="819"/>
      </w:tblGrid>
      <w:tr w14:paraId="4D448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4F8AC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39C24">
            <w:r>
              <w:rPr>
                <w:b/>
                <w:bCs/>
                <w:color w:val="FFFFFF"/>
                <w:sz w:val="18"/>
                <w:szCs w:val="18"/>
              </w:rPr>
              <w:t>Subcategoría ISO 25010</w:t>
            </w:r>
          </w:p>
        </w:tc>
        <w:tc>
          <w:tcPr>
            <w:tcW w:w="42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F3AC5">
            <w:r>
              <w:rPr>
                <w:b/>
                <w:bCs/>
                <w:color w:val="FFFFFF"/>
                <w:sz w:val="18"/>
                <w:szCs w:val="18"/>
              </w:rPr>
              <w:t>Declaración ISO 29148</w:t>
            </w:r>
          </w:p>
        </w:tc>
        <w:tc>
          <w:tcPr>
            <w:tcW w:w="11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3C416">
            <w:r>
              <w:rPr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E4CCE">
            <w:r>
              <w:rPr>
                <w:b/>
                <w:bCs/>
                <w:color w:val="FFFFFF"/>
                <w:sz w:val="18"/>
                <w:szCs w:val="18"/>
              </w:rPr>
              <w:t>Valor objetivo</w:t>
            </w:r>
          </w:p>
        </w:tc>
      </w:tr>
      <w:tr w14:paraId="60F43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5689E7">
            <w:r>
              <w:rPr>
                <w:sz w:val="18"/>
                <w:szCs w:val="18"/>
              </w:rPr>
              <w:t>REQ-NFUNC-001</w:t>
            </w:r>
          </w:p>
        </w:tc>
        <w:tc>
          <w:tcPr>
            <w:tcW w:w="1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140A48">
            <w:r>
              <w:rPr>
                <w:sz w:val="18"/>
                <w:szCs w:val="18"/>
              </w:rPr>
              <w:t>Comportamiento temporal</w:t>
            </w:r>
          </w:p>
        </w:tc>
        <w:tc>
          <w:tcPr>
            <w:tcW w:w="42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D0F543">
            <w:r>
              <w:rPr>
                <w:sz w:val="18"/>
                <w:szCs w:val="18"/>
              </w:rPr>
              <w:t>El sistema deberá cargar el catálogo de disponibilidad de mesas en menos de 2 segundos.</w:t>
            </w:r>
          </w:p>
        </w:tc>
        <w:tc>
          <w:tcPr>
            <w:tcW w:w="11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812639">
            <w:r>
              <w:rPr>
                <w:sz w:val="18"/>
                <w:szCs w:val="18"/>
              </w:rPr>
              <w:t>Tiempo de carga</w:t>
            </w:r>
          </w:p>
        </w:tc>
        <w:tc>
          <w:tcPr>
            <w:tcW w:w="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487A61">
            <w:r>
              <w:rPr>
                <w:sz w:val="18"/>
                <w:szCs w:val="18"/>
              </w:rPr>
              <w:t>&lt; 2 s</w:t>
            </w:r>
          </w:p>
        </w:tc>
      </w:tr>
    </w:tbl>
    <w:p w14:paraId="66B957C2">
      <w:pPr>
        <w:spacing w:after="120"/>
      </w:pPr>
    </w:p>
    <w:p w14:paraId="75C21FD3">
      <w:pPr>
        <w:pStyle w:val="3"/>
        <w:spacing w:before="280" w:after="140"/>
      </w:pPr>
      <w:r>
        <w:rPr>
          <w:b/>
          <w:bCs/>
          <w:color w:val="1D4E89"/>
          <w:sz w:val="24"/>
          <w:szCs w:val="24"/>
        </w:rPr>
        <w:t>4.2 Seguridad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8"/>
        <w:gridCol w:w="1833"/>
        <w:gridCol w:w="3769"/>
        <w:gridCol w:w="1711"/>
        <w:gridCol w:w="819"/>
      </w:tblGrid>
      <w:tr w14:paraId="17C24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3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3799B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00CCE">
            <w:r>
              <w:rPr>
                <w:b/>
                <w:bCs/>
                <w:color w:val="FFFFFF"/>
                <w:sz w:val="18"/>
                <w:szCs w:val="18"/>
              </w:rPr>
              <w:t>Subcategoría ISO 25010</w:t>
            </w:r>
          </w:p>
        </w:tc>
        <w:tc>
          <w:tcPr>
            <w:tcW w:w="42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4FA36">
            <w:r>
              <w:rPr>
                <w:b/>
                <w:bCs/>
                <w:color w:val="FFFFFF"/>
                <w:sz w:val="18"/>
                <w:szCs w:val="18"/>
              </w:rPr>
              <w:t>Declaración ISO 29148</w:t>
            </w:r>
          </w:p>
        </w:tc>
        <w:tc>
          <w:tcPr>
            <w:tcW w:w="11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036FC">
            <w:r>
              <w:rPr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B1170">
            <w:r>
              <w:rPr>
                <w:b/>
                <w:bCs/>
                <w:color w:val="FFFFFF"/>
                <w:sz w:val="18"/>
                <w:szCs w:val="18"/>
              </w:rPr>
              <w:t>Valor objetivo</w:t>
            </w:r>
          </w:p>
        </w:tc>
      </w:tr>
      <w:tr w14:paraId="4EDDA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C06F41">
            <w:r>
              <w:rPr>
                <w:sz w:val="18"/>
                <w:szCs w:val="18"/>
              </w:rPr>
              <w:t>REQ-NFUNC-002</w:t>
            </w:r>
          </w:p>
        </w:tc>
        <w:tc>
          <w:tcPr>
            <w:tcW w:w="1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8BCAA5">
            <w:r>
              <w:rPr>
                <w:sz w:val="18"/>
                <w:szCs w:val="18"/>
              </w:rPr>
              <w:t>Confidencialidad</w:t>
            </w:r>
          </w:p>
        </w:tc>
        <w:tc>
          <w:tcPr>
            <w:tcW w:w="42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52CFF7">
            <w:r>
              <w:rPr>
                <w:sz w:val="18"/>
                <w:szCs w:val="18"/>
              </w:rPr>
              <w:t>El sistema deberá encriptar las credenciales y los datos de pago en tránsito y en reposo.</w:t>
            </w:r>
          </w:p>
        </w:tc>
        <w:tc>
          <w:tcPr>
            <w:tcW w:w="11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BD760E">
            <w:r>
              <w:rPr>
                <w:sz w:val="18"/>
                <w:szCs w:val="18"/>
              </w:rPr>
              <w:t>Algoritmo/Protocolo</w:t>
            </w:r>
          </w:p>
        </w:tc>
        <w:tc>
          <w:tcPr>
            <w:tcW w:w="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F69A67">
            <w:r>
              <w:rPr>
                <w:sz w:val="18"/>
                <w:szCs w:val="18"/>
              </w:rPr>
              <w:t>AES-256 / TLS 1.3</w:t>
            </w:r>
          </w:p>
        </w:tc>
      </w:tr>
      <w:tr w14:paraId="6F7AA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546B99">
            <w:r>
              <w:rPr>
                <w:sz w:val="18"/>
                <w:szCs w:val="18"/>
              </w:rPr>
              <w:t>REQ-NFUNC-003</w:t>
            </w:r>
          </w:p>
        </w:tc>
        <w:tc>
          <w:tcPr>
            <w:tcW w:w="1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F27035">
            <w:r>
              <w:rPr>
                <w:sz w:val="18"/>
                <w:szCs w:val="18"/>
              </w:rPr>
              <w:t>Responsabilidad</w:t>
            </w:r>
          </w:p>
        </w:tc>
        <w:tc>
          <w:tcPr>
            <w:tcW w:w="42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F09CC0">
            <w:r>
              <w:rPr>
                <w:sz w:val="18"/>
                <w:szCs w:val="18"/>
              </w:rPr>
              <w:t>El sistema deberá bloquear la cuenta tras 5 intentos fallidos de inicio de sesión.</w:t>
            </w:r>
          </w:p>
        </w:tc>
        <w:tc>
          <w:tcPr>
            <w:tcW w:w="11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291D14">
            <w:r>
              <w:rPr>
                <w:sz w:val="18"/>
                <w:szCs w:val="18"/>
              </w:rPr>
              <w:t>Intentos permitidos</w:t>
            </w:r>
          </w:p>
        </w:tc>
        <w:tc>
          <w:tcPr>
            <w:tcW w:w="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03A1D2">
            <w:r>
              <w:rPr>
                <w:sz w:val="18"/>
                <w:szCs w:val="18"/>
              </w:rPr>
              <w:t>5 intentos</w:t>
            </w:r>
          </w:p>
        </w:tc>
      </w:tr>
    </w:tbl>
    <w:p w14:paraId="4E40B4DA">
      <w:pPr>
        <w:spacing w:after="120"/>
      </w:pPr>
    </w:p>
    <w:p w14:paraId="7105418D">
      <w:pPr>
        <w:pStyle w:val="3"/>
        <w:spacing w:before="280" w:after="140"/>
      </w:pPr>
      <w:r>
        <w:rPr>
          <w:b/>
          <w:bCs/>
          <w:color w:val="1D4E89"/>
          <w:sz w:val="24"/>
          <w:szCs w:val="24"/>
        </w:rPr>
        <w:t>4.3 Usabilidad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98"/>
        <w:gridCol w:w="1897"/>
        <w:gridCol w:w="4187"/>
        <w:gridCol w:w="1158"/>
        <w:gridCol w:w="820"/>
      </w:tblGrid>
      <w:tr w14:paraId="5C099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3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1214C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79C07">
            <w:r>
              <w:rPr>
                <w:b/>
                <w:bCs/>
                <w:color w:val="FFFFFF"/>
                <w:sz w:val="18"/>
                <w:szCs w:val="18"/>
              </w:rPr>
              <w:t>Subcategoría ISO 25010</w:t>
            </w:r>
          </w:p>
        </w:tc>
        <w:tc>
          <w:tcPr>
            <w:tcW w:w="42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FBCB7">
            <w:r>
              <w:rPr>
                <w:b/>
                <w:bCs/>
                <w:color w:val="FFFFFF"/>
                <w:sz w:val="18"/>
                <w:szCs w:val="18"/>
              </w:rPr>
              <w:t>Declaración ISO 29148</w:t>
            </w:r>
          </w:p>
        </w:tc>
        <w:tc>
          <w:tcPr>
            <w:tcW w:w="11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F4683">
            <w:r>
              <w:rPr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627BE">
            <w:r>
              <w:rPr>
                <w:b/>
                <w:bCs/>
                <w:color w:val="FFFFFF"/>
                <w:sz w:val="18"/>
                <w:szCs w:val="18"/>
              </w:rPr>
              <w:t>Valor objetivo</w:t>
            </w:r>
          </w:p>
        </w:tc>
      </w:tr>
      <w:tr w14:paraId="42829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CB3393">
            <w:r>
              <w:rPr>
                <w:sz w:val="18"/>
                <w:szCs w:val="18"/>
              </w:rPr>
              <w:t>REQ-NFUNC-004</w:t>
            </w:r>
          </w:p>
        </w:tc>
        <w:tc>
          <w:tcPr>
            <w:tcW w:w="1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729224">
            <w:r>
              <w:rPr>
                <w:sz w:val="18"/>
                <w:szCs w:val="18"/>
              </w:rPr>
              <w:t>Operabilidad</w:t>
            </w:r>
          </w:p>
        </w:tc>
        <w:tc>
          <w:tcPr>
            <w:tcW w:w="42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6BA4AC">
            <w:r>
              <w:rPr>
                <w:sz w:val="18"/>
                <w:szCs w:val="18"/>
              </w:rPr>
              <w:t>El sistema deberá permitir completar una reserva de mesa en un máximo de 4 clics.</w:t>
            </w:r>
          </w:p>
        </w:tc>
        <w:tc>
          <w:tcPr>
            <w:tcW w:w="11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27C2C6">
            <w:r>
              <w:rPr>
                <w:sz w:val="18"/>
                <w:szCs w:val="18"/>
              </w:rPr>
              <w:t>Clics</w:t>
            </w:r>
          </w:p>
        </w:tc>
        <w:tc>
          <w:tcPr>
            <w:tcW w:w="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BE66B8">
            <w:r>
              <w:rPr>
                <w:sz w:val="18"/>
                <w:szCs w:val="18"/>
              </w:rPr>
              <w:t>≤ 4 clics</w:t>
            </w:r>
          </w:p>
        </w:tc>
      </w:tr>
    </w:tbl>
    <w:p w14:paraId="55D22E85">
      <w:pPr>
        <w:spacing w:after="120"/>
      </w:pPr>
    </w:p>
    <w:p w14:paraId="3CA144C5">
      <w:pPr>
        <w:pStyle w:val="3"/>
        <w:spacing w:before="280" w:after="140"/>
      </w:pPr>
      <w:r>
        <w:rPr>
          <w:b/>
          <w:bCs/>
          <w:color w:val="1D4E89"/>
          <w:sz w:val="24"/>
          <w:szCs w:val="24"/>
        </w:rPr>
        <w:t>4.4 Fiabilidad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98"/>
        <w:gridCol w:w="1897"/>
        <w:gridCol w:w="4187"/>
        <w:gridCol w:w="1158"/>
        <w:gridCol w:w="820"/>
      </w:tblGrid>
      <w:tr w14:paraId="23837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E3E03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58F59">
            <w:r>
              <w:rPr>
                <w:b/>
                <w:bCs/>
                <w:color w:val="FFFFFF"/>
                <w:sz w:val="18"/>
                <w:szCs w:val="18"/>
              </w:rPr>
              <w:t>Subcategoría ISO 25010</w:t>
            </w:r>
          </w:p>
        </w:tc>
        <w:tc>
          <w:tcPr>
            <w:tcW w:w="42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7D704">
            <w:r>
              <w:rPr>
                <w:b/>
                <w:bCs/>
                <w:color w:val="FFFFFF"/>
                <w:sz w:val="18"/>
                <w:szCs w:val="18"/>
              </w:rPr>
              <w:t>Declaración ISO 29148</w:t>
            </w:r>
          </w:p>
        </w:tc>
        <w:tc>
          <w:tcPr>
            <w:tcW w:w="11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24B0D">
            <w:r>
              <w:rPr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471F9">
            <w:r>
              <w:rPr>
                <w:b/>
                <w:bCs/>
                <w:color w:val="FFFFFF"/>
                <w:sz w:val="18"/>
                <w:szCs w:val="18"/>
              </w:rPr>
              <w:t>Valor objetivo</w:t>
            </w:r>
          </w:p>
        </w:tc>
      </w:tr>
      <w:tr w14:paraId="2036C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D963D6">
            <w:r>
              <w:rPr>
                <w:sz w:val="18"/>
                <w:szCs w:val="18"/>
              </w:rPr>
              <w:t>REQ-NFUNC-005</w:t>
            </w:r>
          </w:p>
        </w:tc>
        <w:tc>
          <w:tcPr>
            <w:tcW w:w="1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771F96">
            <w:r>
              <w:rPr>
                <w:sz w:val="18"/>
                <w:szCs w:val="18"/>
              </w:rPr>
              <w:t>Disponibilidad</w:t>
            </w:r>
          </w:p>
        </w:tc>
        <w:tc>
          <w:tcPr>
            <w:tcW w:w="42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49C6C4">
            <w:r>
              <w:rPr>
                <w:sz w:val="18"/>
                <w:szCs w:val="18"/>
              </w:rPr>
              <w:t>El sistema deberá estar disponible durante el horario de operación del casino.</w:t>
            </w:r>
          </w:p>
        </w:tc>
        <w:tc>
          <w:tcPr>
            <w:tcW w:w="11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5C388E">
            <w:r>
              <w:rPr>
                <w:sz w:val="18"/>
                <w:szCs w:val="18"/>
              </w:rPr>
              <w:t>Uptime</w:t>
            </w:r>
          </w:p>
        </w:tc>
        <w:tc>
          <w:tcPr>
            <w:tcW w:w="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F4369D">
            <w:r>
              <w:rPr>
                <w:sz w:val="18"/>
                <w:szCs w:val="18"/>
              </w:rPr>
              <w:t>99.5%</w:t>
            </w:r>
          </w:p>
        </w:tc>
      </w:tr>
    </w:tbl>
    <w:p w14:paraId="4026DA38">
      <w:pPr>
        <w:spacing w:after="120"/>
      </w:pPr>
    </w:p>
    <w:p w14:paraId="34310377">
      <w:pPr>
        <w:pStyle w:val="3"/>
        <w:spacing w:before="280" w:after="140"/>
      </w:pPr>
      <w:r>
        <w:rPr>
          <w:b/>
          <w:bCs/>
          <w:color w:val="1D4E89"/>
          <w:sz w:val="24"/>
          <w:szCs w:val="24"/>
        </w:rPr>
        <w:t>4.5 Mantenibilidad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97"/>
        <w:gridCol w:w="1898"/>
        <w:gridCol w:w="4187"/>
        <w:gridCol w:w="1159"/>
        <w:gridCol w:w="819"/>
      </w:tblGrid>
      <w:tr w14:paraId="44F90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1709B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E6A12">
            <w:r>
              <w:rPr>
                <w:b/>
                <w:bCs/>
                <w:color w:val="FFFFFF"/>
                <w:sz w:val="18"/>
                <w:szCs w:val="18"/>
              </w:rPr>
              <w:t>Subcategoría ISO 25010</w:t>
            </w:r>
          </w:p>
        </w:tc>
        <w:tc>
          <w:tcPr>
            <w:tcW w:w="42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21A40">
            <w:r>
              <w:rPr>
                <w:b/>
                <w:bCs/>
                <w:color w:val="FFFFFF"/>
                <w:sz w:val="18"/>
                <w:szCs w:val="18"/>
              </w:rPr>
              <w:t>Declaración ISO 29148</w:t>
            </w:r>
          </w:p>
        </w:tc>
        <w:tc>
          <w:tcPr>
            <w:tcW w:w="11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E5E35">
            <w:r>
              <w:rPr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1547C">
            <w:r>
              <w:rPr>
                <w:b/>
                <w:bCs/>
                <w:color w:val="FFFFFF"/>
                <w:sz w:val="18"/>
                <w:szCs w:val="18"/>
              </w:rPr>
              <w:t>Valor objetivo</w:t>
            </w:r>
          </w:p>
        </w:tc>
      </w:tr>
      <w:tr w14:paraId="38AA5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40DE87">
            <w:r>
              <w:rPr>
                <w:sz w:val="18"/>
                <w:szCs w:val="18"/>
              </w:rPr>
              <w:t>REQ-NFUNC-006</w:t>
            </w:r>
          </w:p>
        </w:tc>
        <w:tc>
          <w:tcPr>
            <w:tcW w:w="1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ABEEBB">
            <w:r>
              <w:rPr>
                <w:sz w:val="18"/>
                <w:szCs w:val="18"/>
              </w:rPr>
              <w:t>Modificabilidad / Testeabilidad</w:t>
            </w:r>
          </w:p>
        </w:tc>
        <w:tc>
          <w:tcPr>
            <w:tcW w:w="42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C85196">
            <w:r>
              <w:rPr>
                <w:sz w:val="18"/>
                <w:szCs w:val="18"/>
              </w:rPr>
              <w:t>El código deberá mantener una cobertura de pruebas unitarias verificable.</w:t>
            </w:r>
          </w:p>
        </w:tc>
        <w:tc>
          <w:tcPr>
            <w:tcW w:w="11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1C86B8">
            <w:r>
              <w:rPr>
                <w:sz w:val="18"/>
                <w:szCs w:val="18"/>
              </w:rPr>
              <w:t>Cobertura</w:t>
            </w:r>
          </w:p>
        </w:tc>
        <w:tc>
          <w:tcPr>
            <w:tcW w:w="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4D397E">
            <w:r>
              <w:rPr>
                <w:sz w:val="18"/>
                <w:szCs w:val="18"/>
              </w:rPr>
              <w:t>&gt; 80%</w:t>
            </w:r>
          </w:p>
        </w:tc>
      </w:tr>
    </w:tbl>
    <w:p w14:paraId="61791BC3">
      <w:pPr>
        <w:spacing w:after="120"/>
      </w:pPr>
    </w:p>
    <w:p w14:paraId="70C9CADE">
      <w:pPr>
        <w:pStyle w:val="3"/>
        <w:spacing w:before="280" w:after="140"/>
      </w:pPr>
      <w:r>
        <w:rPr>
          <w:b/>
          <w:bCs/>
          <w:color w:val="1D4E89"/>
          <w:sz w:val="24"/>
          <w:szCs w:val="24"/>
        </w:rPr>
        <w:t>4.6 Portabilidad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77"/>
        <w:gridCol w:w="1870"/>
        <w:gridCol w:w="4070"/>
        <w:gridCol w:w="1311"/>
        <w:gridCol w:w="832"/>
      </w:tblGrid>
      <w:tr w14:paraId="68E6D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32C39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1AE2C">
            <w:r>
              <w:rPr>
                <w:b/>
                <w:bCs/>
                <w:color w:val="FFFFFF"/>
                <w:sz w:val="18"/>
                <w:szCs w:val="18"/>
              </w:rPr>
              <w:t>Subcategoría ISO 25010</w:t>
            </w:r>
          </w:p>
        </w:tc>
        <w:tc>
          <w:tcPr>
            <w:tcW w:w="42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08C97">
            <w:r>
              <w:rPr>
                <w:b/>
                <w:bCs/>
                <w:color w:val="FFFFFF"/>
                <w:sz w:val="18"/>
                <w:szCs w:val="18"/>
              </w:rPr>
              <w:t>Declaración ISO 29148</w:t>
            </w:r>
          </w:p>
        </w:tc>
        <w:tc>
          <w:tcPr>
            <w:tcW w:w="11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01191">
            <w:r>
              <w:rPr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48D6F">
            <w:r>
              <w:rPr>
                <w:b/>
                <w:bCs/>
                <w:color w:val="FFFFFF"/>
                <w:sz w:val="18"/>
                <w:szCs w:val="18"/>
              </w:rPr>
              <w:t>Valor objetivo</w:t>
            </w:r>
          </w:p>
        </w:tc>
      </w:tr>
      <w:tr w14:paraId="2895D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B0509D">
            <w:r>
              <w:rPr>
                <w:sz w:val="18"/>
                <w:szCs w:val="18"/>
              </w:rPr>
              <w:t>REQ-NFUNC-007</w:t>
            </w:r>
          </w:p>
        </w:tc>
        <w:tc>
          <w:tcPr>
            <w:tcW w:w="19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8980F3">
            <w:r>
              <w:rPr>
                <w:sz w:val="18"/>
                <w:szCs w:val="18"/>
              </w:rPr>
              <w:t>Adaptabilidad</w:t>
            </w:r>
          </w:p>
        </w:tc>
        <w:tc>
          <w:tcPr>
            <w:tcW w:w="42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B504BD">
            <w:r>
              <w:rPr>
                <w:sz w:val="18"/>
                <w:szCs w:val="18"/>
              </w:rPr>
              <w:t>El sistema deberá funcionar correctamente en los navegadores y sistemas móviles principales.</w:t>
            </w:r>
          </w:p>
        </w:tc>
        <w:tc>
          <w:tcPr>
            <w:tcW w:w="11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F47F1C">
            <w:r>
              <w:rPr>
                <w:sz w:val="18"/>
                <w:szCs w:val="18"/>
              </w:rPr>
              <w:t>Compatibilidad</w:t>
            </w:r>
          </w:p>
        </w:tc>
        <w:tc>
          <w:tcPr>
            <w:tcW w:w="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31C362">
            <w:r>
              <w:rPr>
                <w:sz w:val="18"/>
                <w:szCs w:val="18"/>
              </w:rPr>
              <w:t>Chrome, Safari, Android, iOS</w:t>
            </w:r>
          </w:p>
        </w:tc>
      </w:tr>
    </w:tbl>
    <w:p w14:paraId="6D4AA3E3">
      <w:pPr>
        <w:pStyle w:val="2"/>
        <w:pBdr>
          <w:bottom w:val="single" w:color="1D4E89" w:sz="8" w:space="4"/>
        </w:pBdr>
        <w:spacing w:before="360" w:after="200"/>
      </w:pPr>
      <w:r>
        <w:rPr>
          <w:b/>
          <w:bCs/>
          <w:color w:val="0F2E52"/>
          <w:sz w:val="30"/>
          <w:szCs w:val="30"/>
        </w:rPr>
        <w:t>5. Matriz de Trazabilidad y Verificación</w:t>
      </w:r>
    </w:p>
    <w:p w14:paraId="63072C5E">
      <w:pPr>
        <w:pStyle w:val="3"/>
        <w:spacing w:before="280" w:after="140"/>
      </w:pPr>
      <w:r>
        <w:rPr>
          <w:b/>
          <w:bCs/>
          <w:color w:val="1D4E89"/>
          <w:sz w:val="24"/>
          <w:szCs w:val="24"/>
        </w:rPr>
        <w:t>5.1 Matriz bidireccional</w:t>
      </w:r>
    </w:p>
    <w:p w14:paraId="5AD5820A">
      <w:pPr>
        <w:spacing w:before="60" w:after="160"/>
      </w:pPr>
      <w:r>
        <w:rPr>
          <w:i/>
          <w:iCs/>
          <w:color w:val="5A6472"/>
          <w:sz w:val="20"/>
          <w:szCs w:val="20"/>
        </w:rPr>
        <w:t>Matriz ampliada: cubre la totalidad de los 12 requisitos funcionales y los 7 requisitos no funcionales, con columna adicional de estado de verificación.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2"/>
        <w:gridCol w:w="937"/>
        <w:gridCol w:w="1226"/>
        <w:gridCol w:w="943"/>
        <w:gridCol w:w="1530"/>
        <w:gridCol w:w="1112"/>
        <w:gridCol w:w="1037"/>
        <w:gridCol w:w="1573"/>
      </w:tblGrid>
      <w:tr w14:paraId="10BCE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526D6">
            <w:r>
              <w:rPr>
                <w:b/>
                <w:bCs/>
                <w:color w:val="FFFFFF"/>
                <w:sz w:val="16"/>
                <w:szCs w:val="16"/>
              </w:rPr>
              <w:t>ID Stakeholder</w:t>
            </w:r>
          </w:p>
        </w:tc>
        <w:tc>
          <w:tcPr>
            <w:tcW w:w="9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8F573">
            <w:r>
              <w:rPr>
                <w:b/>
                <w:bCs/>
                <w:color w:val="FFFFFF"/>
                <w:sz w:val="16"/>
                <w:szCs w:val="16"/>
              </w:rPr>
              <w:t>ID Historia</w:t>
            </w:r>
          </w:p>
        </w:tc>
        <w:tc>
          <w:tcPr>
            <w:tcW w:w="12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D7911">
            <w:r>
              <w:rPr>
                <w:b/>
                <w:bCs/>
                <w:color w:val="FFFFFF"/>
                <w:sz w:val="16"/>
                <w:szCs w:val="16"/>
              </w:rPr>
              <w:t>ID Requisito</w:t>
            </w:r>
          </w:p>
        </w:tc>
        <w:tc>
          <w:tcPr>
            <w:tcW w:w="9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4CC0C">
            <w:r>
              <w:rPr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15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BA704">
            <w:r>
              <w:rPr>
                <w:b/>
                <w:bCs/>
                <w:color w:val="FFFFFF"/>
                <w:sz w:val="16"/>
                <w:szCs w:val="16"/>
              </w:rPr>
              <w:t>Categoría ISO 25010</w:t>
            </w:r>
          </w:p>
        </w:tc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FC387">
            <w:r>
              <w:rPr>
                <w:b/>
                <w:bCs/>
                <w:color w:val="FFFFFF"/>
                <w:sz w:val="16"/>
                <w:szCs w:val="16"/>
              </w:rPr>
              <w:t>Método</w:t>
            </w:r>
          </w:p>
        </w:tc>
        <w:tc>
          <w:tcPr>
            <w:tcW w:w="10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63A91">
            <w:r>
              <w:rPr>
                <w:b/>
                <w:bCs/>
                <w:color w:val="FFFFFF"/>
                <w:sz w:val="16"/>
                <w:szCs w:val="16"/>
              </w:rPr>
              <w:t>Artefacto</w:t>
            </w:r>
          </w:p>
        </w:tc>
        <w:tc>
          <w:tcPr>
            <w:tcW w:w="161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BF850">
            <w:r>
              <w:rPr>
                <w:b/>
                <w:bCs/>
                <w:color w:val="FFFFFF"/>
                <w:sz w:val="16"/>
                <w:szCs w:val="16"/>
              </w:rPr>
              <w:t>Estado de verificación</w:t>
            </w:r>
          </w:p>
        </w:tc>
      </w:tr>
      <w:tr w14:paraId="48DDF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8A6A51">
            <w:r>
              <w:rPr>
                <w:sz w:val="16"/>
                <w:szCs w:val="16"/>
              </w:rPr>
              <w:t>STK-002</w:t>
            </w:r>
          </w:p>
        </w:tc>
        <w:tc>
          <w:tcPr>
            <w:tcW w:w="9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61D790">
            <w:r>
              <w:rPr>
                <w:sz w:val="16"/>
                <w:szCs w:val="16"/>
              </w:rPr>
              <w:t>US-001</w:t>
            </w:r>
          </w:p>
        </w:tc>
        <w:tc>
          <w:tcPr>
            <w:tcW w:w="12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CFD529">
            <w:r>
              <w:rPr>
                <w:sz w:val="16"/>
                <w:szCs w:val="16"/>
              </w:rPr>
              <w:t>REQ-FUNC-001</w:t>
            </w:r>
          </w:p>
        </w:tc>
        <w:tc>
          <w:tcPr>
            <w:tcW w:w="9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D23567">
            <w:r>
              <w:rPr>
                <w:sz w:val="16"/>
                <w:szCs w:val="16"/>
              </w:rPr>
              <w:t>Funcional</w:t>
            </w:r>
          </w:p>
        </w:tc>
        <w:tc>
          <w:tcPr>
            <w:tcW w:w="15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D38BFB">
            <w:r>
              <w:rPr>
                <w:sz w:val="16"/>
                <w:szCs w:val="16"/>
              </w:rPr>
              <w:t>Adecuación Funcional</w:t>
            </w:r>
          </w:p>
        </w:tc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74BFF7">
            <w:r>
              <w:rPr>
                <w:sz w:val="16"/>
                <w:szCs w:val="16"/>
              </w:rPr>
              <w:t>Prueba</w:t>
            </w:r>
          </w:p>
        </w:tc>
        <w:tc>
          <w:tcPr>
            <w:tcW w:w="10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A98F98">
            <w:r>
              <w:rPr>
                <w:sz w:val="16"/>
                <w:szCs w:val="16"/>
              </w:rPr>
              <w:t>TC-FUNC-001</w:t>
            </w:r>
          </w:p>
        </w:tc>
        <w:tc>
          <w:tcPr>
            <w:tcW w:w="161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1A064A">
            <w:r>
              <w:rPr>
                <w:sz w:val="16"/>
                <w:szCs w:val="16"/>
              </w:rPr>
              <w:t>Pendiente</w:t>
            </w:r>
          </w:p>
        </w:tc>
      </w:tr>
      <w:tr w14:paraId="33778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2371BB">
            <w:r>
              <w:rPr>
                <w:sz w:val="16"/>
                <w:szCs w:val="16"/>
              </w:rPr>
              <w:t>STK-002</w:t>
            </w:r>
          </w:p>
        </w:tc>
        <w:tc>
          <w:tcPr>
            <w:tcW w:w="9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BFF3D6">
            <w:r>
              <w:rPr>
                <w:sz w:val="16"/>
                <w:szCs w:val="16"/>
              </w:rPr>
              <w:t>US-002</w:t>
            </w:r>
          </w:p>
        </w:tc>
        <w:tc>
          <w:tcPr>
            <w:tcW w:w="12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F3D25C">
            <w:r>
              <w:rPr>
                <w:sz w:val="16"/>
                <w:szCs w:val="16"/>
              </w:rPr>
              <w:t>REQ-FUNC-002</w:t>
            </w:r>
          </w:p>
        </w:tc>
        <w:tc>
          <w:tcPr>
            <w:tcW w:w="9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780B06">
            <w:r>
              <w:rPr>
                <w:sz w:val="16"/>
                <w:szCs w:val="16"/>
              </w:rPr>
              <w:t>Funcional</w:t>
            </w:r>
          </w:p>
        </w:tc>
        <w:tc>
          <w:tcPr>
            <w:tcW w:w="15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CDB9BF">
            <w:r>
              <w:rPr>
                <w:sz w:val="16"/>
                <w:szCs w:val="16"/>
              </w:rPr>
              <w:t>Adecuación Funcional</w:t>
            </w:r>
          </w:p>
        </w:tc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0666F6">
            <w:r>
              <w:rPr>
                <w:sz w:val="16"/>
                <w:szCs w:val="16"/>
              </w:rPr>
              <w:t>Prueba</w:t>
            </w:r>
          </w:p>
        </w:tc>
        <w:tc>
          <w:tcPr>
            <w:tcW w:w="10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4602B">
            <w:r>
              <w:rPr>
                <w:sz w:val="16"/>
                <w:szCs w:val="16"/>
              </w:rPr>
              <w:t>TC-FUNC-002</w:t>
            </w:r>
          </w:p>
        </w:tc>
        <w:tc>
          <w:tcPr>
            <w:tcW w:w="161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B3341B">
            <w:r>
              <w:rPr>
                <w:sz w:val="16"/>
                <w:szCs w:val="16"/>
              </w:rPr>
              <w:t>Pendiente</w:t>
            </w:r>
          </w:p>
        </w:tc>
      </w:tr>
      <w:tr w14:paraId="6FDD2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D51AE6">
            <w:r>
              <w:rPr>
                <w:sz w:val="16"/>
                <w:szCs w:val="16"/>
              </w:rPr>
              <w:t>STK-004</w:t>
            </w:r>
          </w:p>
        </w:tc>
        <w:tc>
          <w:tcPr>
            <w:tcW w:w="9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8FD063">
            <w:r>
              <w:rPr>
                <w:sz w:val="16"/>
                <w:szCs w:val="16"/>
              </w:rPr>
              <w:t>US-003</w:t>
            </w:r>
          </w:p>
        </w:tc>
        <w:tc>
          <w:tcPr>
            <w:tcW w:w="12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258FBD">
            <w:r>
              <w:rPr>
                <w:sz w:val="16"/>
                <w:szCs w:val="16"/>
              </w:rPr>
              <w:t>REQ-FUNC-003</w:t>
            </w:r>
          </w:p>
        </w:tc>
        <w:tc>
          <w:tcPr>
            <w:tcW w:w="9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96DD22">
            <w:r>
              <w:rPr>
                <w:sz w:val="16"/>
                <w:szCs w:val="16"/>
              </w:rPr>
              <w:t>Funcional</w:t>
            </w:r>
          </w:p>
        </w:tc>
        <w:tc>
          <w:tcPr>
            <w:tcW w:w="15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5A8611">
            <w:r>
              <w:rPr>
                <w:sz w:val="16"/>
                <w:szCs w:val="16"/>
              </w:rPr>
              <w:t>Adecuación Funcional</w:t>
            </w:r>
          </w:p>
        </w:tc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5B78FA">
            <w:r>
              <w:rPr>
                <w:sz w:val="16"/>
                <w:szCs w:val="16"/>
              </w:rPr>
              <w:t>Demostración</w:t>
            </w:r>
          </w:p>
        </w:tc>
        <w:tc>
          <w:tcPr>
            <w:tcW w:w="10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888A51">
            <w:r>
              <w:rPr>
                <w:sz w:val="16"/>
                <w:szCs w:val="16"/>
              </w:rPr>
              <w:t>TC-FUNC-003</w:t>
            </w:r>
          </w:p>
        </w:tc>
        <w:tc>
          <w:tcPr>
            <w:tcW w:w="161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1D6D02">
            <w:r>
              <w:rPr>
                <w:sz w:val="16"/>
                <w:szCs w:val="16"/>
              </w:rPr>
              <w:t>Pendiente</w:t>
            </w:r>
          </w:p>
        </w:tc>
      </w:tr>
      <w:tr w14:paraId="24219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239CBB">
            <w:r>
              <w:rPr>
                <w:sz w:val="16"/>
                <w:szCs w:val="16"/>
              </w:rPr>
              <w:t>STK-002</w:t>
            </w:r>
          </w:p>
        </w:tc>
        <w:tc>
          <w:tcPr>
            <w:tcW w:w="9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EBE8AB">
            <w:r>
              <w:rPr>
                <w:sz w:val="16"/>
                <w:szCs w:val="16"/>
              </w:rPr>
              <w:t>US-004</w:t>
            </w:r>
          </w:p>
        </w:tc>
        <w:tc>
          <w:tcPr>
            <w:tcW w:w="12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4E420C">
            <w:r>
              <w:rPr>
                <w:sz w:val="16"/>
                <w:szCs w:val="16"/>
              </w:rPr>
              <w:t>REQ-FUNC-004</w:t>
            </w:r>
          </w:p>
        </w:tc>
        <w:tc>
          <w:tcPr>
            <w:tcW w:w="9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4E3657">
            <w:r>
              <w:rPr>
                <w:sz w:val="16"/>
                <w:szCs w:val="16"/>
              </w:rPr>
              <w:t>Funcional</w:t>
            </w:r>
          </w:p>
        </w:tc>
        <w:tc>
          <w:tcPr>
            <w:tcW w:w="15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78A2D0">
            <w:r>
              <w:rPr>
                <w:sz w:val="16"/>
                <w:szCs w:val="16"/>
              </w:rPr>
              <w:t>Adecuación Funcional</w:t>
            </w:r>
          </w:p>
        </w:tc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3C7537">
            <w:r>
              <w:rPr>
                <w:sz w:val="16"/>
                <w:szCs w:val="16"/>
              </w:rPr>
              <w:t>Prueba</w:t>
            </w:r>
          </w:p>
        </w:tc>
        <w:tc>
          <w:tcPr>
            <w:tcW w:w="10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7EF64F">
            <w:r>
              <w:rPr>
                <w:sz w:val="16"/>
                <w:szCs w:val="16"/>
              </w:rPr>
              <w:t>TC-FUNC-004</w:t>
            </w:r>
          </w:p>
        </w:tc>
        <w:tc>
          <w:tcPr>
            <w:tcW w:w="161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C46199">
            <w:r>
              <w:rPr>
                <w:sz w:val="16"/>
                <w:szCs w:val="16"/>
              </w:rPr>
              <w:t>Pendiente</w:t>
            </w:r>
          </w:p>
        </w:tc>
      </w:tr>
      <w:tr w14:paraId="5BB4C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A73263">
            <w:r>
              <w:rPr>
                <w:sz w:val="16"/>
                <w:szCs w:val="16"/>
              </w:rPr>
              <w:t>STK-002</w:t>
            </w:r>
          </w:p>
        </w:tc>
        <w:tc>
          <w:tcPr>
            <w:tcW w:w="9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07E462">
            <w:r>
              <w:rPr>
                <w:sz w:val="16"/>
                <w:szCs w:val="16"/>
              </w:rPr>
              <w:t>US-005</w:t>
            </w:r>
          </w:p>
        </w:tc>
        <w:tc>
          <w:tcPr>
            <w:tcW w:w="12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4801F7">
            <w:r>
              <w:rPr>
                <w:sz w:val="16"/>
                <w:szCs w:val="16"/>
              </w:rPr>
              <w:t>REQ-FUNC-005</w:t>
            </w:r>
          </w:p>
        </w:tc>
        <w:tc>
          <w:tcPr>
            <w:tcW w:w="9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801F1D">
            <w:r>
              <w:rPr>
                <w:sz w:val="16"/>
                <w:szCs w:val="16"/>
              </w:rPr>
              <w:t>Funcional</w:t>
            </w:r>
          </w:p>
        </w:tc>
        <w:tc>
          <w:tcPr>
            <w:tcW w:w="15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BBD01F">
            <w:r>
              <w:rPr>
                <w:sz w:val="16"/>
                <w:szCs w:val="16"/>
              </w:rPr>
              <w:t>Adecuación Funcional</w:t>
            </w:r>
          </w:p>
        </w:tc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FBE5F9">
            <w:r>
              <w:rPr>
                <w:sz w:val="16"/>
                <w:szCs w:val="16"/>
              </w:rPr>
              <w:t>Prueba</w:t>
            </w:r>
          </w:p>
        </w:tc>
        <w:tc>
          <w:tcPr>
            <w:tcW w:w="10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E95E6E">
            <w:r>
              <w:rPr>
                <w:sz w:val="16"/>
                <w:szCs w:val="16"/>
              </w:rPr>
              <w:t>TC-FUNC-005</w:t>
            </w:r>
          </w:p>
        </w:tc>
        <w:tc>
          <w:tcPr>
            <w:tcW w:w="161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E8826B">
            <w:r>
              <w:rPr>
                <w:sz w:val="16"/>
                <w:szCs w:val="16"/>
              </w:rPr>
              <w:t>Pendiente</w:t>
            </w:r>
          </w:p>
        </w:tc>
      </w:tr>
      <w:tr w14:paraId="35354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32FEDF">
            <w:r>
              <w:rPr>
                <w:sz w:val="16"/>
                <w:szCs w:val="16"/>
              </w:rPr>
              <w:t>STK-002</w:t>
            </w:r>
          </w:p>
        </w:tc>
        <w:tc>
          <w:tcPr>
            <w:tcW w:w="9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9CA4C3">
            <w:r>
              <w:rPr>
                <w:sz w:val="16"/>
                <w:szCs w:val="16"/>
              </w:rPr>
              <w:t>US-006</w:t>
            </w:r>
          </w:p>
        </w:tc>
        <w:tc>
          <w:tcPr>
            <w:tcW w:w="12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2108DA">
            <w:r>
              <w:rPr>
                <w:sz w:val="16"/>
                <w:szCs w:val="16"/>
              </w:rPr>
              <w:t>REQ-FUNC-006</w:t>
            </w:r>
          </w:p>
        </w:tc>
        <w:tc>
          <w:tcPr>
            <w:tcW w:w="9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8E90F0">
            <w:r>
              <w:rPr>
                <w:sz w:val="16"/>
                <w:szCs w:val="16"/>
              </w:rPr>
              <w:t>Funcional</w:t>
            </w:r>
          </w:p>
        </w:tc>
        <w:tc>
          <w:tcPr>
            <w:tcW w:w="15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C3725F">
            <w:r>
              <w:rPr>
                <w:sz w:val="16"/>
                <w:szCs w:val="16"/>
              </w:rPr>
              <w:t>Seguridad</w:t>
            </w:r>
          </w:p>
        </w:tc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9CAA31">
            <w:r>
              <w:rPr>
                <w:sz w:val="16"/>
                <w:szCs w:val="16"/>
              </w:rPr>
              <w:t>Prueba</w:t>
            </w:r>
          </w:p>
        </w:tc>
        <w:tc>
          <w:tcPr>
            <w:tcW w:w="10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5C83B0">
            <w:r>
              <w:rPr>
                <w:sz w:val="16"/>
                <w:szCs w:val="16"/>
              </w:rPr>
              <w:t>TC-FUNC-006</w:t>
            </w:r>
          </w:p>
        </w:tc>
        <w:tc>
          <w:tcPr>
            <w:tcW w:w="161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DFE831">
            <w:r>
              <w:rPr>
                <w:sz w:val="16"/>
                <w:szCs w:val="16"/>
              </w:rPr>
              <w:t>Pendiente</w:t>
            </w:r>
          </w:p>
        </w:tc>
      </w:tr>
      <w:tr w14:paraId="4FCD2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E3F755">
            <w:r>
              <w:rPr>
                <w:sz w:val="16"/>
                <w:szCs w:val="16"/>
              </w:rPr>
              <w:t>STK-002</w:t>
            </w:r>
          </w:p>
        </w:tc>
        <w:tc>
          <w:tcPr>
            <w:tcW w:w="9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91AC8B">
            <w:r>
              <w:rPr>
                <w:sz w:val="16"/>
                <w:szCs w:val="16"/>
              </w:rPr>
              <w:t>US-007</w:t>
            </w:r>
          </w:p>
        </w:tc>
        <w:tc>
          <w:tcPr>
            <w:tcW w:w="12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72999A">
            <w:r>
              <w:rPr>
                <w:sz w:val="16"/>
                <w:szCs w:val="16"/>
              </w:rPr>
              <w:t>REQ-FUNC-007</w:t>
            </w:r>
          </w:p>
        </w:tc>
        <w:tc>
          <w:tcPr>
            <w:tcW w:w="9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4E7960">
            <w:r>
              <w:rPr>
                <w:sz w:val="16"/>
                <w:szCs w:val="16"/>
              </w:rPr>
              <w:t>Funcional</w:t>
            </w:r>
          </w:p>
        </w:tc>
        <w:tc>
          <w:tcPr>
            <w:tcW w:w="15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4A3142">
            <w:r>
              <w:rPr>
                <w:sz w:val="16"/>
                <w:szCs w:val="16"/>
              </w:rPr>
              <w:t>Adecuación Funcional</w:t>
            </w:r>
          </w:p>
        </w:tc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D13C07">
            <w:r>
              <w:rPr>
                <w:sz w:val="16"/>
                <w:szCs w:val="16"/>
              </w:rPr>
              <w:t>Prueba</w:t>
            </w:r>
          </w:p>
        </w:tc>
        <w:tc>
          <w:tcPr>
            <w:tcW w:w="10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1D4764">
            <w:r>
              <w:rPr>
                <w:sz w:val="16"/>
                <w:szCs w:val="16"/>
              </w:rPr>
              <w:t>TC-FUNC-007</w:t>
            </w:r>
          </w:p>
        </w:tc>
        <w:tc>
          <w:tcPr>
            <w:tcW w:w="161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9CAE55">
            <w:r>
              <w:rPr>
                <w:sz w:val="16"/>
                <w:szCs w:val="16"/>
              </w:rPr>
              <w:t>Pendiente</w:t>
            </w:r>
          </w:p>
        </w:tc>
      </w:tr>
      <w:tr w14:paraId="7534F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21E550">
            <w:r>
              <w:rPr>
                <w:sz w:val="16"/>
                <w:szCs w:val="16"/>
              </w:rPr>
              <w:t>STK-003</w:t>
            </w:r>
          </w:p>
        </w:tc>
        <w:tc>
          <w:tcPr>
            <w:tcW w:w="9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E4CF42">
            <w:r>
              <w:rPr>
                <w:sz w:val="16"/>
                <w:szCs w:val="16"/>
              </w:rPr>
              <w:t>US-008</w:t>
            </w:r>
          </w:p>
        </w:tc>
        <w:tc>
          <w:tcPr>
            <w:tcW w:w="12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4B09FE">
            <w:r>
              <w:rPr>
                <w:sz w:val="16"/>
                <w:szCs w:val="16"/>
              </w:rPr>
              <w:t>REQ-FUNC-008</w:t>
            </w:r>
          </w:p>
        </w:tc>
        <w:tc>
          <w:tcPr>
            <w:tcW w:w="9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409B45">
            <w:r>
              <w:rPr>
                <w:sz w:val="16"/>
                <w:szCs w:val="16"/>
              </w:rPr>
              <w:t>Funcional</w:t>
            </w:r>
          </w:p>
        </w:tc>
        <w:tc>
          <w:tcPr>
            <w:tcW w:w="15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3BE3DA">
            <w:r>
              <w:rPr>
                <w:sz w:val="16"/>
                <w:szCs w:val="16"/>
              </w:rPr>
              <w:t>Adecuación Funcional</w:t>
            </w:r>
          </w:p>
        </w:tc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31D3EA">
            <w:r>
              <w:rPr>
                <w:sz w:val="16"/>
                <w:szCs w:val="16"/>
              </w:rPr>
              <w:t>Prueba</w:t>
            </w:r>
          </w:p>
        </w:tc>
        <w:tc>
          <w:tcPr>
            <w:tcW w:w="10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0AC031">
            <w:r>
              <w:rPr>
                <w:sz w:val="16"/>
                <w:szCs w:val="16"/>
              </w:rPr>
              <w:t>TC-FUNC-008</w:t>
            </w:r>
          </w:p>
        </w:tc>
        <w:tc>
          <w:tcPr>
            <w:tcW w:w="161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96B3C8">
            <w:r>
              <w:rPr>
                <w:sz w:val="16"/>
                <w:szCs w:val="16"/>
              </w:rPr>
              <w:t>Pendiente</w:t>
            </w:r>
          </w:p>
        </w:tc>
      </w:tr>
      <w:tr w14:paraId="7BAA6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9F5200">
            <w:r>
              <w:rPr>
                <w:sz w:val="16"/>
                <w:szCs w:val="16"/>
              </w:rPr>
              <w:t>STK-002</w:t>
            </w:r>
          </w:p>
        </w:tc>
        <w:tc>
          <w:tcPr>
            <w:tcW w:w="9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2669B8">
            <w:r>
              <w:rPr>
                <w:sz w:val="16"/>
                <w:szCs w:val="16"/>
              </w:rPr>
              <w:t>US-009</w:t>
            </w:r>
          </w:p>
        </w:tc>
        <w:tc>
          <w:tcPr>
            <w:tcW w:w="12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03F908">
            <w:r>
              <w:rPr>
                <w:sz w:val="16"/>
                <w:szCs w:val="16"/>
              </w:rPr>
              <w:t>REQ-FUNC-009</w:t>
            </w:r>
          </w:p>
        </w:tc>
        <w:tc>
          <w:tcPr>
            <w:tcW w:w="9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D40F7C">
            <w:r>
              <w:rPr>
                <w:sz w:val="16"/>
                <w:szCs w:val="16"/>
              </w:rPr>
              <w:t>Funcional</w:t>
            </w:r>
          </w:p>
        </w:tc>
        <w:tc>
          <w:tcPr>
            <w:tcW w:w="15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98E18E">
            <w:r>
              <w:rPr>
                <w:sz w:val="16"/>
                <w:szCs w:val="16"/>
              </w:rPr>
              <w:t>Adecuación Funcional</w:t>
            </w:r>
          </w:p>
        </w:tc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23750C">
            <w:r>
              <w:rPr>
                <w:sz w:val="16"/>
                <w:szCs w:val="16"/>
              </w:rPr>
              <w:t>Prueba</w:t>
            </w:r>
          </w:p>
        </w:tc>
        <w:tc>
          <w:tcPr>
            <w:tcW w:w="10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E7E019">
            <w:r>
              <w:rPr>
                <w:sz w:val="16"/>
                <w:szCs w:val="16"/>
              </w:rPr>
              <w:t>TC-FUNC-009</w:t>
            </w:r>
          </w:p>
        </w:tc>
        <w:tc>
          <w:tcPr>
            <w:tcW w:w="161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870D8C">
            <w:r>
              <w:rPr>
                <w:sz w:val="16"/>
                <w:szCs w:val="16"/>
              </w:rPr>
              <w:t>Pendiente</w:t>
            </w:r>
          </w:p>
        </w:tc>
      </w:tr>
      <w:tr w14:paraId="354FD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385371">
            <w:r>
              <w:rPr>
                <w:sz w:val="16"/>
                <w:szCs w:val="16"/>
              </w:rPr>
              <w:t>STK-005</w:t>
            </w:r>
          </w:p>
        </w:tc>
        <w:tc>
          <w:tcPr>
            <w:tcW w:w="9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93B506">
            <w:r>
              <w:rPr>
                <w:sz w:val="16"/>
                <w:szCs w:val="16"/>
              </w:rPr>
              <w:t>US-010</w:t>
            </w:r>
          </w:p>
        </w:tc>
        <w:tc>
          <w:tcPr>
            <w:tcW w:w="12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DACA51">
            <w:r>
              <w:rPr>
                <w:sz w:val="16"/>
                <w:szCs w:val="16"/>
              </w:rPr>
              <w:t>REQ-FUNC-010</w:t>
            </w:r>
          </w:p>
        </w:tc>
        <w:tc>
          <w:tcPr>
            <w:tcW w:w="9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6BDD2D">
            <w:r>
              <w:rPr>
                <w:sz w:val="16"/>
                <w:szCs w:val="16"/>
              </w:rPr>
              <w:t>Funcional</w:t>
            </w:r>
          </w:p>
        </w:tc>
        <w:tc>
          <w:tcPr>
            <w:tcW w:w="15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4B5FB3">
            <w:r>
              <w:rPr>
                <w:sz w:val="16"/>
                <w:szCs w:val="16"/>
              </w:rPr>
              <w:t>Adecuación Funcional</w:t>
            </w:r>
          </w:p>
        </w:tc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0CB3B4">
            <w:r>
              <w:rPr>
                <w:sz w:val="16"/>
                <w:szCs w:val="16"/>
              </w:rPr>
              <w:t>Prueba</w:t>
            </w:r>
          </w:p>
        </w:tc>
        <w:tc>
          <w:tcPr>
            <w:tcW w:w="10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0A427B">
            <w:r>
              <w:rPr>
                <w:sz w:val="16"/>
                <w:szCs w:val="16"/>
              </w:rPr>
              <w:t>TC-FUNC-010</w:t>
            </w:r>
          </w:p>
        </w:tc>
        <w:tc>
          <w:tcPr>
            <w:tcW w:w="161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6E3619">
            <w:r>
              <w:rPr>
                <w:sz w:val="16"/>
                <w:szCs w:val="16"/>
              </w:rPr>
              <w:t>Pendiente</w:t>
            </w:r>
          </w:p>
        </w:tc>
      </w:tr>
      <w:tr w14:paraId="5A051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177C7F">
            <w:r>
              <w:rPr>
                <w:sz w:val="16"/>
                <w:szCs w:val="16"/>
              </w:rPr>
              <w:t>STK-005</w:t>
            </w:r>
          </w:p>
        </w:tc>
        <w:tc>
          <w:tcPr>
            <w:tcW w:w="9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22602A">
            <w:r>
              <w:rPr>
                <w:sz w:val="16"/>
                <w:szCs w:val="16"/>
              </w:rPr>
              <w:t>US-011</w:t>
            </w:r>
          </w:p>
        </w:tc>
        <w:tc>
          <w:tcPr>
            <w:tcW w:w="12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98CEA6">
            <w:r>
              <w:rPr>
                <w:sz w:val="16"/>
                <w:szCs w:val="16"/>
              </w:rPr>
              <w:t>REQ-FUNC-011</w:t>
            </w:r>
          </w:p>
        </w:tc>
        <w:tc>
          <w:tcPr>
            <w:tcW w:w="9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1AC55A">
            <w:r>
              <w:rPr>
                <w:sz w:val="16"/>
                <w:szCs w:val="16"/>
              </w:rPr>
              <w:t>Funcional</w:t>
            </w:r>
          </w:p>
        </w:tc>
        <w:tc>
          <w:tcPr>
            <w:tcW w:w="15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CFEBDD">
            <w:r>
              <w:rPr>
                <w:sz w:val="16"/>
                <w:szCs w:val="16"/>
              </w:rPr>
              <w:t>Adecuación Funcional</w:t>
            </w:r>
          </w:p>
        </w:tc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5AEA64">
            <w:r>
              <w:rPr>
                <w:sz w:val="16"/>
                <w:szCs w:val="16"/>
              </w:rPr>
              <w:t>Inspección</w:t>
            </w:r>
          </w:p>
        </w:tc>
        <w:tc>
          <w:tcPr>
            <w:tcW w:w="10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82135B">
            <w:r>
              <w:rPr>
                <w:sz w:val="16"/>
                <w:szCs w:val="16"/>
              </w:rPr>
              <w:t>TC-FUNC-011</w:t>
            </w:r>
          </w:p>
        </w:tc>
        <w:tc>
          <w:tcPr>
            <w:tcW w:w="161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5E9488">
            <w:r>
              <w:rPr>
                <w:sz w:val="16"/>
                <w:szCs w:val="16"/>
              </w:rPr>
              <w:t>Pendiente</w:t>
            </w:r>
          </w:p>
        </w:tc>
      </w:tr>
      <w:tr w14:paraId="519F9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445B53">
            <w:r>
              <w:rPr>
                <w:sz w:val="16"/>
                <w:szCs w:val="16"/>
              </w:rPr>
              <w:t>STK-001</w:t>
            </w:r>
          </w:p>
        </w:tc>
        <w:tc>
          <w:tcPr>
            <w:tcW w:w="9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C2EC75">
            <w:r>
              <w:rPr>
                <w:sz w:val="16"/>
                <w:szCs w:val="16"/>
              </w:rPr>
              <w:t>US-012</w:t>
            </w:r>
          </w:p>
        </w:tc>
        <w:tc>
          <w:tcPr>
            <w:tcW w:w="12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E8E3BA">
            <w:r>
              <w:rPr>
                <w:sz w:val="16"/>
                <w:szCs w:val="16"/>
              </w:rPr>
              <w:t>REQ-FUNC-012</w:t>
            </w:r>
          </w:p>
        </w:tc>
        <w:tc>
          <w:tcPr>
            <w:tcW w:w="9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C10851">
            <w:r>
              <w:rPr>
                <w:sz w:val="16"/>
                <w:szCs w:val="16"/>
              </w:rPr>
              <w:t>Funcional</w:t>
            </w:r>
          </w:p>
        </w:tc>
        <w:tc>
          <w:tcPr>
            <w:tcW w:w="15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6274C4">
            <w:r>
              <w:rPr>
                <w:sz w:val="16"/>
                <w:szCs w:val="16"/>
              </w:rPr>
              <w:t>Mantenibilidad</w:t>
            </w:r>
          </w:p>
        </w:tc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1A6F6F">
            <w:r>
              <w:rPr>
                <w:sz w:val="16"/>
                <w:szCs w:val="16"/>
              </w:rPr>
              <w:t>Demostración</w:t>
            </w:r>
          </w:p>
        </w:tc>
        <w:tc>
          <w:tcPr>
            <w:tcW w:w="10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868CDD">
            <w:r>
              <w:rPr>
                <w:sz w:val="16"/>
                <w:szCs w:val="16"/>
              </w:rPr>
              <w:t>TC-FUNC-012</w:t>
            </w:r>
          </w:p>
        </w:tc>
        <w:tc>
          <w:tcPr>
            <w:tcW w:w="161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C4CF3B">
            <w:r>
              <w:rPr>
                <w:sz w:val="16"/>
                <w:szCs w:val="16"/>
              </w:rPr>
              <w:t>Pendiente</w:t>
            </w:r>
          </w:p>
        </w:tc>
      </w:tr>
      <w:tr w14:paraId="7FA23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C9750F">
            <w:r>
              <w:rPr>
                <w:sz w:val="16"/>
                <w:szCs w:val="16"/>
              </w:rPr>
              <w:t>STK-002</w:t>
            </w:r>
          </w:p>
        </w:tc>
        <w:tc>
          <w:tcPr>
            <w:tcW w:w="9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26FAC3">
            <w:r>
              <w:rPr>
                <w:sz w:val="16"/>
                <w:szCs w:val="16"/>
              </w:rPr>
              <w:t>N/A</w:t>
            </w:r>
          </w:p>
        </w:tc>
        <w:tc>
          <w:tcPr>
            <w:tcW w:w="12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50D7D1">
            <w:r>
              <w:rPr>
                <w:sz w:val="16"/>
                <w:szCs w:val="16"/>
              </w:rPr>
              <w:t>REQ-NFUNC-001</w:t>
            </w:r>
          </w:p>
        </w:tc>
        <w:tc>
          <w:tcPr>
            <w:tcW w:w="9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FFA1C4">
            <w:r>
              <w:rPr>
                <w:sz w:val="16"/>
                <w:szCs w:val="16"/>
              </w:rPr>
              <w:t>No Funcional</w:t>
            </w:r>
          </w:p>
        </w:tc>
        <w:tc>
          <w:tcPr>
            <w:tcW w:w="15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4E9CF9">
            <w:r>
              <w:rPr>
                <w:sz w:val="16"/>
                <w:szCs w:val="16"/>
              </w:rPr>
              <w:t>Eficiencia de Desempeño</w:t>
            </w:r>
          </w:p>
        </w:tc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00AE75">
            <w:r>
              <w:rPr>
                <w:sz w:val="16"/>
                <w:szCs w:val="16"/>
              </w:rPr>
              <w:t>Análisis</w:t>
            </w:r>
          </w:p>
        </w:tc>
        <w:tc>
          <w:tcPr>
            <w:tcW w:w="10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BA883B">
            <w:r>
              <w:rPr>
                <w:sz w:val="16"/>
                <w:szCs w:val="16"/>
              </w:rPr>
              <w:t>TC-PERF-001</w:t>
            </w:r>
          </w:p>
        </w:tc>
        <w:tc>
          <w:tcPr>
            <w:tcW w:w="161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33D029">
            <w:r>
              <w:rPr>
                <w:sz w:val="16"/>
                <w:szCs w:val="16"/>
              </w:rPr>
              <w:t>Pendiente</w:t>
            </w:r>
          </w:p>
        </w:tc>
      </w:tr>
      <w:tr w14:paraId="22CFA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17CBDC">
            <w:r>
              <w:rPr>
                <w:sz w:val="16"/>
                <w:szCs w:val="16"/>
              </w:rPr>
              <w:t>STK-006</w:t>
            </w:r>
          </w:p>
        </w:tc>
        <w:tc>
          <w:tcPr>
            <w:tcW w:w="9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2B35B7">
            <w:r>
              <w:rPr>
                <w:sz w:val="16"/>
                <w:szCs w:val="16"/>
              </w:rPr>
              <w:t>N/A</w:t>
            </w:r>
          </w:p>
        </w:tc>
        <w:tc>
          <w:tcPr>
            <w:tcW w:w="12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AFBC0B">
            <w:r>
              <w:rPr>
                <w:sz w:val="16"/>
                <w:szCs w:val="16"/>
              </w:rPr>
              <w:t>REQ-NFUNC-002</w:t>
            </w:r>
          </w:p>
        </w:tc>
        <w:tc>
          <w:tcPr>
            <w:tcW w:w="9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230E88">
            <w:r>
              <w:rPr>
                <w:sz w:val="16"/>
                <w:szCs w:val="16"/>
              </w:rPr>
              <w:t>No Funcional</w:t>
            </w:r>
          </w:p>
        </w:tc>
        <w:tc>
          <w:tcPr>
            <w:tcW w:w="15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A97BD6">
            <w:r>
              <w:rPr>
                <w:sz w:val="16"/>
                <w:szCs w:val="16"/>
              </w:rPr>
              <w:t>Seguridad</w:t>
            </w:r>
          </w:p>
        </w:tc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2155E4">
            <w:r>
              <w:rPr>
                <w:sz w:val="16"/>
                <w:szCs w:val="16"/>
              </w:rPr>
              <w:t>Inspección</w:t>
            </w:r>
          </w:p>
        </w:tc>
        <w:tc>
          <w:tcPr>
            <w:tcW w:w="10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926599">
            <w:r>
              <w:rPr>
                <w:sz w:val="16"/>
                <w:szCs w:val="16"/>
              </w:rPr>
              <w:t>TC-SEC-001</w:t>
            </w:r>
          </w:p>
        </w:tc>
        <w:tc>
          <w:tcPr>
            <w:tcW w:w="161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26D0CE">
            <w:r>
              <w:rPr>
                <w:sz w:val="16"/>
                <w:szCs w:val="16"/>
              </w:rPr>
              <w:t>Pendiente</w:t>
            </w:r>
          </w:p>
        </w:tc>
      </w:tr>
      <w:tr w14:paraId="32413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65C92D">
            <w:r>
              <w:rPr>
                <w:sz w:val="16"/>
                <w:szCs w:val="16"/>
              </w:rPr>
              <w:t>STK-006</w:t>
            </w:r>
          </w:p>
        </w:tc>
        <w:tc>
          <w:tcPr>
            <w:tcW w:w="9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640C49">
            <w:r>
              <w:rPr>
                <w:sz w:val="16"/>
                <w:szCs w:val="16"/>
              </w:rPr>
              <w:t>N/A</w:t>
            </w:r>
          </w:p>
        </w:tc>
        <w:tc>
          <w:tcPr>
            <w:tcW w:w="12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4C30A2">
            <w:r>
              <w:rPr>
                <w:sz w:val="16"/>
                <w:szCs w:val="16"/>
              </w:rPr>
              <w:t>REQ-NFUNC-003</w:t>
            </w:r>
          </w:p>
        </w:tc>
        <w:tc>
          <w:tcPr>
            <w:tcW w:w="9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E08416">
            <w:r>
              <w:rPr>
                <w:sz w:val="16"/>
                <w:szCs w:val="16"/>
              </w:rPr>
              <w:t>No Funcional</w:t>
            </w:r>
          </w:p>
        </w:tc>
        <w:tc>
          <w:tcPr>
            <w:tcW w:w="15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9165C1">
            <w:r>
              <w:rPr>
                <w:sz w:val="16"/>
                <w:szCs w:val="16"/>
              </w:rPr>
              <w:t>Seguridad</w:t>
            </w:r>
          </w:p>
        </w:tc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7BD502">
            <w:r>
              <w:rPr>
                <w:sz w:val="16"/>
                <w:szCs w:val="16"/>
              </w:rPr>
              <w:t>Prueba</w:t>
            </w:r>
          </w:p>
        </w:tc>
        <w:tc>
          <w:tcPr>
            <w:tcW w:w="10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3015B9">
            <w:r>
              <w:rPr>
                <w:sz w:val="16"/>
                <w:szCs w:val="16"/>
              </w:rPr>
              <w:t>TC-SEC-002</w:t>
            </w:r>
          </w:p>
        </w:tc>
        <w:tc>
          <w:tcPr>
            <w:tcW w:w="161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416292">
            <w:r>
              <w:rPr>
                <w:sz w:val="16"/>
                <w:szCs w:val="16"/>
              </w:rPr>
              <w:t>Pendiente</w:t>
            </w:r>
          </w:p>
        </w:tc>
      </w:tr>
      <w:tr w14:paraId="0BAE3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8FADAD">
            <w:r>
              <w:rPr>
                <w:sz w:val="16"/>
                <w:szCs w:val="16"/>
              </w:rPr>
              <w:t>STK-002</w:t>
            </w:r>
          </w:p>
        </w:tc>
        <w:tc>
          <w:tcPr>
            <w:tcW w:w="9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C3B9CD">
            <w:r>
              <w:rPr>
                <w:sz w:val="16"/>
                <w:szCs w:val="16"/>
              </w:rPr>
              <w:t>N/A</w:t>
            </w:r>
          </w:p>
        </w:tc>
        <w:tc>
          <w:tcPr>
            <w:tcW w:w="12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52CA1D">
            <w:r>
              <w:rPr>
                <w:sz w:val="16"/>
                <w:szCs w:val="16"/>
              </w:rPr>
              <w:t>REQ-NFUNC-004</w:t>
            </w:r>
          </w:p>
        </w:tc>
        <w:tc>
          <w:tcPr>
            <w:tcW w:w="9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737637">
            <w:r>
              <w:rPr>
                <w:sz w:val="16"/>
                <w:szCs w:val="16"/>
              </w:rPr>
              <w:t>No Funcional</w:t>
            </w:r>
          </w:p>
        </w:tc>
        <w:tc>
          <w:tcPr>
            <w:tcW w:w="15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510380">
            <w:r>
              <w:rPr>
                <w:sz w:val="16"/>
                <w:szCs w:val="16"/>
              </w:rPr>
              <w:t>Usabilidad</w:t>
            </w:r>
          </w:p>
        </w:tc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8A3BB6">
            <w:r>
              <w:rPr>
                <w:sz w:val="16"/>
                <w:szCs w:val="16"/>
              </w:rPr>
              <w:t>Prueba</w:t>
            </w:r>
          </w:p>
        </w:tc>
        <w:tc>
          <w:tcPr>
            <w:tcW w:w="10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27A126">
            <w:r>
              <w:rPr>
                <w:sz w:val="16"/>
                <w:szCs w:val="16"/>
              </w:rPr>
              <w:t>TC-USA-001</w:t>
            </w:r>
          </w:p>
        </w:tc>
        <w:tc>
          <w:tcPr>
            <w:tcW w:w="161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BB32AE">
            <w:r>
              <w:rPr>
                <w:sz w:val="16"/>
                <w:szCs w:val="16"/>
              </w:rPr>
              <w:t>Pendiente</w:t>
            </w:r>
          </w:p>
        </w:tc>
      </w:tr>
      <w:tr w14:paraId="4043E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B73BB8">
            <w:r>
              <w:rPr>
                <w:sz w:val="16"/>
                <w:szCs w:val="16"/>
              </w:rPr>
              <w:t>STK-001</w:t>
            </w:r>
          </w:p>
        </w:tc>
        <w:tc>
          <w:tcPr>
            <w:tcW w:w="9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7A5F01">
            <w:r>
              <w:rPr>
                <w:sz w:val="16"/>
                <w:szCs w:val="16"/>
              </w:rPr>
              <w:t>N/A</w:t>
            </w:r>
          </w:p>
        </w:tc>
        <w:tc>
          <w:tcPr>
            <w:tcW w:w="12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60CDAC">
            <w:r>
              <w:rPr>
                <w:sz w:val="16"/>
                <w:szCs w:val="16"/>
              </w:rPr>
              <w:t>REQ-NFUNC-005</w:t>
            </w:r>
          </w:p>
        </w:tc>
        <w:tc>
          <w:tcPr>
            <w:tcW w:w="9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102FD6">
            <w:r>
              <w:rPr>
                <w:sz w:val="16"/>
                <w:szCs w:val="16"/>
              </w:rPr>
              <w:t>No Funcional</w:t>
            </w:r>
          </w:p>
        </w:tc>
        <w:tc>
          <w:tcPr>
            <w:tcW w:w="15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B22EC5">
            <w:r>
              <w:rPr>
                <w:sz w:val="16"/>
                <w:szCs w:val="16"/>
              </w:rPr>
              <w:t>Fiabilidad</w:t>
            </w:r>
          </w:p>
        </w:tc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1E22D0">
            <w:r>
              <w:rPr>
                <w:sz w:val="16"/>
                <w:szCs w:val="16"/>
              </w:rPr>
              <w:t>Análisis</w:t>
            </w:r>
          </w:p>
        </w:tc>
        <w:tc>
          <w:tcPr>
            <w:tcW w:w="10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0AD53C">
            <w:r>
              <w:rPr>
                <w:sz w:val="16"/>
                <w:szCs w:val="16"/>
              </w:rPr>
              <w:t>TC-REL-001</w:t>
            </w:r>
          </w:p>
        </w:tc>
        <w:tc>
          <w:tcPr>
            <w:tcW w:w="161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F22426">
            <w:r>
              <w:rPr>
                <w:sz w:val="16"/>
                <w:szCs w:val="16"/>
              </w:rPr>
              <w:t>Pendiente</w:t>
            </w:r>
          </w:p>
        </w:tc>
      </w:tr>
      <w:tr w14:paraId="6B95B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C2C6CD">
            <w:r>
              <w:rPr>
                <w:sz w:val="16"/>
                <w:szCs w:val="16"/>
              </w:rPr>
              <w:t>STK-006</w:t>
            </w:r>
          </w:p>
        </w:tc>
        <w:tc>
          <w:tcPr>
            <w:tcW w:w="9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C67AF1">
            <w:r>
              <w:rPr>
                <w:sz w:val="16"/>
                <w:szCs w:val="16"/>
              </w:rPr>
              <w:t>N/A</w:t>
            </w:r>
          </w:p>
        </w:tc>
        <w:tc>
          <w:tcPr>
            <w:tcW w:w="12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6F858E">
            <w:r>
              <w:rPr>
                <w:sz w:val="16"/>
                <w:szCs w:val="16"/>
              </w:rPr>
              <w:t>REQ-NFUNC-006</w:t>
            </w:r>
          </w:p>
        </w:tc>
        <w:tc>
          <w:tcPr>
            <w:tcW w:w="9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186DB8">
            <w:r>
              <w:rPr>
                <w:sz w:val="16"/>
                <w:szCs w:val="16"/>
              </w:rPr>
              <w:t>No Funcional</w:t>
            </w:r>
          </w:p>
        </w:tc>
        <w:tc>
          <w:tcPr>
            <w:tcW w:w="15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965AD7">
            <w:r>
              <w:rPr>
                <w:sz w:val="16"/>
                <w:szCs w:val="16"/>
              </w:rPr>
              <w:t>Mantenibilidad</w:t>
            </w:r>
          </w:p>
        </w:tc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B50EF9">
            <w:r>
              <w:rPr>
                <w:sz w:val="16"/>
                <w:szCs w:val="16"/>
              </w:rPr>
              <w:t>Inspección</w:t>
            </w:r>
          </w:p>
        </w:tc>
        <w:tc>
          <w:tcPr>
            <w:tcW w:w="10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C1DA19">
            <w:r>
              <w:rPr>
                <w:sz w:val="16"/>
                <w:szCs w:val="16"/>
              </w:rPr>
              <w:t>TC-MANT-001</w:t>
            </w:r>
          </w:p>
        </w:tc>
        <w:tc>
          <w:tcPr>
            <w:tcW w:w="161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EEFC2F">
            <w:r>
              <w:rPr>
                <w:sz w:val="16"/>
                <w:szCs w:val="16"/>
              </w:rPr>
              <w:t>Pendiente</w:t>
            </w:r>
          </w:p>
        </w:tc>
      </w:tr>
      <w:tr w14:paraId="4A623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6D2B51">
            <w:r>
              <w:rPr>
                <w:sz w:val="16"/>
                <w:szCs w:val="16"/>
              </w:rPr>
              <w:t>STK-002</w:t>
            </w:r>
          </w:p>
        </w:tc>
        <w:tc>
          <w:tcPr>
            <w:tcW w:w="9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B7B280">
            <w:r>
              <w:rPr>
                <w:sz w:val="16"/>
                <w:szCs w:val="16"/>
              </w:rPr>
              <w:t>N/A</w:t>
            </w:r>
          </w:p>
        </w:tc>
        <w:tc>
          <w:tcPr>
            <w:tcW w:w="12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6D05C0">
            <w:r>
              <w:rPr>
                <w:sz w:val="16"/>
                <w:szCs w:val="16"/>
              </w:rPr>
              <w:t>REQ-NFUNC-007</w:t>
            </w:r>
          </w:p>
        </w:tc>
        <w:tc>
          <w:tcPr>
            <w:tcW w:w="9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300A1A">
            <w:r>
              <w:rPr>
                <w:sz w:val="16"/>
                <w:szCs w:val="16"/>
              </w:rPr>
              <w:t>No Funcional</w:t>
            </w:r>
          </w:p>
        </w:tc>
        <w:tc>
          <w:tcPr>
            <w:tcW w:w="15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BF378A">
            <w:r>
              <w:rPr>
                <w:sz w:val="16"/>
                <w:szCs w:val="16"/>
              </w:rPr>
              <w:t>Portabilidad</w:t>
            </w:r>
          </w:p>
        </w:tc>
        <w:tc>
          <w:tcPr>
            <w:tcW w:w="10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F58E13">
            <w:r>
              <w:rPr>
                <w:sz w:val="16"/>
                <w:szCs w:val="16"/>
              </w:rPr>
              <w:t>Prueba</w:t>
            </w:r>
          </w:p>
        </w:tc>
        <w:tc>
          <w:tcPr>
            <w:tcW w:w="105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62B82B">
            <w:r>
              <w:rPr>
                <w:sz w:val="16"/>
                <w:szCs w:val="16"/>
              </w:rPr>
              <w:t>TC-PORT-001</w:t>
            </w:r>
          </w:p>
        </w:tc>
        <w:tc>
          <w:tcPr>
            <w:tcW w:w="161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D6C51A">
            <w:r>
              <w:rPr>
                <w:sz w:val="16"/>
                <w:szCs w:val="16"/>
              </w:rPr>
              <w:t>Pendiente</w:t>
            </w:r>
          </w:p>
        </w:tc>
      </w:tr>
    </w:tbl>
    <w:p w14:paraId="53233A1D">
      <w:pPr>
        <w:spacing w:after="120"/>
      </w:pPr>
    </w:p>
    <w:p w14:paraId="61ED0964">
      <w:pPr>
        <w:pStyle w:val="3"/>
        <w:spacing w:before="280" w:after="140"/>
      </w:pPr>
      <w:r>
        <w:rPr>
          <w:b/>
          <w:bCs/>
          <w:color w:val="1D4E89"/>
          <w:sz w:val="24"/>
          <w:szCs w:val="24"/>
        </w:rPr>
        <w:t>5.2 Métodos de verificación asignados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04224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37947"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71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6C94E">
            <w:r>
              <w:rPr>
                <w:b/>
                <w:bCs/>
                <w:color w:val="FFFFFF"/>
                <w:sz w:val="18"/>
                <w:szCs w:val="18"/>
              </w:rPr>
              <w:t>Descripción / Cuándo usar</w:t>
            </w:r>
          </w:p>
        </w:tc>
      </w:tr>
      <w:tr w14:paraId="34F31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589A20">
            <w:r>
              <w:rPr>
                <w:sz w:val="18"/>
                <w:szCs w:val="18"/>
              </w:rPr>
              <w:t>Prueba (Test)</w:t>
            </w:r>
          </w:p>
        </w:tc>
        <w:tc>
          <w:tcPr>
            <w:tcW w:w="71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50EA33">
            <w:r>
              <w:rPr>
                <w:sz w:val="18"/>
                <w:szCs w:val="18"/>
              </w:rPr>
              <w:t>Ejecución de casos de prueba con datos controlados y resultados esperados medibles.</w:t>
            </w:r>
          </w:p>
        </w:tc>
      </w:tr>
      <w:tr w14:paraId="2D717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434A77">
            <w:r>
              <w:rPr>
                <w:sz w:val="18"/>
                <w:szCs w:val="18"/>
              </w:rPr>
              <w:t>Demostración</w:t>
            </w:r>
          </w:p>
        </w:tc>
        <w:tc>
          <w:tcPr>
            <w:tcW w:w="71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63A1ED">
            <w:r>
              <w:rPr>
                <w:sz w:val="18"/>
                <w:szCs w:val="18"/>
              </w:rPr>
              <w:t>Observación del comportamiento esperado del sistema operando en su entorno real o simulado.</w:t>
            </w:r>
          </w:p>
        </w:tc>
      </w:tr>
      <w:tr w14:paraId="09653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5CE411">
            <w:r>
              <w:rPr>
                <w:sz w:val="18"/>
                <w:szCs w:val="18"/>
              </w:rPr>
              <w:t>Inspección</w:t>
            </w:r>
          </w:p>
        </w:tc>
        <w:tc>
          <w:tcPr>
            <w:tcW w:w="71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BE8B65">
            <w:r>
              <w:rPr>
                <w:sz w:val="18"/>
                <w:szCs w:val="18"/>
              </w:rPr>
              <w:t>Revisión visual de código, interfaces, documentos o artefactos sin ejecutar el sistema.</w:t>
            </w:r>
          </w:p>
        </w:tc>
      </w:tr>
      <w:tr w14:paraId="56CC5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82A6EA">
            <w:r>
              <w:rPr>
                <w:sz w:val="18"/>
                <w:szCs w:val="18"/>
              </w:rPr>
              <w:t>Análisis</w:t>
            </w:r>
          </w:p>
        </w:tc>
        <w:tc>
          <w:tcPr>
            <w:tcW w:w="71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02D71C">
            <w:r>
              <w:rPr>
                <w:sz w:val="18"/>
                <w:szCs w:val="18"/>
              </w:rPr>
              <w:t>Evaluación técnica basada en cálculos, modelos matemáticos o métricas predictivas.</w:t>
            </w:r>
          </w:p>
        </w:tc>
      </w:tr>
    </w:tbl>
    <w:p w14:paraId="018EC7C6">
      <w:pPr>
        <w:pStyle w:val="2"/>
        <w:pBdr>
          <w:bottom w:val="single" w:color="1D4E89" w:sz="8" w:space="4"/>
        </w:pBdr>
        <w:spacing w:before="360" w:after="200"/>
      </w:pPr>
      <w:r>
        <w:rPr>
          <w:b/>
          <w:bCs/>
          <w:color w:val="0F2E52"/>
          <w:sz w:val="30"/>
          <w:szCs w:val="30"/>
        </w:rPr>
        <w:t>6. Repositorio y Control de Versiones (GitHub)</w:t>
      </w:r>
    </w:p>
    <w:p w14:paraId="64ABE8E6">
      <w:pPr>
        <w:spacing w:before="0" w:after="120"/>
      </w:pPr>
      <w:r>
        <w:t>Esta sección documenta cómo el equipo organiza el código, los issues y la trazabilidad de requisitos dentro del repositorio GitHub del proyecto, de modo que cada REQ-FUNC / REQ-NFUNC pueda seguirse desde la especificación hasta el commit que lo implementa.</w:t>
      </w:r>
    </w:p>
    <w:p w14:paraId="748D46AA">
      <w:pPr>
        <w:pStyle w:val="3"/>
        <w:spacing w:before="280" w:after="140"/>
      </w:pPr>
      <w:r>
        <w:rPr>
          <w:b/>
          <w:bCs/>
          <w:color w:val="1D4E89"/>
          <w:sz w:val="24"/>
          <w:szCs w:val="24"/>
        </w:rPr>
        <w:t>6.1 Datos del repositorio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5FC04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17562">
            <w:r>
              <w:rPr>
                <w:b/>
                <w:bCs/>
                <w:color w:val="0F2E52"/>
                <w:sz w:val="19"/>
                <w:szCs w:val="19"/>
              </w:rPr>
              <w:t>Nombre del repositorio</w:t>
            </w:r>
          </w:p>
        </w:tc>
        <w:tc>
          <w:tcPr>
            <w:tcW w:w="67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99169">
            <w:r>
              <w:rPr>
                <w:sz w:val="19"/>
                <w:szCs w:val="19"/>
              </w:rPr>
              <w:t>goldentable-srs (sugerido; ajustar al nombre real)</w:t>
            </w:r>
          </w:p>
        </w:tc>
      </w:tr>
      <w:tr w14:paraId="1C357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A0977">
            <w:r>
              <w:rPr>
                <w:b/>
                <w:bCs/>
                <w:color w:val="0F2E52"/>
                <w:sz w:val="19"/>
                <w:szCs w:val="19"/>
              </w:rPr>
              <w:t>URL</w:t>
            </w:r>
          </w:p>
        </w:tc>
        <w:tc>
          <w:tcPr>
            <w:tcW w:w="67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F3CEC2">
            <w:r>
              <w:rPr>
                <w:sz w:val="19"/>
                <w:szCs w:val="19"/>
              </w:rPr>
              <w:t>github.com/[org-o-usuario]/goldentable-srs</w:t>
            </w:r>
          </w:p>
        </w:tc>
      </w:tr>
      <w:tr w14:paraId="5DB61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C6634">
            <w:r>
              <w:rPr>
                <w:b/>
                <w:bCs/>
                <w:color w:val="0F2E52"/>
                <w:sz w:val="19"/>
                <w:szCs w:val="19"/>
              </w:rPr>
              <w:t>Visibilidad</w:t>
            </w:r>
          </w:p>
        </w:tc>
        <w:tc>
          <w:tcPr>
            <w:tcW w:w="67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BB2FF">
            <w:r>
              <w:rPr>
                <w:sz w:val="19"/>
                <w:szCs w:val="19"/>
              </w:rPr>
              <w:t>Privado (contiene datos de diseño de un sistema de pagos/PCI-DSS)</w:t>
            </w:r>
          </w:p>
        </w:tc>
      </w:tr>
      <w:tr w14:paraId="5974A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2111C">
            <w:r>
              <w:rPr>
                <w:b/>
                <w:bCs/>
                <w:color w:val="0F2E52"/>
                <w:sz w:val="19"/>
                <w:szCs w:val="19"/>
              </w:rPr>
              <w:t>Rama por defecto</w:t>
            </w:r>
          </w:p>
        </w:tc>
        <w:tc>
          <w:tcPr>
            <w:tcW w:w="67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0FA45">
            <w:r>
              <w:rPr>
                <w:sz w:val="19"/>
                <w:szCs w:val="19"/>
              </w:rPr>
              <w:t>main (protegida — requiere Pull Request + 1 revisión aprobada)</w:t>
            </w:r>
          </w:p>
        </w:tc>
      </w:tr>
      <w:tr w14:paraId="3B5CB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2B486">
            <w:r>
              <w:rPr>
                <w:b/>
                <w:bCs/>
                <w:color w:val="0F2E52"/>
                <w:sz w:val="19"/>
                <w:szCs w:val="19"/>
              </w:rPr>
              <w:t>Licencia</w:t>
            </w:r>
          </w:p>
        </w:tc>
        <w:tc>
          <w:tcPr>
            <w:tcW w:w="67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72C99">
            <w:r>
              <w:rPr>
                <w:sz w:val="19"/>
                <w:szCs w:val="19"/>
              </w:rPr>
              <w:t>[Definir — uso académico / propietario]</w:t>
            </w:r>
          </w:p>
        </w:tc>
      </w:tr>
    </w:tbl>
    <w:p w14:paraId="47A7073F">
      <w:pPr>
        <w:spacing w:after="120"/>
      </w:pPr>
    </w:p>
    <w:p w14:paraId="73F6D39D">
      <w:pPr>
        <w:pStyle w:val="3"/>
        <w:spacing w:before="280" w:after="140"/>
      </w:pPr>
      <w:r>
        <w:rPr>
          <w:b/>
          <w:bCs/>
          <w:color w:val="1D4E89"/>
          <w:sz w:val="24"/>
          <w:szCs w:val="24"/>
        </w:rPr>
        <w:t>6.2 Estructura de carpetas</w:t>
      </w:r>
    </w:p>
    <w:p w14:paraId="39BC7433">
      <w:pPr>
        <w:spacing w:after="200"/>
      </w:pPr>
      <w:r>
        <w:rPr>
          <w:rFonts w:ascii="Consolas" w:hAnsi="Consolas" w:eastAsia="Consolas" w:cs="Consolas"/>
          <w:sz w:val="18"/>
          <w:szCs w:val="18"/>
        </w:rPr>
        <w:t>goldentable/
├── docs/                # SRS, diagramas, User Story Map, actas
│   ├── srs/              GoldenTable_SRS.docx, versiones
│   └── diagrams/         story-map.svg, arquitectura.drawio
├── src/                  # Código fuente de la app y del backend
│   ├── mobile/
│   ├── api/
│   └── admin/
├── tests/                # Pruebas unitarias, integración y E2E
├── .github/
│   ├── workflows/        ci.yml, cd.yml
│   └── ISSUE_TEMPLATE/   requisito.md, bug_report.md
├── README.md
└── CONTRIBUTING.md</w:t>
      </w:r>
    </w:p>
    <w:p w14:paraId="1996A62D">
      <w:pPr>
        <w:pStyle w:val="3"/>
        <w:spacing w:before="280" w:after="140"/>
      </w:pPr>
      <w:r>
        <w:rPr>
          <w:b/>
          <w:bCs/>
          <w:color w:val="1D4E89"/>
          <w:sz w:val="24"/>
          <w:szCs w:val="24"/>
        </w:rPr>
        <w:t>6.3 Flujo de ramas (Gitflow adaptado)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360"/>
        <w:gridCol w:w="3500"/>
      </w:tblGrid>
      <w:tr w14:paraId="11A18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43BE6">
            <w:r>
              <w:rPr>
                <w:b/>
                <w:bCs/>
                <w:color w:val="FFFFFF"/>
                <w:sz w:val="18"/>
                <w:szCs w:val="18"/>
              </w:rPr>
              <w:t>Rama</w:t>
            </w:r>
          </w:p>
        </w:tc>
        <w:tc>
          <w:tcPr>
            <w:tcW w:w="43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EDA73">
            <w:r>
              <w:rPr>
                <w:b/>
                <w:bCs/>
                <w:color w:val="FFFFFF"/>
                <w:sz w:val="18"/>
                <w:szCs w:val="18"/>
              </w:rPr>
              <w:t>Propósito</w:t>
            </w:r>
          </w:p>
        </w:tc>
        <w:tc>
          <w:tcPr>
            <w:tcW w:w="35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BE0F0">
            <w:r>
              <w:rPr>
                <w:b/>
                <w:bCs/>
                <w:color w:val="FFFFFF"/>
                <w:sz w:val="18"/>
                <w:szCs w:val="18"/>
              </w:rPr>
              <w:t>Convención de nombre</w:t>
            </w:r>
          </w:p>
        </w:tc>
      </w:tr>
      <w:tr w14:paraId="4CB12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DF77A8">
            <w:r>
              <w:rPr>
                <w:sz w:val="18"/>
                <w:szCs w:val="18"/>
              </w:rPr>
              <w:t>main</w:t>
            </w:r>
          </w:p>
        </w:tc>
        <w:tc>
          <w:tcPr>
            <w:tcW w:w="43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F921B9">
            <w:r>
              <w:rPr>
                <w:sz w:val="18"/>
                <w:szCs w:val="18"/>
              </w:rPr>
              <w:t>Código en producción, siempre desplegable</w:t>
            </w:r>
          </w:p>
        </w:tc>
        <w:tc>
          <w:tcPr>
            <w:tcW w:w="35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8C05CD">
            <w:r>
              <w:rPr>
                <w:sz w:val="18"/>
                <w:szCs w:val="18"/>
              </w:rPr>
              <w:t>main</w:t>
            </w:r>
          </w:p>
        </w:tc>
      </w:tr>
      <w:tr w14:paraId="0C74C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6E0DA7">
            <w:r>
              <w:rPr>
                <w:sz w:val="18"/>
                <w:szCs w:val="18"/>
              </w:rPr>
              <w:t>develop</w:t>
            </w:r>
          </w:p>
        </w:tc>
        <w:tc>
          <w:tcPr>
            <w:tcW w:w="43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CFFCCF">
            <w:r>
              <w:rPr>
                <w:sz w:val="18"/>
                <w:szCs w:val="18"/>
              </w:rPr>
              <w:t>Integración continua de features aprobadas</w:t>
            </w:r>
          </w:p>
        </w:tc>
        <w:tc>
          <w:tcPr>
            <w:tcW w:w="35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0FAEBC">
            <w:r>
              <w:rPr>
                <w:sz w:val="18"/>
                <w:szCs w:val="18"/>
              </w:rPr>
              <w:t>develop</w:t>
            </w:r>
          </w:p>
        </w:tc>
      </w:tr>
      <w:tr w14:paraId="5FD1E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930A65">
            <w:r>
              <w:rPr>
                <w:sz w:val="18"/>
                <w:szCs w:val="18"/>
              </w:rPr>
              <w:t>feature/*</w:t>
            </w:r>
          </w:p>
        </w:tc>
        <w:tc>
          <w:tcPr>
            <w:tcW w:w="43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4FABBB">
            <w:r>
              <w:rPr>
                <w:sz w:val="18"/>
                <w:szCs w:val="18"/>
              </w:rPr>
              <w:t>Desarrollo de un requisito específico</w:t>
            </w:r>
          </w:p>
        </w:tc>
        <w:tc>
          <w:tcPr>
            <w:tcW w:w="35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616566">
            <w:r>
              <w:rPr>
                <w:sz w:val="18"/>
                <w:szCs w:val="18"/>
              </w:rPr>
              <w:t>feature/REQ-FUNC-002-reserva-mesa</w:t>
            </w:r>
          </w:p>
        </w:tc>
      </w:tr>
      <w:tr w14:paraId="1A18D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CAC9F6">
            <w:r>
              <w:rPr>
                <w:sz w:val="18"/>
                <w:szCs w:val="18"/>
              </w:rPr>
              <w:t>release/*</w:t>
            </w:r>
          </w:p>
        </w:tc>
        <w:tc>
          <w:tcPr>
            <w:tcW w:w="43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A1D209">
            <w:r>
              <w:rPr>
                <w:sz w:val="18"/>
                <w:szCs w:val="18"/>
              </w:rPr>
              <w:t>Estabilización antes de un release (R1, R2, R3)</w:t>
            </w:r>
          </w:p>
        </w:tc>
        <w:tc>
          <w:tcPr>
            <w:tcW w:w="35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E9599D">
            <w:r>
              <w:rPr>
                <w:sz w:val="18"/>
                <w:szCs w:val="18"/>
              </w:rPr>
              <w:t>release/R1</w:t>
            </w:r>
          </w:p>
        </w:tc>
      </w:tr>
      <w:tr w14:paraId="58D6C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4EC9D0">
            <w:r>
              <w:rPr>
                <w:sz w:val="18"/>
                <w:szCs w:val="18"/>
              </w:rPr>
              <w:t>hotfix/*</w:t>
            </w:r>
          </w:p>
        </w:tc>
        <w:tc>
          <w:tcPr>
            <w:tcW w:w="43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5F2D6E">
            <w:r>
              <w:rPr>
                <w:sz w:val="18"/>
                <w:szCs w:val="18"/>
              </w:rPr>
              <w:t>Corrección urgente sobre producción</w:t>
            </w:r>
          </w:p>
        </w:tc>
        <w:tc>
          <w:tcPr>
            <w:tcW w:w="35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3E814B">
            <w:r>
              <w:rPr>
                <w:sz w:val="18"/>
                <w:szCs w:val="18"/>
              </w:rPr>
              <w:t>hotfix/REQ-FUNC-006-fix-saldo</w:t>
            </w:r>
          </w:p>
        </w:tc>
      </w:tr>
    </w:tbl>
    <w:p w14:paraId="2004A0A0">
      <w:pPr>
        <w:spacing w:after="120"/>
      </w:pPr>
    </w:p>
    <w:p w14:paraId="7F7C3AC8">
      <w:pPr>
        <w:pStyle w:val="3"/>
        <w:spacing w:before="280" w:after="140"/>
      </w:pPr>
      <w:r>
        <w:rPr>
          <w:b/>
          <w:bCs/>
          <w:color w:val="1D4E89"/>
          <w:sz w:val="24"/>
          <w:szCs w:val="24"/>
        </w:rPr>
        <w:t>6.4 Convención de commits</w:t>
      </w:r>
    </w:p>
    <w:p w14:paraId="48D8759A">
      <w:pPr>
        <w:spacing w:before="0" w:after="120"/>
      </w:pPr>
      <w:r>
        <w:t>Se adopta Conventional Commits, incluyendo el ID del requisito para trazabilidad directa entre commit ↔ requisito ↔ historia:</w:t>
      </w:r>
    </w:p>
    <w:p w14:paraId="6F413E09">
      <w:pPr>
        <w:spacing w:after="200"/>
      </w:pPr>
      <w:r>
        <w:rPr>
          <w:rFonts w:ascii="Consolas" w:hAnsi="Consolas" w:eastAsia="Consolas" w:cs="Consolas"/>
          <w:sz w:val="18"/>
          <w:szCs w:val="18"/>
        </w:rPr>
        <w:t>&lt;tipo&gt;(&lt;módulo&gt;): &lt;REQ-ID&gt; &lt;descripción breve&gt;
feat(reservas): REQ-FUNC-002 bloquear mesa al confirmar reserva
fix(billetera): REQ-FUNC-006 corregir race condition en recarga
test(fidelidad): REQ-FUNC-004 agregar prueba de acumulación de puntos
docs(srs): completar fichas de metadatos 3.2</w:t>
      </w:r>
    </w:p>
    <w:p w14:paraId="7B25FD5A">
      <w:pPr>
        <w:pStyle w:val="16"/>
        <w:numPr>
          <w:ilvl w:val="0"/>
          <w:numId w:val="1"/>
        </w:numPr>
        <w:spacing w:after="80"/>
      </w:pPr>
      <w:r>
        <w:t>Tipos permitidos: feat, fix, docs, test, refactor, chore, perf.</w:t>
      </w:r>
    </w:p>
    <w:p w14:paraId="6E2DA3BF">
      <w:pPr>
        <w:pStyle w:val="16"/>
        <w:numPr>
          <w:ilvl w:val="0"/>
          <w:numId w:val="1"/>
        </w:numPr>
        <w:spacing w:after="80"/>
      </w:pPr>
      <w:r>
        <w:t>Todo Pull Request debe referenciar al menos un ID de requisito (REQ-FUNC-XXX o REQ-NFUNC-XXX) en su descripción.</w:t>
      </w:r>
    </w:p>
    <w:p w14:paraId="723422F4">
      <w:pPr>
        <w:spacing w:after="120"/>
      </w:pPr>
    </w:p>
    <w:p w14:paraId="6F7AADC7">
      <w:pPr>
        <w:pStyle w:val="3"/>
        <w:spacing w:before="280" w:after="140"/>
      </w:pPr>
      <w:r>
        <w:rPr>
          <w:b/>
          <w:bCs/>
          <w:color w:val="1D4E89"/>
          <w:sz w:val="24"/>
          <w:szCs w:val="24"/>
        </w:rPr>
        <w:t>6.5 Tablero del proyecto (GitHub Projects)</w:t>
      </w:r>
    </w:p>
    <w:p w14:paraId="275F58EB">
      <w:pPr>
        <w:spacing w:before="0" w:after="120"/>
      </w:pPr>
      <w:r>
        <w:t>El tablero refleja la priorización MoSCoW y los releases definidos en el Story Map (sección 2):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7C9BF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A1F42">
            <w:r>
              <w:rPr>
                <w:b/>
                <w:bCs/>
                <w:color w:val="FFFFFF"/>
                <w:sz w:val="18"/>
                <w:szCs w:val="18"/>
              </w:rPr>
              <w:t>Columna del tablero</w:t>
            </w:r>
          </w:p>
        </w:tc>
        <w:tc>
          <w:tcPr>
            <w:tcW w:w="67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43D41">
            <w:r>
              <w:rPr>
                <w:b/>
                <w:bCs/>
                <w:color w:val="FFFFFF"/>
                <w:sz w:val="18"/>
                <w:szCs w:val="18"/>
              </w:rPr>
              <w:t>Corresponde a</w:t>
            </w:r>
          </w:p>
        </w:tc>
      </w:tr>
      <w:tr w14:paraId="5E55F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5DB427">
            <w:r>
              <w:rPr>
                <w:sz w:val="18"/>
                <w:szCs w:val="18"/>
              </w:rPr>
              <w:t>Backlog</w:t>
            </w:r>
          </w:p>
        </w:tc>
        <w:tc>
          <w:tcPr>
            <w:tcW w:w="67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8BBFC1">
            <w:r>
              <w:rPr>
                <w:sz w:val="18"/>
                <w:szCs w:val="18"/>
              </w:rPr>
              <w:t>Requisitos identificados aún no planificados</w:t>
            </w:r>
          </w:p>
        </w:tc>
      </w:tr>
      <w:tr w14:paraId="0389A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04CB88">
            <w:r>
              <w:rPr>
                <w:sz w:val="18"/>
                <w:szCs w:val="18"/>
              </w:rPr>
              <w:t>Must — R1</w:t>
            </w:r>
          </w:p>
        </w:tc>
        <w:tc>
          <w:tcPr>
            <w:tcW w:w="67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50C951">
            <w:r>
              <w:rPr>
                <w:sz w:val="18"/>
                <w:szCs w:val="18"/>
              </w:rPr>
              <w:t>REQ-FUNC-001, 002, 003, 004, 006, 007, 008, 010</w:t>
            </w:r>
          </w:p>
        </w:tc>
      </w:tr>
      <w:tr w14:paraId="16B8D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94323F">
            <w:r>
              <w:rPr>
                <w:sz w:val="18"/>
                <w:szCs w:val="18"/>
              </w:rPr>
              <w:t>Should — R2</w:t>
            </w:r>
          </w:p>
        </w:tc>
        <w:tc>
          <w:tcPr>
            <w:tcW w:w="67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046443">
            <w:r>
              <w:rPr>
                <w:sz w:val="18"/>
                <w:szCs w:val="18"/>
              </w:rPr>
              <w:t>REQ-FUNC-005, 009, 011</w:t>
            </w:r>
          </w:p>
        </w:tc>
      </w:tr>
      <w:tr w14:paraId="274FE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61EBA6">
            <w:r>
              <w:rPr>
                <w:sz w:val="18"/>
                <w:szCs w:val="18"/>
              </w:rPr>
              <w:t>Could — R3</w:t>
            </w:r>
          </w:p>
        </w:tc>
        <w:tc>
          <w:tcPr>
            <w:tcW w:w="67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EF6E2B">
            <w:r>
              <w:rPr>
                <w:sz w:val="18"/>
                <w:szCs w:val="18"/>
              </w:rPr>
              <w:t>REQ-FUNC-012</w:t>
            </w:r>
          </w:p>
        </w:tc>
      </w:tr>
      <w:tr w14:paraId="456DA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3B9FFE">
            <w:r>
              <w:rPr>
                <w:sz w:val="18"/>
                <w:szCs w:val="18"/>
              </w:rPr>
              <w:t>In Progress</w:t>
            </w:r>
          </w:p>
        </w:tc>
        <w:tc>
          <w:tcPr>
            <w:tcW w:w="67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D4DF32">
            <w:r>
              <w:rPr>
                <w:sz w:val="18"/>
                <w:szCs w:val="18"/>
              </w:rPr>
              <w:t>Issues con rama feature/* abierta</w:t>
            </w:r>
          </w:p>
        </w:tc>
      </w:tr>
      <w:tr w14:paraId="09A6B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7D2F84">
            <w:r>
              <w:rPr>
                <w:sz w:val="18"/>
                <w:szCs w:val="18"/>
              </w:rPr>
              <w:t>In Review</w:t>
            </w:r>
          </w:p>
        </w:tc>
        <w:tc>
          <w:tcPr>
            <w:tcW w:w="67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6D99F5">
            <w:r>
              <w:rPr>
                <w:sz w:val="18"/>
                <w:szCs w:val="18"/>
              </w:rPr>
              <w:t>Pull Request abierto, pendiente de aprobación</w:t>
            </w:r>
          </w:p>
        </w:tc>
      </w:tr>
      <w:tr w14:paraId="4F0DA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9320C2">
            <w:r>
              <w:rPr>
                <w:sz w:val="18"/>
                <w:szCs w:val="18"/>
              </w:rPr>
              <w:t>Done</w:t>
            </w:r>
          </w:p>
        </w:tc>
        <w:tc>
          <w:tcPr>
            <w:tcW w:w="67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001EE0">
            <w:r>
              <w:rPr>
                <w:sz w:val="18"/>
                <w:szCs w:val="18"/>
              </w:rPr>
              <w:t>Merge a develop/main y criterio de aceptación verificado</w:t>
            </w:r>
          </w:p>
        </w:tc>
      </w:tr>
    </w:tbl>
    <w:p w14:paraId="66506CB3">
      <w:pPr>
        <w:spacing w:after="120"/>
      </w:pPr>
    </w:p>
    <w:p w14:paraId="51A0700F">
      <w:pPr>
        <w:pStyle w:val="3"/>
        <w:spacing w:before="280" w:after="140"/>
      </w:pPr>
      <w:r>
        <w:rPr>
          <w:b/>
          <w:bCs/>
          <w:color w:val="1D4E89"/>
          <w:sz w:val="24"/>
          <w:szCs w:val="24"/>
        </w:rPr>
        <w:t>6.6 Plantilla de Issue (requisito.md)</w:t>
      </w:r>
    </w:p>
    <w:p w14:paraId="1E62CD76">
      <w:pPr>
        <w:spacing w:after="200"/>
      </w:pPr>
      <w:r>
        <w:rPr>
          <w:rFonts w:ascii="Consolas" w:hAnsi="Consolas" w:eastAsia="Consolas" w:cs="Consolas"/>
          <w:sz w:val="18"/>
          <w:szCs w:val="18"/>
        </w:rPr>
        <w:t>---
name: Requisito
about: Issue vinculado a un requisito del SRS
labels: requisito
---
**ID Requisito:** REQ-FUNC-XXX
**Historia relacionada:** US-XXX
**Prioridad (MoSCoW):**
**Criterio de aceptación (Gherkin):**
**Método de verificación:**</w:t>
      </w:r>
    </w:p>
    <w:p w14:paraId="464FA07C">
      <w:pPr>
        <w:pStyle w:val="3"/>
        <w:spacing w:before="280" w:after="140"/>
      </w:pPr>
      <w:r>
        <w:rPr>
          <w:b/>
          <w:bCs/>
          <w:color w:val="1D4E89"/>
          <w:sz w:val="24"/>
          <w:szCs w:val="24"/>
        </w:rPr>
        <w:t>6.7 Trazabilidad Requisito ↔ Issue ↔ Pull Request (ejemplo)</w:t>
      </w:r>
    </w:p>
    <w:p w14:paraId="384DC820">
      <w:pPr>
        <w:spacing w:before="60" w:after="160"/>
      </w:pPr>
      <w:r>
        <w:rPr>
          <w:i/>
          <w:iCs/>
          <w:color w:val="5A6472"/>
          <w:sz w:val="20"/>
          <w:szCs w:val="20"/>
        </w:rPr>
        <w:t>Tabla de ejemplo a completar por el equipo a medida que se abran los issues reales en GitHub.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800"/>
        <w:gridCol w:w="1800"/>
        <w:gridCol w:w="3560"/>
      </w:tblGrid>
      <w:tr w14:paraId="099A4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05528">
            <w:r>
              <w:rPr>
                <w:b/>
                <w:bCs/>
                <w:color w:val="FFFFFF"/>
                <w:sz w:val="18"/>
                <w:szCs w:val="18"/>
              </w:rPr>
              <w:t>ID Requisito</w:t>
            </w:r>
          </w:p>
        </w:tc>
        <w:tc>
          <w:tcPr>
            <w:tcW w:w="1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E3C63">
            <w:r>
              <w:rPr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1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6B854">
            <w:r>
              <w:rPr>
                <w:b/>
                <w:bCs/>
                <w:color w:val="FFFFFF"/>
                <w:sz w:val="18"/>
                <w:szCs w:val="18"/>
              </w:rPr>
              <w:t>Pull Request</w:t>
            </w:r>
          </w:p>
        </w:tc>
        <w:tc>
          <w:tcPr>
            <w:tcW w:w="35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1D4E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97E91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14:paraId="58D9B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FFDB08">
            <w:r>
              <w:rPr>
                <w:sz w:val="18"/>
                <w:szCs w:val="18"/>
              </w:rPr>
              <w:t>REQ-FUNC-001</w:t>
            </w:r>
          </w:p>
        </w:tc>
        <w:tc>
          <w:tcPr>
            <w:tcW w:w="1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4F1D34">
            <w:r>
              <w:rPr>
                <w:sz w:val="18"/>
                <w:szCs w:val="18"/>
              </w:rPr>
              <w:t>#[N]</w:t>
            </w:r>
          </w:p>
        </w:tc>
        <w:tc>
          <w:tcPr>
            <w:tcW w:w="1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0E37A9">
            <w:r>
              <w:rPr>
                <w:sz w:val="18"/>
                <w:szCs w:val="18"/>
              </w:rPr>
              <w:t>#[N]</w:t>
            </w:r>
          </w:p>
        </w:tc>
        <w:tc>
          <w:tcPr>
            <w:tcW w:w="35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CAFB52">
            <w:r>
              <w:rPr>
                <w:sz w:val="18"/>
                <w:szCs w:val="18"/>
              </w:rPr>
              <w:t>Pendiente</w:t>
            </w:r>
          </w:p>
        </w:tc>
      </w:tr>
      <w:tr w14:paraId="103A0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186036">
            <w:r>
              <w:rPr>
                <w:sz w:val="18"/>
                <w:szCs w:val="18"/>
              </w:rPr>
              <w:t>REQ-FUNC-002</w:t>
            </w:r>
          </w:p>
        </w:tc>
        <w:tc>
          <w:tcPr>
            <w:tcW w:w="1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58D79E">
            <w:r>
              <w:rPr>
                <w:sz w:val="18"/>
                <w:szCs w:val="18"/>
              </w:rPr>
              <w:t>#[N]</w:t>
            </w:r>
          </w:p>
        </w:tc>
        <w:tc>
          <w:tcPr>
            <w:tcW w:w="1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720685">
            <w:r>
              <w:rPr>
                <w:sz w:val="18"/>
                <w:szCs w:val="18"/>
              </w:rPr>
              <w:t>#[N]</w:t>
            </w:r>
          </w:p>
        </w:tc>
        <w:tc>
          <w:tcPr>
            <w:tcW w:w="35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03C619">
            <w:r>
              <w:rPr>
                <w:sz w:val="18"/>
                <w:szCs w:val="18"/>
              </w:rPr>
              <w:t>Pendiente</w:t>
            </w:r>
          </w:p>
        </w:tc>
      </w:tr>
      <w:tr w14:paraId="11CA3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14CA0A">
            <w:r>
              <w:rPr>
                <w:sz w:val="18"/>
                <w:szCs w:val="18"/>
              </w:rPr>
              <w:t>REQ-FUNC-006</w:t>
            </w:r>
          </w:p>
        </w:tc>
        <w:tc>
          <w:tcPr>
            <w:tcW w:w="1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5C2B09">
            <w:r>
              <w:rPr>
                <w:sz w:val="18"/>
                <w:szCs w:val="18"/>
              </w:rPr>
              <w:t>#[N]</w:t>
            </w:r>
          </w:p>
        </w:tc>
        <w:tc>
          <w:tcPr>
            <w:tcW w:w="1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D78BD7">
            <w:r>
              <w:rPr>
                <w:sz w:val="18"/>
                <w:szCs w:val="18"/>
              </w:rPr>
              <w:t>#[N]</w:t>
            </w:r>
          </w:p>
        </w:tc>
        <w:tc>
          <w:tcPr>
            <w:tcW w:w="35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CC3B36">
            <w:r>
              <w:rPr>
                <w:sz w:val="18"/>
                <w:szCs w:val="18"/>
              </w:rPr>
              <w:t>Pendiente</w:t>
            </w:r>
          </w:p>
        </w:tc>
      </w:tr>
      <w:tr w14:paraId="48F07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5E8E5B">
            <w:r>
              <w:rPr>
                <w:sz w:val="18"/>
                <w:szCs w:val="18"/>
              </w:rPr>
              <w:t>REQ-NFUNC-002</w:t>
            </w:r>
          </w:p>
        </w:tc>
        <w:tc>
          <w:tcPr>
            <w:tcW w:w="1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3D9D7E">
            <w:r>
              <w:rPr>
                <w:sz w:val="18"/>
                <w:szCs w:val="18"/>
              </w:rPr>
              <w:t>#[N]</w:t>
            </w:r>
          </w:p>
        </w:tc>
        <w:tc>
          <w:tcPr>
            <w:tcW w:w="180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D847D3">
            <w:r>
              <w:rPr>
                <w:sz w:val="18"/>
                <w:szCs w:val="18"/>
              </w:rPr>
              <w:t>#[N]</w:t>
            </w:r>
          </w:p>
        </w:tc>
        <w:tc>
          <w:tcPr>
            <w:tcW w:w="3560" w:type="dxa"/>
            <w:tcBorders>
              <w:top w:val="single" w:color="AAB7C4" w:sz="2" w:space="0"/>
              <w:left w:val="single" w:color="AAB7C4" w:sz="2" w:space="0"/>
              <w:bottom w:val="single" w:color="AAB7C4" w:sz="2" w:space="0"/>
              <w:right w:val="single" w:color="AAB7C4" w:sz="2" w:space="0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3D1E5B">
            <w:r>
              <w:rPr>
                <w:sz w:val="18"/>
                <w:szCs w:val="18"/>
              </w:rPr>
              <w:t>Pendiente</w:t>
            </w:r>
          </w:p>
        </w:tc>
      </w:tr>
    </w:tbl>
    <w:p w14:paraId="5D877FA2"/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FB0621">
    <w:pPr>
      <w:jc w:val="center"/>
    </w:pPr>
    <w:r>
      <w:rPr>
        <w:color w:val="5A6472"/>
        <w:sz w:val="16"/>
        <w:szCs w:val="16"/>
      </w:rPr>
      <w:t xml:space="preserve">Página </w:t>
    </w:r>
    <w:r>
      <w:rPr>
        <w:color w:val="5A6472"/>
        <w:sz w:val="16"/>
        <w:szCs w:val="16"/>
      </w:rPr>
      <w:fldChar w:fldCharType="begin"/>
    </w:r>
    <w:r>
      <w:rPr>
        <w:color w:val="5A6472"/>
        <w:sz w:val="16"/>
        <w:szCs w:val="16"/>
      </w:rPr>
      <w:instrText xml:space="preserve">PAGE</w:instrText>
    </w:r>
    <w:r>
      <w:rPr>
        <w:color w:val="5A6472"/>
        <w:sz w:val="16"/>
        <w:szCs w:val="16"/>
      </w:rPr>
      <w:fldChar w:fldCharType="separate"/>
    </w:r>
    <w:r>
      <w:rPr>
        <w:color w:val="5A6472"/>
        <w:sz w:val="16"/>
        <w:szCs w:val="16"/>
      </w:rPr>
      <w:fldChar w:fldCharType="end"/>
    </w:r>
    <w:r>
      <w:rPr>
        <w:color w:val="5A6472"/>
        <w:sz w:val="16"/>
        <w:szCs w:val="16"/>
      </w:rPr>
      <w:t xml:space="preserve"> de </w:t>
    </w:r>
    <w:r>
      <w:rPr>
        <w:color w:val="5A6472"/>
        <w:sz w:val="16"/>
        <w:szCs w:val="16"/>
      </w:rPr>
      <w:fldChar w:fldCharType="begin"/>
    </w:r>
    <w:r>
      <w:rPr>
        <w:color w:val="5A6472"/>
        <w:sz w:val="16"/>
        <w:szCs w:val="16"/>
      </w:rPr>
      <w:instrText xml:space="preserve">NUMPAGES</w:instrText>
    </w:r>
    <w:r>
      <w:rPr>
        <w:color w:val="5A6472"/>
        <w:sz w:val="16"/>
        <w:szCs w:val="16"/>
      </w:rPr>
      <w:fldChar w:fldCharType="separate"/>
    </w:r>
    <w:r>
      <w:rPr>
        <w:color w:val="5A6472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CE8960">
    <w:pPr>
      <w:jc w:val="right"/>
    </w:pPr>
    <w:r>
      <w:rPr>
        <w:i/>
        <w:iCs/>
        <w:color w:val="5A6472"/>
        <w:sz w:val="16"/>
        <w:szCs w:val="16"/>
      </w:rPr>
      <w:t>GoldenTable — SRS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08175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1A1A1A"/>
      <w:sz w:val="21"/>
      <w:szCs w:val="21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1"/>
      <w:szCs w:val="2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1A1A1A"/>
      <w:sz w:val="20"/>
      <w:szCs w:val="20"/>
    </w:rPr>
  </w:style>
  <w:style w:type="paragraph" w:styleId="14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color w:val="1A1A1A"/>
      <w:sz w:val="20"/>
      <w:szCs w:val="20"/>
    </w:rPr>
  </w:style>
  <w:style w:type="paragraph" w:styleId="15">
    <w:name w:val="Title"/>
    <w:qFormat/>
    <w:uiPriority w:val="0"/>
    <w:rPr>
      <w:rFonts w:ascii="Calibri" w:hAnsi="Calibri" w:eastAsia="Calibri" w:cs="Calibri"/>
      <w:color w:val="1A1A1A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color w:val="1A1A1A"/>
      <w:sz w:val="21"/>
      <w:szCs w:val="21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TotalTime>0</TotalTime>
  <ScaleCrop>false</ScaleCrop>
  <LinksUpToDate>false</LinksUpToDate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2026-08-03T03:08:00Z</dcterms:created>
  <dc:creator>Un-named</dc:creator>
  <cp:lastModifiedBy>miguel gonzalez</cp:lastModifiedBy>
  <dcterms:modified xsi:type="dcterms:W3CDTF">2026-08-03T03:48:12Z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eyJoZGlkIjoiODQxOGMyYzE4MzUyYzRlZDkyNjc2NWQ4YWFkYzc5MWYiLCJ1c2VySWQiOiIxNjY2NzMyNzk2MTc4In0=</vt:lpwstr>
  </property>
  <property fmtid="{D5CDD505-2E9C-101B-9397-08002B2CF9AE}" pid="3" name="KSOProductBuildVer">
    <vt:lpwstr>2058-12.1.0.28032</vt:lpwstr>
  </property>
  <property fmtid="{D5CDD505-2E9C-101B-9397-08002B2CF9AE}" pid="4" name="ICV">
    <vt:lpwstr>E64596A655B742D38C92EEE5F8826C0A_12</vt:lpwstr>
  </property>
</Properties>
</file>