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4AA7" w14:textId="1D5BB645" w:rsidR="002D6256" w:rsidRDefault="003E1F2A" w:rsidP="003E1F2A">
      <w:pPr>
        <w:pStyle w:val="Heading1"/>
        <w:jc w:val="center"/>
        <w:rPr>
          <w:lang w:val="en-GB"/>
        </w:rPr>
      </w:pPr>
      <w:r>
        <w:rPr>
          <w:lang w:val="en-GB"/>
        </w:rPr>
        <w:t>Patterns</w:t>
      </w:r>
    </w:p>
    <w:p w14:paraId="626C23D2" w14:textId="69A71650" w:rsidR="003E1F2A" w:rsidRDefault="003E1F2A" w:rsidP="003E1F2A">
      <w:pPr>
        <w:rPr>
          <w:lang w:val="en-GB"/>
        </w:rPr>
      </w:pPr>
    </w:p>
    <w:p w14:paraId="4A0FF1E6" w14:textId="0B040DDC" w:rsidR="003E1F2A" w:rsidRDefault="003E1F2A" w:rsidP="003E1F2A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t>Factory Method</w:t>
      </w:r>
    </w:p>
    <w:p w14:paraId="35946FFA" w14:textId="1A988AC0" w:rsidR="00832F05" w:rsidRDefault="00832F05" w:rsidP="00832F05">
      <w:pPr>
        <w:rPr>
          <w:lang w:val="en-GB"/>
        </w:rPr>
      </w:pPr>
    </w:p>
    <w:p w14:paraId="690F971A" w14:textId="53F4967A" w:rsidR="00832F05" w:rsidRDefault="00832F05" w:rsidP="00832F05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Snippet</w:t>
      </w:r>
    </w:p>
    <w:p w14:paraId="693DB536" w14:textId="103CC380" w:rsidR="00832F05" w:rsidRDefault="008B4C9F" w:rsidP="00832F05">
      <w:pPr>
        <w:ind w:left="720"/>
        <w:rPr>
          <w:lang w:val="en-GB"/>
        </w:rPr>
      </w:pPr>
      <w:r w:rsidRPr="008B4C9F">
        <w:rPr>
          <w:lang w:val="en-GB"/>
        </w:rPr>
        <w:drawing>
          <wp:inline distT="0" distB="0" distL="0" distR="0" wp14:anchorId="31C48CE0" wp14:editId="358D7E8D">
            <wp:extent cx="5612130" cy="3618865"/>
            <wp:effectExtent l="0" t="0" r="762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B59" w14:textId="6152207A" w:rsidR="00832F05" w:rsidRDefault="00832F05" w:rsidP="00832F05">
      <w:pPr>
        <w:ind w:left="720"/>
        <w:rPr>
          <w:lang w:val="en-GB"/>
        </w:rPr>
      </w:pPr>
    </w:p>
    <w:p w14:paraId="26B4DEEF" w14:textId="3423EC60" w:rsidR="00832F05" w:rsidRDefault="00832F05" w:rsidP="00832F05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Path</w:t>
      </w:r>
    </w:p>
    <w:p w14:paraId="612FF351" w14:textId="02B36A89" w:rsidR="00832F05" w:rsidRPr="00832F05" w:rsidRDefault="00832F05" w:rsidP="00832F05">
      <w:pPr>
        <w:ind w:left="720"/>
        <w:rPr>
          <w:lang w:val="en-GB"/>
        </w:rPr>
      </w:pPr>
      <w:r w:rsidRPr="00832F05">
        <w:rPr>
          <w:lang w:val="en-GB"/>
        </w:rPr>
        <w:t>ganttproject\src\main\java\net\sourceforge\ganttproject\roles\RoleSetImpl.java</w:t>
      </w:r>
    </w:p>
    <w:p w14:paraId="64CDB741" w14:textId="6996E2B3" w:rsidR="00832F05" w:rsidRDefault="00832F05" w:rsidP="00832F05">
      <w:pPr>
        <w:rPr>
          <w:lang w:val="en-GB"/>
        </w:rPr>
      </w:pPr>
    </w:p>
    <w:p w14:paraId="5C83E762" w14:textId="380AC929" w:rsidR="00832F05" w:rsidRDefault="00832F05" w:rsidP="00832F05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Rationale</w:t>
      </w:r>
    </w:p>
    <w:p w14:paraId="10D3F700" w14:textId="66AF8479" w:rsidR="008B4C9F" w:rsidRDefault="00832F05" w:rsidP="00832F05">
      <w:pPr>
        <w:ind w:left="720"/>
        <w:rPr>
          <w:lang w:val="en-GB"/>
        </w:rPr>
      </w:pPr>
      <w:r>
        <w:rPr>
          <w:lang w:val="en-GB"/>
        </w:rPr>
        <w:t>The method in question, RoleSet.createRole</w:t>
      </w:r>
      <w:r w:rsidR="008B4C9F">
        <w:rPr>
          <w:lang w:val="en-GB"/>
        </w:rPr>
        <w:t>() is used to create a Role object and to process it as needed by the Role set and Manager so the Role constructor is never called outside of this structure.</w:t>
      </w:r>
    </w:p>
    <w:p w14:paraId="767A018D" w14:textId="77777777" w:rsidR="008B4C9F" w:rsidRDefault="008B4C9F">
      <w:pPr>
        <w:rPr>
          <w:lang w:val="en-GB"/>
        </w:rPr>
      </w:pPr>
      <w:r>
        <w:rPr>
          <w:lang w:val="en-GB"/>
        </w:rPr>
        <w:br w:type="page"/>
      </w:r>
    </w:p>
    <w:p w14:paraId="550CCA08" w14:textId="4C1F8917" w:rsidR="00832F05" w:rsidRDefault="003A073D" w:rsidP="008B4C9F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Proxy</w:t>
      </w:r>
    </w:p>
    <w:p w14:paraId="70DB0249" w14:textId="1CF38D94" w:rsidR="003A073D" w:rsidRDefault="003A073D" w:rsidP="003A073D">
      <w:pPr>
        <w:rPr>
          <w:lang w:val="en-GB"/>
        </w:rPr>
      </w:pPr>
    </w:p>
    <w:p w14:paraId="2173115B" w14:textId="30730C7C" w:rsidR="003A073D" w:rsidRPr="003A073D" w:rsidRDefault="003A073D" w:rsidP="003A073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Snippet</w:t>
      </w:r>
    </w:p>
    <w:p w14:paraId="4607E627" w14:textId="0126FD39" w:rsidR="003A073D" w:rsidRDefault="003A073D" w:rsidP="003A073D">
      <w:pPr>
        <w:ind w:firstLine="360"/>
        <w:rPr>
          <w:lang w:val="en-GB"/>
        </w:rPr>
      </w:pPr>
      <w:r>
        <w:rPr>
          <w:noProof/>
        </w:rPr>
        <w:drawing>
          <wp:inline distT="0" distB="0" distL="0" distR="0" wp14:anchorId="04161609" wp14:editId="2E1BF231">
            <wp:extent cx="5612130" cy="2477135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28C1" w14:textId="0CA16509" w:rsidR="003A073D" w:rsidRDefault="003A073D" w:rsidP="003A073D">
      <w:pPr>
        <w:ind w:firstLine="360"/>
        <w:rPr>
          <w:lang w:val="en-GB"/>
        </w:rPr>
      </w:pPr>
    </w:p>
    <w:p w14:paraId="26ADBEF2" w14:textId="794E0632" w:rsidR="003A073D" w:rsidRDefault="003A073D" w:rsidP="003A073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Path</w:t>
      </w:r>
    </w:p>
    <w:p w14:paraId="4150B3A2" w14:textId="465F8387" w:rsidR="003A073D" w:rsidRDefault="003A073D" w:rsidP="003A073D">
      <w:pPr>
        <w:ind w:left="360"/>
        <w:rPr>
          <w:sz w:val="20"/>
          <w:szCs w:val="20"/>
          <w:lang w:val="en-GB"/>
        </w:rPr>
      </w:pPr>
      <w:r w:rsidRPr="003A073D">
        <w:rPr>
          <w:sz w:val="20"/>
          <w:szCs w:val="20"/>
          <w:lang w:val="en-GB"/>
        </w:rPr>
        <w:t>ganttproject\src\main\java\net\sourceforge\ganttproject\document\ReadOnlyProxyDocument.java</w:t>
      </w:r>
    </w:p>
    <w:p w14:paraId="5945B9E4" w14:textId="62F95696" w:rsidR="003A073D" w:rsidRDefault="003A073D" w:rsidP="003A073D">
      <w:pPr>
        <w:ind w:left="360"/>
        <w:rPr>
          <w:sz w:val="20"/>
          <w:szCs w:val="20"/>
          <w:lang w:val="en-GB"/>
        </w:rPr>
      </w:pPr>
    </w:p>
    <w:p w14:paraId="127BB4E0" w14:textId="139749BE" w:rsidR="003A073D" w:rsidRDefault="003A073D" w:rsidP="003A073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Rationale</w:t>
      </w:r>
    </w:p>
    <w:p w14:paraId="2DF4CC7A" w14:textId="39425CAB" w:rsidR="00460E78" w:rsidRDefault="003A073D" w:rsidP="003A073D">
      <w:pPr>
        <w:ind w:left="360"/>
        <w:rPr>
          <w:lang w:val="en-GB"/>
        </w:rPr>
      </w:pPr>
      <w:r>
        <w:rPr>
          <w:lang w:val="en-GB"/>
        </w:rPr>
        <w:t>The purpose of this class is to protect the access to data stored in Documents tagged as read only</w:t>
      </w:r>
      <w:r w:rsidR="00460E78">
        <w:rPr>
          <w:lang w:val="en-GB"/>
        </w:rPr>
        <w:t>. This is very clear, for example, in the Document.canWrite() method, which in this implementation it is not possible, since it returns an error Status object.</w:t>
      </w:r>
    </w:p>
    <w:p w14:paraId="41E9D2C7" w14:textId="77777777" w:rsidR="00460E78" w:rsidRDefault="00460E78">
      <w:pPr>
        <w:rPr>
          <w:lang w:val="en-GB"/>
        </w:rPr>
      </w:pPr>
      <w:r>
        <w:rPr>
          <w:lang w:val="en-GB"/>
        </w:rPr>
        <w:br w:type="page"/>
      </w:r>
    </w:p>
    <w:p w14:paraId="7F3BEEBA" w14:textId="638B7D83" w:rsidR="003A073D" w:rsidRDefault="00460E78" w:rsidP="00460E78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Template Method</w:t>
      </w:r>
    </w:p>
    <w:p w14:paraId="795AE639" w14:textId="2F3F1E88" w:rsidR="00460E78" w:rsidRDefault="00460E78" w:rsidP="00460E78">
      <w:pPr>
        <w:rPr>
          <w:lang w:val="en-GB"/>
        </w:rPr>
      </w:pPr>
    </w:p>
    <w:p w14:paraId="23830AC5" w14:textId="357501C6" w:rsidR="00460E78" w:rsidRDefault="00460E78" w:rsidP="00460E78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Snippet</w:t>
      </w:r>
    </w:p>
    <w:p w14:paraId="64D1EBFC" w14:textId="7C8910FB" w:rsidR="00460E78" w:rsidRDefault="00460E78" w:rsidP="00460E78">
      <w:pPr>
        <w:ind w:left="360"/>
        <w:rPr>
          <w:lang w:val="en-GB"/>
        </w:rPr>
      </w:pPr>
      <w:r w:rsidRPr="00460E78">
        <w:rPr>
          <w:lang w:val="en-GB"/>
        </w:rPr>
        <w:drawing>
          <wp:inline distT="0" distB="0" distL="0" distR="0" wp14:anchorId="42362418" wp14:editId="32137746">
            <wp:extent cx="4001058" cy="53347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002" w14:textId="3D8327FD" w:rsidR="00D97B00" w:rsidRDefault="00D97B00" w:rsidP="00460E78">
      <w:pPr>
        <w:ind w:left="360"/>
        <w:rPr>
          <w:lang w:val="en-GB"/>
        </w:rPr>
      </w:pPr>
      <w:r w:rsidRPr="00D97B00">
        <w:rPr>
          <w:lang w:val="en-GB"/>
        </w:rPr>
        <w:drawing>
          <wp:inline distT="0" distB="0" distL="0" distR="0" wp14:anchorId="21F74641" wp14:editId="264EF113">
            <wp:extent cx="5020376" cy="1876687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F6B0" w14:textId="61FC3D7C" w:rsidR="00D97B00" w:rsidRDefault="00D97B00" w:rsidP="00460E78">
      <w:pPr>
        <w:ind w:left="360"/>
        <w:rPr>
          <w:lang w:val="en-GB"/>
        </w:rPr>
      </w:pPr>
      <w:r w:rsidRPr="00D97B00">
        <w:rPr>
          <w:lang w:val="en-GB"/>
        </w:rPr>
        <w:drawing>
          <wp:inline distT="0" distB="0" distL="0" distR="0" wp14:anchorId="24CFA05B" wp14:editId="4C478286">
            <wp:extent cx="4877481" cy="91452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474" w14:textId="0CBBAB08" w:rsidR="00460E78" w:rsidRDefault="00460E78" w:rsidP="00460E78">
      <w:pPr>
        <w:ind w:left="360"/>
        <w:rPr>
          <w:lang w:val="en-GB"/>
        </w:rPr>
      </w:pPr>
    </w:p>
    <w:p w14:paraId="169D132C" w14:textId="13B3CF06" w:rsidR="00460E78" w:rsidRDefault="00460E78" w:rsidP="00460E78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Path</w:t>
      </w:r>
    </w:p>
    <w:p w14:paraId="7419CD1A" w14:textId="401F5DFA" w:rsidR="00460E78" w:rsidRDefault="00460E78" w:rsidP="00460E78">
      <w:pPr>
        <w:ind w:left="360"/>
        <w:rPr>
          <w:lang w:val="en-GB"/>
        </w:rPr>
      </w:pPr>
      <w:r w:rsidRPr="00460E78">
        <w:rPr>
          <w:lang w:val="en-GB"/>
        </w:rPr>
        <w:t>ganttproject\src\main\java\net\sourceforge\ganttproject\parser\AbstractTagHandler.java</w:t>
      </w:r>
    </w:p>
    <w:p w14:paraId="0E650595" w14:textId="5493DCBA" w:rsidR="00460E78" w:rsidRDefault="00460E78" w:rsidP="00460E78">
      <w:pPr>
        <w:ind w:left="360"/>
        <w:rPr>
          <w:lang w:val="en-GB"/>
        </w:rPr>
      </w:pPr>
    </w:p>
    <w:p w14:paraId="47879CDE" w14:textId="78E6ED82" w:rsidR="00460E78" w:rsidRDefault="00460E78" w:rsidP="00460E78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Rationale</w:t>
      </w:r>
    </w:p>
    <w:p w14:paraId="4E329A33" w14:textId="6B0A11E0" w:rsidR="00460E78" w:rsidRPr="00460E78" w:rsidRDefault="00460E78" w:rsidP="00460E78">
      <w:pPr>
        <w:ind w:left="360"/>
        <w:rPr>
          <w:lang w:val="en-GB"/>
        </w:rPr>
      </w:pPr>
      <w:r>
        <w:rPr>
          <w:lang w:val="en-GB"/>
        </w:rPr>
        <w:t>This abstract method</w:t>
      </w:r>
      <w:r w:rsidR="00D97B00">
        <w:rPr>
          <w:lang w:val="en-GB"/>
        </w:rPr>
        <w:t>, TagHandler.onEndElement(),</w:t>
      </w:r>
      <w:r>
        <w:rPr>
          <w:lang w:val="en-GB"/>
        </w:rPr>
        <w:t xml:space="preserve"> represents a behaviour all subclasses</w:t>
      </w:r>
      <w:r w:rsidR="00D97B00">
        <w:rPr>
          <w:lang w:val="en-GB"/>
        </w:rPr>
        <w:t xml:space="preserve"> of AbstractTagHandler should have, opening up the possibility of adding subclass-specific actions. In this case, we can see two different extensions of said method.</w:t>
      </w:r>
    </w:p>
    <w:sectPr w:rsidR="00460E78" w:rsidRPr="00460E7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D08"/>
    <w:multiLevelType w:val="hybridMultilevel"/>
    <w:tmpl w:val="D4B8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0ADF"/>
    <w:multiLevelType w:val="hybridMultilevel"/>
    <w:tmpl w:val="9EEAD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0258">
    <w:abstractNumId w:val="1"/>
  </w:num>
  <w:num w:numId="2" w16cid:durableId="11450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3A073D"/>
    <w:rsid w:val="003E1F2A"/>
    <w:rsid w:val="00460E78"/>
    <w:rsid w:val="00832F05"/>
    <w:rsid w:val="008B4C9F"/>
    <w:rsid w:val="00D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Filipe Jose Almeida Leao</cp:lastModifiedBy>
  <cp:revision>2</cp:revision>
  <dcterms:created xsi:type="dcterms:W3CDTF">2022-10-18T19:25:00Z</dcterms:created>
  <dcterms:modified xsi:type="dcterms:W3CDTF">2022-10-21T21:59:00Z</dcterms:modified>
</cp:coreProperties>
</file>