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0887359" w:rsidP="30887359" w:rsidRDefault="30887359" w14:paraId="04FE43F4" w14:textId="412038B2">
      <w:pPr>
        <w:pStyle w:val="Normal"/>
      </w:pPr>
      <w:r>
        <w:drawing>
          <wp:inline wp14:editId="7C393C5E" wp14:anchorId="1D53AC16">
            <wp:extent cx="4572000" cy="3028950"/>
            <wp:effectExtent l="0" t="0" r="0" b="0"/>
            <wp:docPr id="1807768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5d49de9cb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7110"/>
      </w:tblGrid>
      <w:tr w:rsidR="30887359" w:rsidTr="30887359" w14:paraId="2CB710B4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13301852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08FD7A7F" w14:textId="10B1E661">
            <w:pPr>
              <w:pStyle w:val="Normal"/>
              <w:jc w:val="left"/>
            </w:pPr>
            <w:r w:rsidR="30887359">
              <w:rPr/>
              <w:t>General</w:t>
            </w:r>
          </w:p>
        </w:tc>
      </w:tr>
      <w:tr w:rsidR="30887359" w:rsidTr="30887359" w14:paraId="4EC5B7D4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5FDCC86B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110" w:type="dxa"/>
            <w:tcMar/>
          </w:tcPr>
          <w:p w:rsidR="30887359" w:rsidP="30887359" w:rsidRDefault="30887359" w14:paraId="663E7AF7" w14:textId="7F0DF506">
            <w:pPr>
              <w:pStyle w:val="Normal"/>
              <w:jc w:val="left"/>
            </w:pPr>
            <w:r w:rsidR="30887359">
              <w:rPr/>
              <w:t>26</w:t>
            </w:r>
          </w:p>
        </w:tc>
      </w:tr>
      <w:tr w:rsidR="30887359" w:rsidTr="30887359" w14:paraId="69DF0017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2D506D4C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3F66A39F" w14:textId="5B0E38F0">
            <w:pPr>
              <w:pStyle w:val="Normal"/>
              <w:jc w:val="left"/>
            </w:pPr>
            <w:r w:rsidR="30887359">
              <w:rPr/>
              <w:t xml:space="preserve">Alterar as definições gerais do </w:t>
            </w:r>
            <w:proofErr w:type="spellStart"/>
            <w:r w:rsidR="30887359">
              <w:rPr/>
              <w:t>GanttProject</w:t>
            </w:r>
            <w:proofErr w:type="spellEnd"/>
          </w:p>
        </w:tc>
      </w:tr>
      <w:tr w:rsidR="30887359" w:rsidTr="30887359" w14:paraId="16EBBA64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50036F16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110" w:type="dxa"/>
            <w:tcMar/>
          </w:tcPr>
          <w:p w:rsidR="30887359" w:rsidP="30887359" w:rsidRDefault="30887359" w14:paraId="63B32724" w14:textId="4E758614">
            <w:pPr>
              <w:pStyle w:val="Normal"/>
              <w:jc w:val="left"/>
            </w:pPr>
            <w:r w:rsidR="30887359">
              <w:rPr/>
              <w:t>Utilizador</w:t>
            </w:r>
          </w:p>
        </w:tc>
      </w:tr>
      <w:tr w:rsidR="30887359" w:rsidTr="30887359" w14:paraId="7255E01A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41B9E71B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110" w:type="dxa"/>
            <w:tcMar/>
          </w:tcPr>
          <w:p w:rsidR="30887359" w:rsidP="30887359" w:rsidRDefault="30887359" w14:paraId="6B5C2DAC" w14:textId="76D5F6CB">
            <w:pPr>
              <w:pStyle w:val="Normal"/>
              <w:jc w:val="left"/>
            </w:pPr>
            <w:r w:rsidR="30887359">
              <w:rPr/>
              <w:t>N/A</w:t>
            </w:r>
          </w:p>
        </w:tc>
      </w:tr>
      <w:tr w:rsidR="30887359" w:rsidTr="30887359" w14:paraId="48B32158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4E1B58BF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552DDA65" w14:textId="103BD8FE">
            <w:pPr>
              <w:pStyle w:val="Normal"/>
              <w:jc w:val="left"/>
            </w:pPr>
            <w:r w:rsidR="30887359">
              <w:rPr/>
              <w:t>N/A</w:t>
            </w:r>
          </w:p>
        </w:tc>
      </w:tr>
      <w:tr w:rsidR="30887359" w:rsidTr="30887359" w14:paraId="04765C7E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3A08A5DD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66BAFF58" w14:textId="0BE01316">
            <w:pPr>
              <w:pStyle w:val="Normal"/>
              <w:ind w:left="0"/>
              <w:jc w:val="left"/>
            </w:pPr>
            <w:r w:rsidR="30887359">
              <w:rPr/>
              <w:t>1.  Inicia-se quando o utilizador seleciona o botão “Definições” na barra de tarefas ou pelo atalho “CTRL + G”.</w:t>
            </w:r>
          </w:p>
          <w:p w:rsidR="30887359" w:rsidP="30887359" w:rsidRDefault="30887359" w14:paraId="0EBC5A4F" w14:textId="39B96637">
            <w:pPr>
              <w:pStyle w:val="Normal"/>
              <w:ind w:left="0"/>
              <w:jc w:val="left"/>
            </w:pPr>
            <w:r w:rsidR="30887359">
              <w:rPr/>
              <w:t>2. O sistema exibe uma nova janela com opções de definições.</w:t>
            </w:r>
          </w:p>
          <w:p w:rsidR="30887359" w:rsidP="30887359" w:rsidRDefault="30887359" w14:paraId="64E05BE9" w14:textId="48ED2BEB">
            <w:pPr>
              <w:pStyle w:val="Normal"/>
              <w:ind w:left="0"/>
              <w:jc w:val="left"/>
            </w:pPr>
            <w:r w:rsidR="30887359">
              <w:rPr/>
              <w:t>3. As definições gerais a escolher (layout, formato da data, etc.) são alteradas.</w:t>
            </w:r>
          </w:p>
        </w:tc>
      </w:tr>
      <w:tr w:rsidR="30887359" w:rsidTr="30887359" w14:paraId="6546F05B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46D1FD91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78DF35CC" w14:textId="6606910A">
            <w:pPr>
              <w:pStyle w:val="Normal"/>
              <w:jc w:val="left"/>
            </w:pPr>
            <w:r w:rsidR="30887359">
              <w:rPr/>
              <w:t xml:space="preserve">O sistema do </w:t>
            </w:r>
            <w:proofErr w:type="spellStart"/>
            <w:r w:rsidR="30887359">
              <w:rPr/>
              <w:t>GanttProject</w:t>
            </w:r>
            <w:proofErr w:type="spellEnd"/>
            <w:r w:rsidR="30887359">
              <w:rPr/>
              <w:t xml:space="preserve"> é alterado de acordo com as definições escolhidas.</w:t>
            </w:r>
          </w:p>
        </w:tc>
      </w:tr>
      <w:tr w:rsidR="30887359" w:rsidTr="30887359" w14:paraId="78C96548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09CC9E06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451553EE" w14:textId="089F394C">
            <w:pPr>
              <w:pStyle w:val="Normal"/>
              <w:jc w:val="left"/>
            </w:pPr>
            <w:r w:rsidR="30887359">
              <w:rPr/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7110"/>
      </w:tblGrid>
      <w:tr w:rsidR="30887359" w:rsidTr="30887359" w14:paraId="42BFF2FF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1CF72049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77404E0F" w14:textId="4226CAB8">
            <w:pPr>
              <w:pStyle w:val="Normal"/>
            </w:pPr>
            <w:proofErr w:type="spellStart"/>
            <w:r w:rsidR="30887359">
              <w:rPr/>
              <w:t>Gantt</w:t>
            </w:r>
            <w:proofErr w:type="spellEnd"/>
            <w:r w:rsidR="30887359">
              <w:rPr/>
              <w:t xml:space="preserve"> </w:t>
            </w:r>
            <w:proofErr w:type="spellStart"/>
            <w:r w:rsidR="30887359">
              <w:rPr/>
              <w:t>Diagram</w:t>
            </w:r>
            <w:proofErr w:type="spellEnd"/>
            <w:r w:rsidR="30887359">
              <w:rPr/>
              <w:t xml:space="preserve"> Settings</w:t>
            </w:r>
          </w:p>
        </w:tc>
      </w:tr>
      <w:tr w:rsidR="30887359" w:rsidTr="30887359" w14:paraId="59183FB6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2186B511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110" w:type="dxa"/>
            <w:tcMar/>
          </w:tcPr>
          <w:p w:rsidR="30887359" w:rsidP="30887359" w:rsidRDefault="30887359" w14:paraId="3D264E4F" w14:textId="2032B857">
            <w:pPr>
              <w:pStyle w:val="Normal"/>
            </w:pPr>
            <w:r w:rsidR="30887359">
              <w:rPr/>
              <w:t>27</w:t>
            </w:r>
          </w:p>
        </w:tc>
      </w:tr>
      <w:tr w:rsidR="30887359" w:rsidTr="30887359" w14:paraId="3759545A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6F2E3A7A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4252B84B" w14:textId="695AC921">
            <w:pPr>
              <w:pStyle w:val="Normal"/>
              <w:ind w:left="0"/>
              <w:jc w:val="left"/>
            </w:pPr>
            <w:r w:rsidR="30887359">
              <w:rPr/>
              <w:t>Alterar as definições do diagrama em si.</w:t>
            </w:r>
          </w:p>
        </w:tc>
      </w:tr>
      <w:tr w:rsidR="30887359" w:rsidTr="30887359" w14:paraId="42335C59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5BB2C4C7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110" w:type="dxa"/>
            <w:tcMar/>
          </w:tcPr>
          <w:p w:rsidR="30887359" w:rsidP="30887359" w:rsidRDefault="30887359" w14:paraId="1A49DD39" w14:textId="62491E4C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54876444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4B0382D3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110" w:type="dxa"/>
            <w:tcMar/>
          </w:tcPr>
          <w:p w:rsidR="30887359" w:rsidP="30887359" w:rsidRDefault="30887359" w14:paraId="303DB595" w14:textId="4C9492AE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46883CA0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1F4019CE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3EE33570" w14:textId="10A08894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1E407219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56FA86D6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43924EDA" w14:textId="0BE01316">
            <w:pPr>
              <w:pStyle w:val="Normal"/>
              <w:ind w:left="0"/>
              <w:jc w:val="left"/>
            </w:pPr>
            <w:r w:rsidR="30887359">
              <w:rPr/>
              <w:t>1.  Inicia-se quando o utilizador seleciona o botão “Definições” na barra de tarefas ou pelo atalho “CTRL + G”.</w:t>
            </w:r>
          </w:p>
          <w:p w:rsidR="30887359" w:rsidP="30887359" w:rsidRDefault="30887359" w14:paraId="4A8B4417" w14:textId="39B96637">
            <w:pPr>
              <w:pStyle w:val="Normal"/>
              <w:ind w:left="0"/>
              <w:jc w:val="left"/>
            </w:pPr>
            <w:r w:rsidR="30887359">
              <w:rPr/>
              <w:t>2. O sistema exibe uma nova janela com opções de definições.</w:t>
            </w:r>
          </w:p>
          <w:p w:rsidR="30887359" w:rsidP="30887359" w:rsidRDefault="30887359" w14:paraId="4250BE55" w14:textId="092CB684">
            <w:pPr>
              <w:pStyle w:val="Normal"/>
              <w:ind w:left="0"/>
              <w:jc w:val="left"/>
            </w:pPr>
            <w:r w:rsidR="30887359">
              <w:rPr/>
              <w:t>3. As definições relativas ao diagrama (cores de cada tarefa, nome predefinido, etc.) são alteradas.</w:t>
            </w:r>
          </w:p>
        </w:tc>
      </w:tr>
      <w:tr w:rsidR="30887359" w:rsidTr="30887359" w14:paraId="70A35650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290B333D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0D63DBEA" w14:textId="2F7C2249">
            <w:pPr>
              <w:pStyle w:val="Normal"/>
            </w:pPr>
            <w:r w:rsidR="30887359">
              <w:rPr/>
              <w:t>O diagrama é alterado de acordo com as definições escolhidas.</w:t>
            </w:r>
          </w:p>
        </w:tc>
      </w:tr>
      <w:tr w:rsidR="30887359" w:rsidTr="30887359" w14:paraId="176447F3">
        <w:trPr>
          <w:trHeight w:val="300"/>
        </w:trPr>
        <w:tc>
          <w:tcPr>
            <w:tcW w:w="1905" w:type="dxa"/>
            <w:tcMar/>
          </w:tcPr>
          <w:p w:rsidR="30887359" w:rsidP="30887359" w:rsidRDefault="30887359" w14:paraId="3CBD3D33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110" w:type="dxa"/>
            <w:tcMar/>
          </w:tcPr>
          <w:p w:rsidR="30887359" w:rsidP="30887359" w:rsidRDefault="30887359" w14:paraId="49B69B89" w14:textId="78310F45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RDefault="30887359" w14:paraId="77F8A029" w14:textId="0275626B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7050"/>
      </w:tblGrid>
      <w:tr w:rsidR="30887359" w:rsidTr="30887359" w14:paraId="02DAEF58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6AC1041D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0A6F4BF5" w14:textId="34D04FF7">
            <w:pPr>
              <w:pStyle w:val="Normal"/>
            </w:pPr>
            <w:r w:rsidR="30887359">
              <w:rPr/>
              <w:t>FTP Server Settings</w:t>
            </w:r>
          </w:p>
        </w:tc>
      </w:tr>
      <w:tr w:rsidR="30887359" w:rsidTr="30887359" w14:paraId="0519E6AF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351BD6D3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50" w:type="dxa"/>
            <w:tcMar/>
          </w:tcPr>
          <w:p w:rsidR="30887359" w:rsidP="30887359" w:rsidRDefault="30887359" w14:paraId="2FE944C7" w14:textId="2BE26F66">
            <w:pPr>
              <w:pStyle w:val="Normal"/>
            </w:pPr>
            <w:r w:rsidR="30887359">
              <w:rPr/>
              <w:t>28</w:t>
            </w:r>
          </w:p>
        </w:tc>
      </w:tr>
      <w:tr w:rsidR="30887359" w:rsidTr="30887359" w14:paraId="4E184094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10963A8D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235BFD18" w14:textId="6C581732">
            <w:pPr>
              <w:pStyle w:val="Normal"/>
            </w:pPr>
            <w:r w:rsidR="30887359">
              <w:rPr/>
              <w:t>Alterar definições do servidor FTP do GanttProject</w:t>
            </w:r>
          </w:p>
        </w:tc>
      </w:tr>
      <w:tr w:rsidR="30887359" w:rsidTr="30887359" w14:paraId="79806D65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268E3736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50" w:type="dxa"/>
            <w:tcMar/>
          </w:tcPr>
          <w:p w:rsidR="30887359" w:rsidP="30887359" w:rsidRDefault="30887359" w14:paraId="3C2EB318" w14:textId="67406AC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4AE456FB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20EA5818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50" w:type="dxa"/>
            <w:tcMar/>
          </w:tcPr>
          <w:p w:rsidR="30887359" w:rsidP="30887359" w:rsidRDefault="30887359" w14:paraId="54FBAE03" w14:textId="20B8C4C5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3E8A921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21B6CB4E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1811AC18" w14:textId="3C9A1887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1E56C0EF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72EC8912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494689DE" w14:textId="0BE01316">
            <w:pPr>
              <w:pStyle w:val="Normal"/>
              <w:ind w:left="0"/>
              <w:jc w:val="left"/>
            </w:pPr>
            <w:r w:rsidR="30887359">
              <w:rPr/>
              <w:t>1.  Inicia-se quando o utilizador seleciona o botão “Definições” na barra de tarefas ou pelo atalho “CTRL + G”.</w:t>
            </w:r>
          </w:p>
          <w:p w:rsidR="30887359" w:rsidP="30887359" w:rsidRDefault="30887359" w14:paraId="40131A65" w14:textId="39B96637">
            <w:pPr>
              <w:pStyle w:val="Normal"/>
              <w:ind w:left="0"/>
              <w:jc w:val="left"/>
            </w:pPr>
            <w:r w:rsidR="30887359">
              <w:rPr/>
              <w:t>2. O sistema exibe uma nova janela com opções de definições.</w:t>
            </w:r>
          </w:p>
          <w:p w:rsidR="30887359" w:rsidP="30887359" w:rsidRDefault="30887359" w14:paraId="1D8F2224" w14:textId="0C1CF765">
            <w:pPr>
              <w:pStyle w:val="Normal"/>
            </w:pPr>
            <w:r w:rsidR="30887359">
              <w:rPr/>
              <w:t>3. As definições relativas ao servidor FTP (URL, palavra-chave,etc.) são alteradas</w:t>
            </w:r>
          </w:p>
        </w:tc>
      </w:tr>
      <w:tr w:rsidR="30887359" w:rsidTr="30887359" w14:paraId="0A73CA70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1D614525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2E5E0059" w14:textId="383C0D17">
            <w:pPr>
              <w:pStyle w:val="Normal"/>
            </w:pPr>
            <w:r w:rsidR="30887359">
              <w:rPr/>
              <w:t>O servidor FTP é alterado de acordo com as definições escolhidas.</w:t>
            </w:r>
          </w:p>
        </w:tc>
      </w:tr>
      <w:tr w:rsidR="30887359" w:rsidTr="30887359" w14:paraId="3D96AB53">
        <w:trPr>
          <w:trHeight w:val="300"/>
        </w:trPr>
        <w:tc>
          <w:tcPr>
            <w:tcW w:w="1965" w:type="dxa"/>
            <w:tcMar/>
          </w:tcPr>
          <w:p w:rsidR="30887359" w:rsidP="30887359" w:rsidRDefault="30887359" w14:paraId="18C164C5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50" w:type="dxa"/>
            <w:tcMar/>
          </w:tcPr>
          <w:p w:rsidR="30887359" w:rsidP="30887359" w:rsidRDefault="30887359" w14:paraId="4E1E1A04" w14:textId="51AA6509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79D36B34" w14:textId="50C9671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30887359" w:rsidTr="30887359" w14:paraId="55388B6C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B8DA0F2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703B6A05" w14:textId="32A49004">
            <w:pPr>
              <w:pStyle w:val="Normal"/>
            </w:pPr>
            <w:proofErr w:type="spellStart"/>
            <w:r w:rsidR="30887359">
              <w:rPr/>
              <w:t>Export</w:t>
            </w:r>
            <w:proofErr w:type="spellEnd"/>
            <w:r w:rsidR="30887359">
              <w:rPr/>
              <w:t xml:space="preserve"> CSV Text</w:t>
            </w:r>
          </w:p>
        </w:tc>
      </w:tr>
      <w:tr w:rsidR="30887359" w:rsidTr="30887359" w14:paraId="6F863D59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2E694D4B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95" w:type="dxa"/>
            <w:tcMar/>
          </w:tcPr>
          <w:p w:rsidR="30887359" w:rsidP="30887359" w:rsidRDefault="30887359" w14:paraId="4EA8A7BF" w14:textId="63685681">
            <w:pPr>
              <w:pStyle w:val="Normal"/>
            </w:pPr>
            <w:r w:rsidR="30887359">
              <w:rPr/>
              <w:t>29</w:t>
            </w:r>
          </w:p>
        </w:tc>
      </w:tr>
      <w:tr w:rsidR="30887359" w:rsidTr="30887359" w14:paraId="321CEA11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E831D80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2F030ECB" w14:textId="460D81A7">
            <w:pPr>
              <w:pStyle w:val="Normal"/>
            </w:pPr>
            <w:r w:rsidR="30887359">
              <w:rPr/>
              <w:t>Exportar o projeto na forma de um ficheiro .csv</w:t>
            </w:r>
          </w:p>
        </w:tc>
      </w:tr>
      <w:tr w:rsidR="30887359" w:rsidTr="30887359" w14:paraId="4F39EB25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4384946D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2C69F74C" w14:textId="67406AC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5A429C4F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F63E1D8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4C6959AA" w14:textId="20B8C4C5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0E9ACF38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8119032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A17DA71" w14:textId="50728F26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78501459">
        <w:trPr>
          <w:trHeight w:val="1545"/>
        </w:trPr>
        <w:tc>
          <w:tcPr>
            <w:tcW w:w="1920" w:type="dxa"/>
            <w:tcMar/>
          </w:tcPr>
          <w:p w:rsidR="30887359" w:rsidP="30887359" w:rsidRDefault="30887359" w14:paraId="564C6E75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E37B395" w14:textId="0BE01316">
            <w:pPr>
              <w:pStyle w:val="Normal"/>
              <w:ind w:left="0"/>
              <w:jc w:val="left"/>
            </w:pPr>
            <w:r w:rsidR="30887359">
              <w:rPr/>
              <w:t>1.  Inicia-se quando o utilizador seleciona o botão “Definições” na barra de tarefas ou pelo atalho “CTRL + G”.</w:t>
            </w:r>
          </w:p>
          <w:p w:rsidR="30887359" w:rsidP="30887359" w:rsidRDefault="30887359" w14:paraId="5F4DFB6B" w14:textId="39B96637">
            <w:pPr>
              <w:pStyle w:val="Normal"/>
              <w:ind w:left="0"/>
              <w:jc w:val="left"/>
            </w:pPr>
            <w:r w:rsidR="30887359">
              <w:rPr/>
              <w:t>2. O sistema exibe uma nova janela com opções de definições.</w:t>
            </w:r>
          </w:p>
          <w:p w:rsidR="30887359" w:rsidP="30887359" w:rsidRDefault="30887359" w14:paraId="09802CF7" w14:textId="38939707">
            <w:pPr>
              <w:pStyle w:val="Normal"/>
            </w:pPr>
            <w:r w:rsidR="30887359">
              <w:rPr/>
              <w:t>3. Altera os campos(da tarefa ou recursos) de acordo com o que se quer que o ficheiro apresente (ID, nome, duração, telefone, etc.)</w:t>
            </w:r>
          </w:p>
        </w:tc>
      </w:tr>
      <w:tr w:rsidR="30887359" w:rsidTr="30887359" w14:paraId="5307784B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CBF8CEF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B58C7C5" w14:textId="0A204950">
            <w:pPr>
              <w:pStyle w:val="Normal"/>
            </w:pPr>
            <w:r w:rsidR="30887359">
              <w:rPr/>
              <w:t>É criado um ficheiro .</w:t>
            </w:r>
            <w:proofErr w:type="spellStart"/>
            <w:r w:rsidR="30887359">
              <w:rPr/>
              <w:t>csv</w:t>
            </w:r>
            <w:proofErr w:type="spellEnd"/>
            <w:r w:rsidR="30887359">
              <w:rPr/>
              <w:t xml:space="preserve"> com a informação pretendida.</w:t>
            </w:r>
          </w:p>
        </w:tc>
      </w:tr>
      <w:tr w:rsidR="30887359" w:rsidTr="30887359" w14:paraId="4F1CC8C8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2ECF7494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B13D56D" w14:textId="51AA6509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76F097F7" w14:textId="16367B4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30887359" w:rsidTr="30887359" w14:paraId="6BE3F75B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775D98B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F4380D4" w14:textId="10B8388E">
            <w:pPr>
              <w:pStyle w:val="Normal"/>
            </w:pPr>
            <w:r w:rsidR="30887359">
              <w:rPr/>
              <w:t>WebDAV</w:t>
            </w:r>
          </w:p>
        </w:tc>
      </w:tr>
      <w:tr w:rsidR="30887359" w:rsidTr="30887359" w14:paraId="5B980E8D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79CEF3B4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95" w:type="dxa"/>
            <w:tcMar/>
          </w:tcPr>
          <w:p w:rsidR="30887359" w:rsidP="30887359" w:rsidRDefault="30887359" w14:paraId="163356A6" w14:textId="40CF51D5">
            <w:pPr>
              <w:pStyle w:val="Normal"/>
            </w:pPr>
            <w:r w:rsidR="30887359">
              <w:rPr/>
              <w:t>30</w:t>
            </w:r>
          </w:p>
        </w:tc>
      </w:tr>
      <w:tr w:rsidR="30887359" w:rsidTr="30887359" w14:paraId="0E058B7D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7A0D793C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7217F07B" w14:textId="0F0A3D05">
            <w:pPr>
              <w:pStyle w:val="Normal"/>
            </w:pPr>
            <w:r w:rsidR="30887359">
              <w:rPr/>
              <w:t>Alterar/adicionar servidores WebDAV</w:t>
            </w:r>
          </w:p>
        </w:tc>
      </w:tr>
      <w:tr w:rsidR="30887359" w:rsidTr="30887359" w14:paraId="7CE33553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5C25E81F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74E806A8" w14:textId="67406AC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3E710199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2544757C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2D440137" w14:textId="20B8C4C5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6F55CA5B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0A4D3EF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1A8EF6F" w14:textId="6FA19C3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375DD1CD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747B3C31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0D675E52" w14:textId="0BE01316">
            <w:pPr>
              <w:pStyle w:val="Normal"/>
              <w:ind w:left="0"/>
              <w:jc w:val="left"/>
            </w:pPr>
            <w:r w:rsidR="30887359">
              <w:rPr/>
              <w:t>1.  Inicia-se quando o utilizador seleciona o botão “Definições” na barra de tarefas ou pelo atalho “CTRL + G”.</w:t>
            </w:r>
          </w:p>
          <w:p w:rsidR="30887359" w:rsidP="30887359" w:rsidRDefault="30887359" w14:paraId="7E66CEEA" w14:textId="39B96637">
            <w:pPr>
              <w:pStyle w:val="Normal"/>
              <w:ind w:left="0"/>
              <w:jc w:val="left"/>
            </w:pPr>
            <w:r w:rsidR="30887359">
              <w:rPr/>
              <w:t>2. O sistema exibe uma nova janela com opções de definições.</w:t>
            </w:r>
          </w:p>
          <w:p w:rsidR="30887359" w:rsidP="30887359" w:rsidRDefault="30887359" w14:paraId="5D928625" w14:textId="5AD33DCE">
            <w:pPr>
              <w:pStyle w:val="Normal"/>
            </w:pPr>
            <w:r w:rsidR="30887359">
              <w:rPr/>
              <w:t xml:space="preserve">3. É alterada/inserida a informação de um servidor </w:t>
            </w:r>
            <w:proofErr w:type="spellStart"/>
            <w:r w:rsidR="30887359">
              <w:rPr/>
              <w:t>WebDAV</w:t>
            </w:r>
            <w:proofErr w:type="spellEnd"/>
            <w:r w:rsidR="30887359">
              <w:rPr/>
              <w:t xml:space="preserve">, bem como podem ser alterados os </w:t>
            </w:r>
            <w:proofErr w:type="spellStart"/>
            <w:r w:rsidR="30887359">
              <w:rPr/>
              <w:t>locking</w:t>
            </w:r>
            <w:proofErr w:type="spellEnd"/>
            <w:r w:rsidR="30887359">
              <w:rPr/>
              <w:t xml:space="preserve"> parameters.</w:t>
            </w:r>
          </w:p>
        </w:tc>
      </w:tr>
      <w:tr w:rsidR="30887359" w:rsidTr="30887359" w14:paraId="752D075A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E0BC741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89F9BB8" w14:textId="7BEFB4CB">
            <w:pPr>
              <w:pStyle w:val="Normal"/>
            </w:pPr>
            <w:r w:rsidR="30887359">
              <w:rPr/>
              <w:t>As definições destes servidores são alteradas da maneira pretendida.</w:t>
            </w:r>
          </w:p>
        </w:tc>
      </w:tr>
      <w:tr w:rsidR="30887359" w:rsidTr="30887359" w14:paraId="3E8519FA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4229E606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06F0ED1" w14:textId="51AA6509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3073D722" w14:textId="761A39EB">
      <w:pPr>
        <w:pStyle w:val="Normal"/>
      </w:pPr>
    </w:p>
    <w:p w:rsidR="30887359" w:rsidP="30887359" w:rsidRDefault="30887359" w14:paraId="00410079" w14:textId="0D0BE8B3">
      <w:pPr>
        <w:pStyle w:val="Normal"/>
      </w:pPr>
    </w:p>
    <w:p w:rsidR="30887359" w:rsidP="30887359" w:rsidRDefault="30887359" w14:paraId="0AB69ECF" w14:textId="1C3EAEA6">
      <w:pPr>
        <w:pStyle w:val="Normal"/>
      </w:pPr>
      <w:r>
        <w:drawing>
          <wp:inline wp14:editId="5445BBA5" wp14:anchorId="7322A4BB">
            <wp:extent cx="4572000" cy="4029075"/>
            <wp:effectExtent l="0" t="0" r="0" b="0"/>
            <wp:docPr id="1044866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50dc45a3f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87359" w:rsidP="30887359" w:rsidRDefault="30887359" w14:paraId="488980D8" w14:textId="27E7B2B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30887359" w:rsidTr="30887359" w14:paraId="47C3E756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736CFDDA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7D6CCA04" w14:textId="769AF926">
            <w:pPr>
              <w:pStyle w:val="Normal"/>
            </w:pPr>
            <w:r w:rsidR="30887359">
              <w:rPr/>
              <w:t>Summary</w:t>
            </w:r>
          </w:p>
        </w:tc>
      </w:tr>
      <w:tr w:rsidR="30887359" w:rsidTr="30887359" w14:paraId="05E8B7A4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D4588BD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95" w:type="dxa"/>
            <w:tcMar/>
          </w:tcPr>
          <w:p w:rsidR="30887359" w:rsidP="30887359" w:rsidRDefault="30887359" w14:paraId="08813C20" w14:textId="479A6A8E">
            <w:pPr>
              <w:pStyle w:val="Normal"/>
            </w:pPr>
            <w:r w:rsidR="30887359">
              <w:rPr/>
              <w:t>31</w:t>
            </w:r>
          </w:p>
        </w:tc>
      </w:tr>
      <w:tr w:rsidR="30887359" w:rsidTr="30887359" w14:paraId="13DD77A4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6236F0C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7442AF93" w14:textId="3896EA55">
            <w:pPr>
              <w:pStyle w:val="Normal"/>
            </w:pPr>
            <w:r w:rsidR="30887359">
              <w:rPr/>
              <w:t>Apresenta informação sumarizada sobre o GanttProject</w:t>
            </w:r>
          </w:p>
        </w:tc>
      </w:tr>
      <w:tr w:rsidR="30887359" w:rsidTr="30887359" w14:paraId="0533FA27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7E967B06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1E0A7B8F" w14:textId="50DAEDF1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0DAC9237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1BA3529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0C687151" w14:textId="198E8E87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7181ACF2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3676086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66566A9B" w14:textId="69D89276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A9712AE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A01F332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42AB4111" w14:textId="3FDE0E58">
            <w:pPr>
              <w:pStyle w:val="Normal"/>
              <w:ind w:left="0"/>
            </w:pPr>
            <w:r w:rsidR="30887359">
              <w:rPr/>
              <w:t xml:space="preserve">1. Inicia-se quando é selecionado o botão “Acerca” presente na </w:t>
            </w:r>
            <w:proofErr w:type="spellStart"/>
            <w:r w:rsidR="30887359">
              <w:rPr/>
              <w:t>toolbar</w:t>
            </w:r>
            <w:proofErr w:type="spellEnd"/>
            <w:r w:rsidR="30887359">
              <w:rPr/>
              <w:t>.</w:t>
            </w:r>
          </w:p>
          <w:p w:rsidR="30887359" w:rsidP="30887359" w:rsidRDefault="30887359" w14:paraId="2D43967D" w14:textId="4D68F328">
            <w:pPr>
              <w:pStyle w:val="Normal"/>
              <w:ind w:left="0"/>
            </w:pPr>
            <w:r w:rsidR="30887359">
              <w:rPr/>
              <w:t>2. O sistema abre uma nova janela que apresenta a informação pretendida.</w:t>
            </w:r>
          </w:p>
        </w:tc>
      </w:tr>
      <w:tr w:rsidR="30887359" w:rsidTr="30887359" w14:paraId="2C8074EF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9A6B020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4E98B28" w14:textId="4249E6C3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19B82E40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5A0052EA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0F77AE89" w14:textId="665F350D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7F162325" w14:textId="1393C4E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30887359" w:rsidTr="30887359" w14:paraId="708AD880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53DF1406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627BF557" w14:textId="3AE5F497">
            <w:pPr>
              <w:pStyle w:val="Normal"/>
            </w:pPr>
            <w:r w:rsidR="30887359">
              <w:rPr/>
              <w:t>License</w:t>
            </w:r>
          </w:p>
        </w:tc>
      </w:tr>
      <w:tr w:rsidR="30887359" w:rsidTr="30887359" w14:paraId="4F460077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2C57D489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95" w:type="dxa"/>
            <w:tcMar/>
          </w:tcPr>
          <w:p w:rsidR="30887359" w:rsidP="30887359" w:rsidRDefault="30887359" w14:paraId="04D797E1" w14:textId="3B4486CF">
            <w:pPr>
              <w:pStyle w:val="Normal"/>
            </w:pPr>
            <w:r w:rsidR="30887359">
              <w:rPr/>
              <w:t>32</w:t>
            </w:r>
          </w:p>
        </w:tc>
      </w:tr>
      <w:tr w:rsidR="30887359" w:rsidTr="30887359" w14:paraId="2D5B8325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E10B278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02426465" w14:textId="37642C73">
            <w:pPr>
              <w:pStyle w:val="Normal"/>
            </w:pPr>
            <w:r w:rsidR="30887359">
              <w:rPr/>
              <w:t>Apresenta informação sobre a licença do GanttProject</w:t>
            </w:r>
          </w:p>
        </w:tc>
      </w:tr>
      <w:tr w:rsidR="30887359" w:rsidTr="30887359" w14:paraId="6BAFF413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A8B43FD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2BF536AF" w14:textId="50DAEDF1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4C195D16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0CD3BEB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54D19974" w14:textId="198E8E87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4E03CDD3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B1C6049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0D19F444" w14:textId="69D89276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13636023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4F464935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00077BCD" w14:textId="40CE9DC4">
            <w:pPr>
              <w:pStyle w:val="Normal"/>
              <w:ind w:left="0"/>
            </w:pPr>
            <w:r w:rsidR="30887359">
              <w:rPr/>
              <w:t>1. Inicia-se quando é selecionado o botão “Acerca” presente na toolbar.</w:t>
            </w:r>
          </w:p>
          <w:p w:rsidR="30887359" w:rsidP="30887359" w:rsidRDefault="30887359" w14:paraId="664BB604" w14:textId="19378A44">
            <w:pPr>
              <w:pStyle w:val="Normal"/>
              <w:ind w:left="0"/>
            </w:pPr>
            <w:r w:rsidR="30887359">
              <w:rPr/>
              <w:t>2. O sistema abre uma nova janela que apresenta a informação pretendida.</w:t>
            </w:r>
          </w:p>
        </w:tc>
      </w:tr>
      <w:tr w:rsidR="30887359" w:rsidTr="30887359" w14:paraId="2E4358E6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43103508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48424482" w14:textId="4249E6C3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56CC50D8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135201C3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4A94E30C" w14:textId="665F350D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346BA6C9" w14:textId="04A92567">
      <w:pPr>
        <w:pStyle w:val="Normal"/>
      </w:pPr>
    </w:p>
    <w:p w:rsidR="30887359" w:rsidP="30887359" w:rsidRDefault="30887359" w14:paraId="3DF23648" w14:textId="76C84577">
      <w:pPr>
        <w:pStyle w:val="Normal"/>
      </w:pPr>
    </w:p>
    <w:p w:rsidR="30887359" w:rsidP="30887359" w:rsidRDefault="30887359" w14:paraId="6AE5BE82" w14:textId="566295C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30887359" w:rsidTr="30887359" w14:paraId="11469E88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27BF2700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9AB27EF" w14:textId="23AC4311">
            <w:pPr>
              <w:pStyle w:val="Normal"/>
            </w:pPr>
            <w:r w:rsidR="30887359">
              <w:rPr/>
              <w:t>Library</w:t>
            </w:r>
          </w:p>
        </w:tc>
      </w:tr>
      <w:tr w:rsidR="30887359" w:rsidTr="30887359" w14:paraId="27766E05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6B8FAF60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95" w:type="dxa"/>
            <w:tcMar/>
          </w:tcPr>
          <w:p w:rsidR="30887359" w:rsidP="30887359" w:rsidRDefault="30887359" w14:paraId="1479C7C7" w14:textId="65689641">
            <w:pPr>
              <w:pStyle w:val="Normal"/>
            </w:pPr>
            <w:r w:rsidR="30887359">
              <w:rPr/>
              <w:t>33</w:t>
            </w:r>
          </w:p>
        </w:tc>
      </w:tr>
      <w:tr w:rsidR="30887359" w:rsidTr="30887359" w14:paraId="2AE3863A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4FD9A344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58A2975" w14:textId="2B0672D0">
            <w:pPr>
              <w:pStyle w:val="Normal"/>
            </w:pPr>
            <w:r w:rsidR="30887359">
              <w:rPr/>
              <w:t>Apresenta informação sobre a biblioteca utilizada para a construção do GanttProject</w:t>
            </w:r>
          </w:p>
        </w:tc>
      </w:tr>
      <w:tr w:rsidR="30887359" w:rsidTr="30887359" w14:paraId="43B5629C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51F31EFE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4C843771" w14:textId="50DAEDF1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66C03A1F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968910F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95" w:type="dxa"/>
            <w:tcMar/>
          </w:tcPr>
          <w:p w:rsidR="30887359" w:rsidP="30887359" w:rsidRDefault="30887359" w14:paraId="24D11F28" w14:textId="198E8E87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BA6831E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55DBDAA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1189BA16" w14:textId="69D89276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5AE5022F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90587DE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477A8A42" w14:textId="40CE9DC4">
            <w:pPr>
              <w:pStyle w:val="Normal"/>
              <w:ind w:left="0"/>
            </w:pPr>
            <w:r w:rsidR="30887359">
              <w:rPr/>
              <w:t>1. Inicia-se quando é selecionado o botão “Acerca” presente na toolbar.</w:t>
            </w:r>
          </w:p>
          <w:p w:rsidR="30887359" w:rsidP="30887359" w:rsidRDefault="30887359" w14:paraId="5A301A3C" w14:textId="2CDA5F5B">
            <w:pPr>
              <w:pStyle w:val="Normal"/>
              <w:ind w:left="0"/>
            </w:pPr>
            <w:r w:rsidR="30887359">
              <w:rPr/>
              <w:t>2. O sistema abre uma nova janela que apresenta a informação pretendida.</w:t>
            </w:r>
          </w:p>
        </w:tc>
      </w:tr>
      <w:tr w:rsidR="30887359" w:rsidTr="30887359" w14:paraId="7D0E8C18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0B4A643F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5EA06D88" w14:textId="4249E6C3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E53B314">
        <w:trPr>
          <w:trHeight w:val="300"/>
        </w:trPr>
        <w:tc>
          <w:tcPr>
            <w:tcW w:w="1920" w:type="dxa"/>
            <w:tcMar/>
          </w:tcPr>
          <w:p w:rsidR="30887359" w:rsidP="30887359" w:rsidRDefault="30887359" w14:paraId="389CB60B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95" w:type="dxa"/>
            <w:tcMar/>
          </w:tcPr>
          <w:p w:rsidR="30887359" w:rsidP="30887359" w:rsidRDefault="30887359" w14:paraId="676616E5" w14:textId="665F350D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66C03114" w14:textId="3464CC4B">
      <w:pPr>
        <w:pStyle w:val="Normal"/>
      </w:pPr>
    </w:p>
    <w:p w:rsidR="30887359" w:rsidP="30887359" w:rsidRDefault="30887359" w14:paraId="4AB7B9E5" w14:textId="0486E193">
      <w:pPr>
        <w:pStyle w:val="Normal"/>
      </w:pPr>
      <w:r>
        <w:drawing>
          <wp:inline wp14:editId="7585239B" wp14:anchorId="422EF94F">
            <wp:extent cx="4572000" cy="3295650"/>
            <wp:effectExtent l="0" t="0" r="0" b="0"/>
            <wp:docPr id="1491582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8a4891482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87359" w:rsidP="30887359" w:rsidRDefault="30887359" w14:paraId="04C542EC" w14:textId="3360085B">
      <w:pPr>
        <w:pStyle w:val="Normal"/>
      </w:pPr>
    </w:p>
    <w:p w:rsidR="30887359" w:rsidP="30887359" w:rsidRDefault="30887359" w14:paraId="292F354B" w14:textId="567AD13B">
      <w:pPr>
        <w:pStyle w:val="Normal"/>
      </w:pPr>
    </w:p>
    <w:p w:rsidR="30887359" w:rsidP="30887359" w:rsidRDefault="30887359" w14:paraId="2B2CFD32" w14:textId="5BBCD2E9">
      <w:pPr>
        <w:pStyle w:val="Normal"/>
      </w:pPr>
    </w:p>
    <w:p w:rsidR="30887359" w:rsidP="30887359" w:rsidRDefault="30887359" w14:paraId="2E9A1AB8" w14:textId="312196FD">
      <w:pPr>
        <w:pStyle w:val="Normal"/>
      </w:pPr>
    </w:p>
    <w:p w:rsidR="30887359" w:rsidP="30887359" w:rsidRDefault="30887359" w14:paraId="3C5A120F" w14:textId="537C15A7">
      <w:pPr>
        <w:pStyle w:val="Normal"/>
      </w:pPr>
    </w:p>
    <w:p w:rsidR="30887359" w:rsidP="30887359" w:rsidRDefault="30887359" w14:paraId="0DC09187" w14:textId="6DF58C57">
      <w:pPr>
        <w:pStyle w:val="Normal"/>
      </w:pPr>
    </w:p>
    <w:p w:rsidR="30887359" w:rsidP="30887359" w:rsidRDefault="30887359" w14:paraId="724A6CEB" w14:textId="0AA57766">
      <w:pPr>
        <w:pStyle w:val="Normal"/>
      </w:pPr>
    </w:p>
    <w:p w:rsidR="30887359" w:rsidP="30887359" w:rsidRDefault="30887359" w14:paraId="7600415A" w14:textId="27CA043B">
      <w:pPr>
        <w:pStyle w:val="Normal"/>
      </w:pPr>
    </w:p>
    <w:p w:rsidR="30887359" w:rsidP="30887359" w:rsidRDefault="30887359" w14:paraId="49E88FBF" w14:textId="3706107D">
      <w:pPr>
        <w:pStyle w:val="Normal"/>
      </w:pPr>
    </w:p>
    <w:p w:rsidR="30887359" w:rsidP="30887359" w:rsidRDefault="30887359" w14:paraId="79A69E85" w14:textId="1ABDC37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30887359" w:rsidTr="30887359" w14:paraId="0DB2A016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A7501EC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3F6BCD8F" w14:textId="67465C6E">
            <w:pPr>
              <w:pStyle w:val="Normal"/>
            </w:pPr>
            <w:r w:rsidR="30887359">
              <w:rPr/>
              <w:t>Open From Web Server</w:t>
            </w:r>
          </w:p>
        </w:tc>
      </w:tr>
      <w:tr w:rsidR="30887359" w:rsidTr="30887359" w14:paraId="0FD60247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7BD79042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20" w:type="dxa"/>
            <w:tcMar/>
          </w:tcPr>
          <w:p w:rsidR="30887359" w:rsidP="30887359" w:rsidRDefault="30887359" w14:paraId="4DFFB802" w14:textId="11B48D08">
            <w:pPr>
              <w:pStyle w:val="Normal"/>
            </w:pPr>
            <w:r w:rsidR="30887359">
              <w:rPr/>
              <w:t>34</w:t>
            </w:r>
          </w:p>
        </w:tc>
      </w:tr>
      <w:tr w:rsidR="30887359" w:rsidTr="30887359" w14:paraId="4F79DE9A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935D129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4880148F" w14:textId="63F9DE89">
            <w:pPr>
              <w:pStyle w:val="Normal"/>
            </w:pPr>
            <w:r w:rsidR="30887359">
              <w:rPr/>
              <w:t>Abre um projeto a partir de um servidor Web.</w:t>
            </w:r>
          </w:p>
        </w:tc>
      </w:tr>
      <w:tr w:rsidR="30887359" w:rsidTr="30887359" w14:paraId="6457FF4A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26E5E84C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20" w:type="dxa"/>
            <w:tcMar/>
          </w:tcPr>
          <w:p w:rsidR="30887359" w:rsidP="30887359" w:rsidRDefault="30887359" w14:paraId="4394CD31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5D0DA2EC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032F45BC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20" w:type="dxa"/>
            <w:tcMar/>
          </w:tcPr>
          <w:p w:rsidR="30887359" w:rsidP="30887359" w:rsidRDefault="30887359" w14:paraId="638F25FE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52E7E7D7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2FAA642C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71428D3A" w14:textId="11F8A6A0">
            <w:pPr>
              <w:pStyle w:val="Normal"/>
            </w:pPr>
            <w:r w:rsidR="30887359">
              <w:rPr/>
              <w:t>Existir um servidor Web de onde retirar o projeto.</w:t>
            </w:r>
          </w:p>
        </w:tc>
      </w:tr>
      <w:tr w:rsidR="30887359" w:rsidTr="30887359" w14:paraId="77C7D8F0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6674B31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6F42CA90" w14:textId="3050BACD">
            <w:pPr>
              <w:pStyle w:val="Normal"/>
              <w:ind w:left="0"/>
            </w:pPr>
            <w:r w:rsidR="30887359">
              <w:rPr/>
              <w:t>1.  Inicia-se ao selecionar o botão “Abrir a partir de um servidor...” presenta na barra de tarefas.</w:t>
            </w:r>
            <w:r>
              <w:br/>
            </w:r>
            <w:r w:rsidR="30887359">
              <w:rPr/>
              <w:t>2. O sistema abre uma nova janela, onde é possível inserir o destino do ficheiro no servidor.</w:t>
            </w:r>
          </w:p>
        </w:tc>
      </w:tr>
      <w:tr w:rsidR="30887359" w:rsidTr="30887359" w14:paraId="568540E7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C71DE2F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5C8AA6AD" w14:textId="577DA51D">
            <w:pPr>
              <w:pStyle w:val="Normal"/>
            </w:pPr>
            <w:r w:rsidR="30887359">
              <w:rPr/>
              <w:t>O ficheiro é retirado do servidor Web pretendido.</w:t>
            </w:r>
          </w:p>
        </w:tc>
      </w:tr>
      <w:tr w:rsidR="30887359" w:rsidTr="30887359" w14:paraId="33E89F25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03DCB162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1A43FB27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2BB1F206" w14:textId="7FFF81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020"/>
      </w:tblGrid>
      <w:tr w:rsidR="30887359" w:rsidTr="30887359" w14:paraId="02A70D7B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4FE5F166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6E2AAF41" w14:textId="669C8014">
            <w:pPr>
              <w:pStyle w:val="Normal"/>
            </w:pPr>
            <w:proofErr w:type="spellStart"/>
            <w:r w:rsidR="30887359">
              <w:rPr/>
              <w:t>Export</w:t>
            </w:r>
            <w:proofErr w:type="spellEnd"/>
            <w:r w:rsidR="30887359">
              <w:rPr/>
              <w:t xml:space="preserve"> To Web Server</w:t>
            </w:r>
          </w:p>
        </w:tc>
      </w:tr>
      <w:tr w:rsidR="30887359" w:rsidTr="30887359" w14:paraId="5C2C6B7D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1BA098ED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20" w:type="dxa"/>
            <w:tcMar/>
          </w:tcPr>
          <w:p w:rsidR="30887359" w:rsidP="30887359" w:rsidRDefault="30887359" w14:paraId="3778D5BD" w14:textId="0DEE8555">
            <w:pPr>
              <w:pStyle w:val="Normal"/>
            </w:pPr>
            <w:r w:rsidR="30887359">
              <w:rPr/>
              <w:t>35</w:t>
            </w:r>
          </w:p>
        </w:tc>
      </w:tr>
      <w:tr w:rsidR="30887359" w:rsidTr="30887359" w14:paraId="554D1617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465A0F54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729A1694" w14:textId="2589CEAB">
            <w:pPr>
              <w:pStyle w:val="Normal"/>
            </w:pPr>
            <w:r w:rsidR="30887359">
              <w:rPr/>
              <w:t>Exporta um ficheiro criado para um servidor Web.</w:t>
            </w:r>
          </w:p>
        </w:tc>
      </w:tr>
      <w:tr w:rsidR="30887359" w:rsidTr="30887359" w14:paraId="2837C543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2B1860F0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20" w:type="dxa"/>
            <w:tcMar/>
          </w:tcPr>
          <w:p w:rsidR="30887359" w:rsidP="30887359" w:rsidRDefault="30887359" w14:paraId="2CA4B187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74E98E13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66A899EF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20" w:type="dxa"/>
            <w:tcMar/>
          </w:tcPr>
          <w:p w:rsidR="30887359" w:rsidP="30887359" w:rsidRDefault="30887359" w14:paraId="6A4FF409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6231037E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016FB4C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19108FCE" w14:textId="23EC4C4B">
            <w:pPr>
              <w:pStyle w:val="Normal"/>
            </w:pPr>
            <w:r w:rsidR="30887359">
              <w:rPr/>
              <w:t>Existir um servidor Web onde inserir o projeto.</w:t>
            </w:r>
          </w:p>
        </w:tc>
      </w:tr>
      <w:tr w:rsidR="30887359" w:rsidTr="30887359" w14:paraId="3D66C558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513D0DE4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6EEA1F51" w14:textId="5A38EEF5">
            <w:pPr>
              <w:pStyle w:val="Normal"/>
              <w:ind w:left="0"/>
            </w:pPr>
            <w:r w:rsidR="30887359">
              <w:rPr/>
              <w:t>1.  Inicia-se ao selecionar o botão “Abrir a partir de um servidor...” presenta na barra de tarefas.</w:t>
            </w:r>
            <w:r>
              <w:br/>
            </w:r>
            <w:r w:rsidR="30887359">
              <w:rPr/>
              <w:t>2. O sistema abre uma nova janela, onde é possível inserir o destino do ficheiro no servidor.</w:t>
            </w:r>
          </w:p>
        </w:tc>
      </w:tr>
      <w:tr w:rsidR="30887359" w:rsidTr="30887359" w14:paraId="054B17B5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16D6D78D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08FEB94A" w14:textId="7B240ADC">
            <w:pPr>
              <w:pStyle w:val="Normal"/>
            </w:pPr>
            <w:r w:rsidR="30887359">
              <w:rPr/>
              <w:t>O ficheiro é enviado para o servidor Web pretendido.</w:t>
            </w:r>
          </w:p>
        </w:tc>
      </w:tr>
      <w:tr w:rsidR="30887359" w:rsidTr="30887359" w14:paraId="1CB00C4A">
        <w:trPr>
          <w:trHeight w:val="300"/>
        </w:trPr>
        <w:tc>
          <w:tcPr>
            <w:tcW w:w="1995" w:type="dxa"/>
            <w:tcMar/>
          </w:tcPr>
          <w:p w:rsidR="30887359" w:rsidP="30887359" w:rsidRDefault="30887359" w14:paraId="6AE8CA12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20" w:type="dxa"/>
            <w:tcMar/>
          </w:tcPr>
          <w:p w:rsidR="30887359" w:rsidP="30887359" w:rsidRDefault="30887359" w14:paraId="0354464E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5FBAC2A6" w14:textId="60274584">
      <w:pPr>
        <w:pStyle w:val="Normal"/>
      </w:pPr>
    </w:p>
    <w:p w:rsidR="30887359" w:rsidP="30887359" w:rsidRDefault="30887359" w14:paraId="49E60181" w14:textId="01944BDD">
      <w:pPr>
        <w:pStyle w:val="Normal"/>
      </w:pPr>
    </w:p>
    <w:p w:rsidR="30887359" w:rsidP="30887359" w:rsidRDefault="30887359" w14:paraId="07464CB5" w14:textId="3B1776DD">
      <w:pPr>
        <w:pStyle w:val="Normal"/>
      </w:pPr>
      <w:r>
        <w:drawing>
          <wp:inline wp14:editId="593B3597" wp14:anchorId="04FAAE40">
            <wp:extent cx="4572000" cy="3781425"/>
            <wp:effectExtent l="0" t="0" r="0" b="0"/>
            <wp:docPr id="77203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89c1641a4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87359" w:rsidP="30887359" w:rsidRDefault="30887359" w14:paraId="48FA923E" w14:textId="00199AF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7080"/>
      </w:tblGrid>
      <w:tr w:rsidR="30887359" w:rsidTr="30887359" w14:paraId="0DA68EB2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1C348D67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15DD3875" w14:textId="7B5E4491">
            <w:pPr>
              <w:pStyle w:val="Normal"/>
            </w:pPr>
            <w:r w:rsidR="30887359">
              <w:rPr/>
              <w:t>View Pert Chart</w:t>
            </w:r>
          </w:p>
        </w:tc>
      </w:tr>
      <w:tr w:rsidR="30887359" w:rsidTr="30887359" w14:paraId="3084542A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538C4251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80" w:type="dxa"/>
            <w:tcMar/>
          </w:tcPr>
          <w:p w:rsidR="30887359" w:rsidP="30887359" w:rsidRDefault="30887359" w14:paraId="62393C58" w14:textId="3C26EBF4">
            <w:pPr>
              <w:pStyle w:val="Normal"/>
            </w:pPr>
            <w:r w:rsidR="30887359">
              <w:rPr/>
              <w:t>36</w:t>
            </w:r>
          </w:p>
        </w:tc>
      </w:tr>
      <w:tr w:rsidR="30887359" w:rsidTr="30887359" w14:paraId="40BB5EFB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7FA0E8BE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4EC1C491" w14:textId="73264BBE">
            <w:pPr>
              <w:pStyle w:val="Normal"/>
            </w:pPr>
            <w:r w:rsidR="30887359">
              <w:rPr/>
              <w:t>Ver o layout do projeto na forma de um Pert Chart</w:t>
            </w:r>
          </w:p>
        </w:tc>
      </w:tr>
      <w:tr w:rsidR="30887359" w:rsidTr="30887359" w14:paraId="19EFFDD4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29A38B89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77C188F7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2BF884E6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0825B4EC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050F8039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6F5B92A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27698A7C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2C79D404" w14:textId="3FE29B20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7620EEF6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6BEBF247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341EC39F" w14:textId="6C79F060">
            <w:pPr>
              <w:pStyle w:val="Normal"/>
              <w:ind w:left="0"/>
            </w:pPr>
            <w:r w:rsidR="30887359">
              <w:rPr/>
              <w:t>1. Inicia-se quando é selecionado o botão “Diagrama PERT” presente na barra de tarefas.</w:t>
            </w:r>
          </w:p>
          <w:p w:rsidR="30887359" w:rsidP="30887359" w:rsidRDefault="30887359" w14:paraId="51D29A41" w14:textId="46B3507D">
            <w:pPr>
              <w:pStyle w:val="Normal"/>
              <w:ind w:left="0"/>
            </w:pPr>
            <w:r w:rsidR="30887359">
              <w:rPr/>
              <w:t xml:space="preserve">2. O sistema abre uma nova </w:t>
            </w:r>
            <w:proofErr w:type="spellStart"/>
            <w:r w:rsidR="30887359">
              <w:rPr/>
              <w:t>tab</w:t>
            </w:r>
            <w:proofErr w:type="spellEnd"/>
            <w:r w:rsidR="30887359">
              <w:rPr/>
              <w:t xml:space="preserve"> com o nome “Diagrama PERT”.</w:t>
            </w:r>
          </w:p>
        </w:tc>
      </w:tr>
      <w:tr w:rsidR="30887359" w:rsidTr="30887359" w14:paraId="2B1084F8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05FF28FA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3A2632FA" w14:textId="5E7187B0">
            <w:pPr>
              <w:pStyle w:val="Normal"/>
            </w:pPr>
            <w:r w:rsidR="30887359">
              <w:rPr/>
              <w:t>Passa a existir uma nova tab, onde é possível visualizar o projeto na forma de um diagrama PERT.</w:t>
            </w:r>
          </w:p>
        </w:tc>
      </w:tr>
      <w:tr w:rsidR="30887359" w:rsidTr="30887359" w14:paraId="48773E2A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6A3446B7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6525D346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7CCE7D9A" w14:textId="29D1C1D8">
      <w:pPr>
        <w:pStyle w:val="Normal"/>
      </w:pPr>
    </w:p>
    <w:p w:rsidR="30887359" w:rsidP="30887359" w:rsidRDefault="30887359" w14:paraId="6BAA3830" w14:textId="39C2626C">
      <w:pPr>
        <w:pStyle w:val="Normal"/>
      </w:pPr>
    </w:p>
    <w:p w:rsidR="30887359" w:rsidP="30887359" w:rsidRDefault="30887359" w14:paraId="1DD920AC" w14:textId="216D910D">
      <w:pPr>
        <w:pStyle w:val="Normal"/>
      </w:pPr>
    </w:p>
    <w:p w:rsidR="30887359" w:rsidP="30887359" w:rsidRDefault="30887359" w14:paraId="7DA325AF" w14:textId="5D0E091D">
      <w:pPr>
        <w:pStyle w:val="Normal"/>
      </w:pPr>
    </w:p>
    <w:p w:rsidR="30887359" w:rsidP="30887359" w:rsidRDefault="30887359" w14:paraId="63F1174B" w14:textId="441CA0AA">
      <w:pPr>
        <w:pStyle w:val="Normal"/>
      </w:pPr>
    </w:p>
    <w:p w:rsidR="30887359" w:rsidP="30887359" w:rsidRDefault="30887359" w14:paraId="6F00DDBC" w14:textId="4CD28715">
      <w:pPr>
        <w:pStyle w:val="Normal"/>
      </w:pPr>
    </w:p>
    <w:p w:rsidR="30887359" w:rsidP="30887359" w:rsidRDefault="30887359" w14:paraId="5EA36B9C" w14:textId="0734F131">
      <w:pPr>
        <w:pStyle w:val="Normal"/>
      </w:pPr>
    </w:p>
    <w:p w:rsidR="30887359" w:rsidP="30887359" w:rsidRDefault="30887359" w14:paraId="0894708D" w14:textId="053C27F8">
      <w:pPr>
        <w:pStyle w:val="Normal"/>
      </w:pPr>
    </w:p>
    <w:p w:rsidR="30887359" w:rsidP="30887359" w:rsidRDefault="30887359" w14:paraId="3FBA8098" w14:textId="08AD613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7065"/>
      </w:tblGrid>
      <w:tr w:rsidR="30887359" w:rsidTr="30887359" w14:paraId="453EF979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34A1E376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42E1C082" w14:textId="111129A9">
            <w:pPr>
              <w:pStyle w:val="Normal"/>
            </w:pPr>
            <w:proofErr w:type="spellStart"/>
            <w:r w:rsidR="30887359">
              <w:rPr/>
              <w:t>Send</w:t>
            </w:r>
            <w:proofErr w:type="spellEnd"/>
            <w:r w:rsidR="30887359">
              <w:rPr/>
              <w:t xml:space="preserve"> an Email</w:t>
            </w:r>
          </w:p>
        </w:tc>
      </w:tr>
      <w:tr w:rsidR="30887359" w:rsidTr="30887359" w14:paraId="2B3D9030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3F9D6A16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65" w:type="dxa"/>
            <w:tcMar/>
          </w:tcPr>
          <w:p w:rsidR="30887359" w:rsidP="30887359" w:rsidRDefault="30887359" w14:paraId="48635AC8" w14:textId="4CC02B7C">
            <w:pPr>
              <w:pStyle w:val="Normal"/>
            </w:pPr>
            <w:r w:rsidR="30887359">
              <w:rPr/>
              <w:t>37</w:t>
            </w:r>
          </w:p>
        </w:tc>
      </w:tr>
      <w:tr w:rsidR="30887359" w:rsidTr="30887359" w14:paraId="04F789D6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677AB238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1504A2EF" w14:textId="1BB3DFAD">
            <w:pPr>
              <w:pStyle w:val="Normal"/>
            </w:pPr>
            <w:r w:rsidR="30887359">
              <w:rPr/>
              <w:t>Enviar um email para um dos recursos</w:t>
            </w:r>
          </w:p>
        </w:tc>
      </w:tr>
      <w:tr w:rsidR="30887359" w:rsidTr="30887359" w14:paraId="45EBBAD4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44CD9EF9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65" w:type="dxa"/>
            <w:tcMar/>
          </w:tcPr>
          <w:p w:rsidR="30887359" w:rsidP="30887359" w:rsidRDefault="30887359" w14:paraId="3C1582F8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59D34031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647D6BF2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65" w:type="dxa"/>
            <w:tcMar/>
          </w:tcPr>
          <w:p w:rsidR="30887359" w:rsidP="30887359" w:rsidRDefault="30887359" w14:paraId="3A600871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FC40068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3C75B098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69CD5019" w14:textId="3E2EFEB5">
            <w:pPr>
              <w:pStyle w:val="Normal"/>
            </w:pPr>
            <w:r w:rsidR="30887359">
              <w:rPr/>
              <w:t>Existir o e-mail de pelo menos um recurso no sistema.</w:t>
            </w:r>
          </w:p>
        </w:tc>
      </w:tr>
      <w:tr w:rsidR="30887359" w:rsidTr="30887359" w14:paraId="0DB749F8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5B1E1914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0C467075" w14:textId="6D266797">
            <w:pPr>
              <w:pStyle w:val="Normal"/>
              <w:ind w:left="0"/>
            </w:pPr>
            <w:r w:rsidR="30887359">
              <w:rPr/>
              <w:t>1. Inicia-se ao carregar no botão “Enviar mensagem de correio eletrónico” presente na barra de tarefas</w:t>
            </w:r>
            <w:r>
              <w:br/>
            </w:r>
            <w:r w:rsidR="30887359">
              <w:rPr/>
              <w:t>2. Abre uma opção de correio eletrónico à escolha do utilizador.</w:t>
            </w:r>
          </w:p>
        </w:tc>
      </w:tr>
      <w:tr w:rsidR="30887359" w:rsidTr="30887359" w14:paraId="339ABD24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159C4164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30FCAE8D" w14:textId="01D47875">
            <w:pPr>
              <w:pStyle w:val="Normal"/>
            </w:pPr>
            <w:r w:rsidR="30887359">
              <w:rPr/>
              <w:t>A opção escolhida deverá ser aberta.</w:t>
            </w:r>
          </w:p>
        </w:tc>
      </w:tr>
      <w:tr w:rsidR="30887359" w:rsidTr="30887359" w14:paraId="4F2C58E2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1CCC80A5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13B81F53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0F600076" w14:textId="760942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7080"/>
      </w:tblGrid>
      <w:tr w:rsidR="30887359" w:rsidTr="30887359" w14:paraId="4BC66743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7F91CF10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00F4503B" w14:textId="472C7144">
            <w:pPr>
              <w:pStyle w:val="Normal"/>
            </w:pPr>
            <w:r w:rsidR="30887359">
              <w:rPr/>
              <w:t>View Log</w:t>
            </w:r>
          </w:p>
        </w:tc>
      </w:tr>
      <w:tr w:rsidR="30887359" w:rsidTr="30887359" w14:paraId="655C462F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00E720A7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80" w:type="dxa"/>
            <w:tcMar/>
          </w:tcPr>
          <w:p w:rsidR="30887359" w:rsidP="30887359" w:rsidRDefault="30887359" w14:paraId="364C2FE2" w14:textId="5D0FD606">
            <w:pPr>
              <w:pStyle w:val="Normal"/>
            </w:pPr>
            <w:r w:rsidR="30887359">
              <w:rPr/>
              <w:t>38</w:t>
            </w:r>
          </w:p>
        </w:tc>
      </w:tr>
      <w:tr w:rsidR="30887359" w:rsidTr="30887359" w14:paraId="12A55079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35C49644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3930C929" w14:textId="77F770D5">
            <w:pPr>
              <w:pStyle w:val="Normal"/>
            </w:pPr>
            <w:r w:rsidR="30887359">
              <w:rPr/>
              <w:t>Visualizar o Log do programa.</w:t>
            </w:r>
          </w:p>
        </w:tc>
      </w:tr>
      <w:tr w:rsidR="30887359" w:rsidTr="30887359" w14:paraId="100BF9D0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3A500C99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6579F3DD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652B7CCF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7B2F2DCC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4814EA37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67E8B225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473C1B83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7048E8A3" w14:textId="6579FD9C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7AC584F0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5F1F405D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304187BB" w14:textId="0139D27A">
            <w:pPr>
              <w:pStyle w:val="Normal"/>
              <w:ind w:left="0"/>
            </w:pPr>
            <w:r w:rsidR="30887359">
              <w:rPr/>
              <w:t>1. Inicia-se ao carregar no botão “Ver log” presente na barra de tarefas.</w:t>
            </w:r>
          </w:p>
          <w:p w:rsidR="30887359" w:rsidP="30887359" w:rsidRDefault="30887359" w14:paraId="3977EE88" w14:textId="3795ACE9">
            <w:pPr>
              <w:pStyle w:val="Normal"/>
              <w:ind w:left="0"/>
            </w:pPr>
            <w:r w:rsidR="30887359">
              <w:rPr/>
              <w:t>2. Abre uma nova janela onde é possível visualizar o log.</w:t>
            </w:r>
          </w:p>
        </w:tc>
      </w:tr>
      <w:tr w:rsidR="30887359" w:rsidTr="30887359" w14:paraId="2DBDB961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7CB3329C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74D3F648" w14:textId="2E4FEC78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347EC2C6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383D9404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52E1DE05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53A02AE9" w14:textId="390D0BE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7065"/>
      </w:tblGrid>
      <w:tr w:rsidR="30887359" w:rsidTr="30887359" w14:paraId="51E92E9E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5A09E6C2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34A833BE" w14:textId="235EEA1A">
            <w:pPr>
              <w:pStyle w:val="Normal"/>
            </w:pPr>
            <w:proofErr w:type="spellStart"/>
            <w:r w:rsidR="30887359">
              <w:rPr/>
              <w:t>Recover</w:t>
            </w:r>
            <w:proofErr w:type="spellEnd"/>
            <w:r w:rsidR="30887359">
              <w:rPr/>
              <w:t xml:space="preserve"> </w:t>
            </w:r>
            <w:proofErr w:type="spellStart"/>
            <w:r w:rsidR="30887359">
              <w:rPr/>
              <w:t>Last</w:t>
            </w:r>
            <w:proofErr w:type="spellEnd"/>
            <w:r w:rsidR="30887359">
              <w:rPr/>
              <w:t xml:space="preserve"> Project</w:t>
            </w:r>
          </w:p>
        </w:tc>
      </w:tr>
      <w:tr w:rsidR="30887359" w:rsidTr="30887359" w14:paraId="023878BF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2B3014A2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65" w:type="dxa"/>
            <w:tcMar/>
          </w:tcPr>
          <w:p w:rsidR="30887359" w:rsidP="30887359" w:rsidRDefault="30887359" w14:paraId="409172B6" w14:textId="03E448F6">
            <w:pPr>
              <w:pStyle w:val="Normal"/>
            </w:pPr>
            <w:r w:rsidR="30887359">
              <w:rPr/>
              <w:t>39</w:t>
            </w:r>
          </w:p>
        </w:tc>
      </w:tr>
      <w:tr w:rsidR="30887359" w:rsidTr="30887359" w14:paraId="0F0ADBBA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4A02C001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0BB6BEC5" w14:textId="51D12016">
            <w:pPr>
              <w:pStyle w:val="Normal"/>
            </w:pPr>
            <w:r w:rsidR="30887359">
              <w:rPr/>
              <w:t>Recupera o último projeto criado.</w:t>
            </w:r>
          </w:p>
        </w:tc>
      </w:tr>
      <w:tr w:rsidR="30887359" w:rsidTr="30887359" w14:paraId="4EB0EF87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4EC12DC5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65" w:type="dxa"/>
            <w:tcMar/>
          </w:tcPr>
          <w:p w:rsidR="30887359" w:rsidP="30887359" w:rsidRDefault="30887359" w14:paraId="27A6B8A1" w14:textId="4F5E9B0C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7694BB6E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70FF4AE0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65" w:type="dxa"/>
            <w:tcMar/>
          </w:tcPr>
          <w:p w:rsidR="30887359" w:rsidP="30887359" w:rsidRDefault="30887359" w14:paraId="4DC1842C" w14:textId="5182AA88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64A003B9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105E107B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57FED896" w14:textId="1E843367">
            <w:pPr>
              <w:pStyle w:val="Normal"/>
            </w:pPr>
            <w:r w:rsidR="30887359">
              <w:rPr/>
              <w:t>Deve existir um projeto anterior que para ser recuperado.</w:t>
            </w:r>
          </w:p>
        </w:tc>
      </w:tr>
      <w:tr w:rsidR="30887359" w:rsidTr="30887359" w14:paraId="27DEA06C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05EE11FF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43614DB4" w14:textId="68935E7E">
            <w:pPr>
              <w:pStyle w:val="Normal"/>
              <w:ind w:left="0"/>
            </w:pPr>
            <w:r w:rsidR="30887359">
              <w:rPr/>
              <w:t>1. Inicia-se ao carregar no botão ”Recuperar o último projeto” na barra de tarefas.</w:t>
            </w:r>
          </w:p>
        </w:tc>
      </w:tr>
      <w:tr w:rsidR="30887359" w:rsidTr="30887359" w14:paraId="0AA3B594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456B5E98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3B1DEFFB" w14:textId="34DA150C">
            <w:pPr>
              <w:pStyle w:val="Normal"/>
            </w:pPr>
            <w:r w:rsidR="30887359">
              <w:rPr/>
              <w:t>O último projeto criado deve voltar a estar presente na sua totalidade no sistema.</w:t>
            </w:r>
          </w:p>
        </w:tc>
      </w:tr>
      <w:tr w:rsidR="30887359" w:rsidTr="30887359" w14:paraId="7A95E2AF">
        <w:trPr>
          <w:trHeight w:val="300"/>
        </w:trPr>
        <w:tc>
          <w:tcPr>
            <w:tcW w:w="1950" w:type="dxa"/>
            <w:tcMar/>
          </w:tcPr>
          <w:p w:rsidR="30887359" w:rsidP="30887359" w:rsidRDefault="30887359" w14:paraId="48388668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65" w:type="dxa"/>
            <w:tcMar/>
          </w:tcPr>
          <w:p w:rsidR="30887359" w:rsidP="30887359" w:rsidRDefault="30887359" w14:paraId="6487D6E7" w14:textId="75ED3E40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1227A02C" w14:textId="0CFBCAFE">
      <w:pPr>
        <w:pStyle w:val="Normal"/>
      </w:pPr>
    </w:p>
    <w:p w:rsidR="30887359" w:rsidP="30887359" w:rsidRDefault="30887359" w14:paraId="68A82C55" w14:textId="06F21663">
      <w:pPr>
        <w:pStyle w:val="Normal"/>
      </w:pPr>
    </w:p>
    <w:p w:rsidR="30887359" w:rsidP="30887359" w:rsidRDefault="30887359" w14:paraId="75BA6F5C" w14:textId="441B4044">
      <w:pPr>
        <w:pStyle w:val="Normal"/>
      </w:pPr>
    </w:p>
    <w:p w:rsidR="30887359" w:rsidP="30887359" w:rsidRDefault="30887359" w14:paraId="3D1C0ED1" w14:textId="4C0D0487">
      <w:pPr>
        <w:pStyle w:val="Normal"/>
      </w:pPr>
    </w:p>
    <w:p w:rsidR="30887359" w:rsidP="30887359" w:rsidRDefault="30887359" w14:paraId="64AD1952" w14:textId="38B99ED2">
      <w:pPr>
        <w:pStyle w:val="Normal"/>
      </w:pPr>
    </w:p>
    <w:p w:rsidR="30887359" w:rsidP="30887359" w:rsidRDefault="30887359" w14:paraId="57EC909B" w14:textId="55A9E0AF">
      <w:pPr>
        <w:pStyle w:val="Normal"/>
      </w:pPr>
    </w:p>
    <w:p w:rsidR="30887359" w:rsidP="30887359" w:rsidRDefault="30887359" w14:paraId="4AEA206C" w14:textId="33F2609E">
      <w:pPr>
        <w:pStyle w:val="Normal"/>
      </w:pPr>
    </w:p>
    <w:p w:rsidR="30887359" w:rsidP="30887359" w:rsidRDefault="30887359" w14:paraId="54AE70B1" w14:textId="58905CE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7080"/>
      </w:tblGrid>
      <w:tr w:rsidR="30887359" w:rsidTr="30887359" w14:paraId="42EB4A98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6A0511AA" w14:textId="5B6B6E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Name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7BB8A0FB" w14:textId="5850BBA7">
            <w:pPr>
              <w:pStyle w:val="Normal"/>
            </w:pPr>
            <w:r w:rsidR="30887359">
              <w:rPr/>
              <w:t>Quit</w:t>
            </w:r>
          </w:p>
        </w:tc>
      </w:tr>
      <w:tr w:rsidR="30887359" w:rsidTr="30887359" w14:paraId="1BA5B231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4A35C9D6" w14:textId="09D7B3A6">
            <w:pPr>
              <w:pStyle w:val="Normal"/>
              <w:jc w:val="left"/>
              <w:rPr>
                <w:b w:val="1"/>
                <w:bCs w:val="1"/>
              </w:rPr>
            </w:pPr>
            <w:r w:rsidRPr="30887359" w:rsidR="30887359">
              <w:rPr>
                <w:b w:val="1"/>
                <w:bCs w:val="1"/>
              </w:rPr>
              <w:t>ID:</w:t>
            </w:r>
          </w:p>
        </w:tc>
        <w:tc>
          <w:tcPr>
            <w:tcW w:w="7080" w:type="dxa"/>
            <w:tcMar/>
          </w:tcPr>
          <w:p w:rsidR="30887359" w:rsidP="30887359" w:rsidRDefault="30887359" w14:paraId="180BDAA8" w14:textId="2D048928">
            <w:pPr>
              <w:pStyle w:val="Normal"/>
            </w:pPr>
            <w:r w:rsidR="30887359">
              <w:rPr/>
              <w:t>41</w:t>
            </w:r>
          </w:p>
        </w:tc>
      </w:tr>
      <w:tr w:rsidR="30887359" w:rsidTr="30887359" w14:paraId="6B042064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55126C5F" w14:textId="6BE692D2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Description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6C239062" w14:textId="06F5EB6F">
            <w:pPr>
              <w:pStyle w:val="Normal"/>
            </w:pPr>
            <w:r w:rsidR="30887359">
              <w:rPr/>
              <w:t>Fecha o programa.</w:t>
            </w:r>
          </w:p>
        </w:tc>
      </w:tr>
      <w:tr w:rsidR="30887359" w:rsidTr="30887359" w14:paraId="02D6A0E5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609AC3BF" w14:textId="791C8B1D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Primary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266DFEC3" w14:textId="3BE5D0FE">
            <w:pPr>
              <w:pStyle w:val="Normal"/>
            </w:pPr>
            <w:r w:rsidR="30887359">
              <w:rPr/>
              <w:t>Utilizador</w:t>
            </w:r>
          </w:p>
        </w:tc>
      </w:tr>
      <w:tr w:rsidR="30887359" w:rsidTr="30887359" w14:paraId="2A596487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74682725" w14:textId="42BA91A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Secondary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Actor:</w:t>
            </w:r>
          </w:p>
        </w:tc>
        <w:tc>
          <w:tcPr>
            <w:tcW w:w="7080" w:type="dxa"/>
            <w:tcMar/>
          </w:tcPr>
          <w:p w:rsidR="30887359" w:rsidP="30887359" w:rsidRDefault="30887359" w14:paraId="6AAD1B89" w14:textId="7CE889ED">
            <w:pPr>
              <w:pStyle w:val="Normal"/>
            </w:pPr>
            <w:r w:rsidR="30887359">
              <w:rPr/>
              <w:t>N/A</w:t>
            </w:r>
          </w:p>
        </w:tc>
      </w:tr>
      <w:tr w:rsidR="30887359" w:rsidTr="30887359" w14:paraId="2D006D0B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0B57CA24" w14:textId="1A4B8ED4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Preconditions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7638B224" w14:textId="0BB7BD9E">
            <w:pPr>
              <w:pStyle w:val="Normal"/>
            </w:pPr>
            <w:r w:rsidR="30887359">
              <w:rPr/>
              <w:t>O sistema deve estar aberto.</w:t>
            </w:r>
          </w:p>
        </w:tc>
      </w:tr>
      <w:tr w:rsidR="30887359" w:rsidTr="30887359" w14:paraId="5E3900B3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493030B1" w14:textId="5D11F5C0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Main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24AB43AE" w14:textId="09639486">
            <w:pPr>
              <w:pStyle w:val="Normal"/>
              <w:ind w:left="0"/>
            </w:pPr>
            <w:r w:rsidR="30887359">
              <w:rPr/>
              <w:t>1. Inicia-se ao carregar no botão “Fechar” presente na barra de tarefas, pelo atalho “CTRL + Q” ou ao carregar na cruz no canto superior direito do ecrã.</w:t>
            </w:r>
          </w:p>
        </w:tc>
      </w:tr>
      <w:tr w:rsidR="30887359" w:rsidTr="30887359" w14:paraId="6044AF27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4363A365" w14:textId="1D0E8CC6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Postconditions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0C26B3D6" w14:textId="16D5DA48">
            <w:pPr>
              <w:pStyle w:val="Normal"/>
            </w:pPr>
            <w:r w:rsidR="30887359">
              <w:rPr/>
              <w:t>O programa deverá fechar.</w:t>
            </w:r>
          </w:p>
        </w:tc>
      </w:tr>
      <w:tr w:rsidR="30887359" w:rsidTr="30887359" w14:paraId="0DBFF868">
        <w:trPr>
          <w:trHeight w:val="300"/>
        </w:trPr>
        <w:tc>
          <w:tcPr>
            <w:tcW w:w="1935" w:type="dxa"/>
            <w:tcMar/>
          </w:tcPr>
          <w:p w:rsidR="30887359" w:rsidP="30887359" w:rsidRDefault="30887359" w14:paraId="540674CA" w14:textId="38D97B81">
            <w:pPr>
              <w:pStyle w:val="Normal"/>
              <w:jc w:val="left"/>
              <w:rPr>
                <w:b w:val="1"/>
                <w:bCs w:val="1"/>
              </w:rPr>
            </w:pPr>
            <w:proofErr w:type="spellStart"/>
            <w:r w:rsidRPr="30887359" w:rsidR="30887359">
              <w:rPr>
                <w:b w:val="1"/>
                <w:bCs w:val="1"/>
              </w:rPr>
              <w:t>Alternative</w:t>
            </w:r>
            <w:proofErr w:type="spellEnd"/>
            <w:r w:rsidRPr="30887359" w:rsidR="30887359">
              <w:rPr>
                <w:b w:val="1"/>
                <w:bCs w:val="1"/>
              </w:rPr>
              <w:t xml:space="preserve"> </w:t>
            </w:r>
            <w:proofErr w:type="spellStart"/>
            <w:r w:rsidRPr="30887359" w:rsidR="30887359">
              <w:rPr>
                <w:b w:val="1"/>
                <w:bCs w:val="1"/>
              </w:rPr>
              <w:t>flows</w:t>
            </w:r>
            <w:proofErr w:type="spellEnd"/>
            <w:r w:rsidRPr="30887359" w:rsidR="30887359">
              <w:rPr>
                <w:b w:val="1"/>
                <w:bCs w:val="1"/>
              </w:rPr>
              <w:t>:</w:t>
            </w:r>
          </w:p>
        </w:tc>
        <w:tc>
          <w:tcPr>
            <w:tcW w:w="7080" w:type="dxa"/>
            <w:tcMar/>
          </w:tcPr>
          <w:p w:rsidR="30887359" w:rsidP="30887359" w:rsidRDefault="30887359" w14:paraId="5AB3A220" w14:textId="41F7B36F">
            <w:pPr>
              <w:pStyle w:val="Normal"/>
            </w:pPr>
            <w:r w:rsidR="30887359">
              <w:rPr/>
              <w:t>N/A</w:t>
            </w:r>
          </w:p>
        </w:tc>
      </w:tr>
    </w:tbl>
    <w:p w:rsidR="30887359" w:rsidP="30887359" w:rsidRDefault="30887359" w14:paraId="4FAE54DC" w14:textId="417A84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96c76bcd7544df1"/>
      <w:footerReference w:type="default" r:id="R3f8f4435e96b4d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87359" w:rsidTr="30887359" w14:paraId="7F5AC515">
      <w:trPr>
        <w:trHeight w:val="300"/>
      </w:trPr>
      <w:tc>
        <w:tcPr>
          <w:tcW w:w="3005" w:type="dxa"/>
          <w:tcMar/>
        </w:tcPr>
        <w:p w:rsidR="30887359" w:rsidP="30887359" w:rsidRDefault="30887359" w14:paraId="380DF2DF" w14:textId="6514454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887359" w:rsidP="30887359" w:rsidRDefault="30887359" w14:paraId="40AC80AD" w14:textId="3C80B9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887359" w:rsidP="30887359" w:rsidRDefault="30887359" w14:paraId="7AF0DEF5" w14:textId="1D7E22B7">
          <w:pPr>
            <w:pStyle w:val="Header"/>
            <w:bidi w:val="0"/>
            <w:ind w:right="-115"/>
            <w:jc w:val="right"/>
          </w:pPr>
        </w:p>
      </w:tc>
    </w:tr>
  </w:tbl>
  <w:p w:rsidR="30887359" w:rsidP="30887359" w:rsidRDefault="30887359" w14:paraId="4879D2C1" w14:textId="2B1E12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0887359" w:rsidTr="30887359" w14:paraId="03F7AE6C">
      <w:trPr>
        <w:trHeight w:val="300"/>
      </w:trPr>
      <w:tc>
        <w:tcPr>
          <w:tcW w:w="3005" w:type="dxa"/>
          <w:tcMar/>
        </w:tcPr>
        <w:p w:rsidR="30887359" w:rsidP="30887359" w:rsidRDefault="30887359" w14:paraId="632E6D47" w14:textId="06911E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0887359" w:rsidP="30887359" w:rsidRDefault="30887359" w14:paraId="6C0E5E36" w14:textId="58EFA98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0887359" w:rsidP="30887359" w:rsidRDefault="30887359" w14:paraId="2698E3FD" w14:textId="14485966">
          <w:pPr>
            <w:pStyle w:val="Header"/>
            <w:bidi w:val="0"/>
            <w:ind w:right="-115"/>
            <w:jc w:val="right"/>
          </w:pPr>
        </w:p>
      </w:tc>
    </w:tr>
  </w:tbl>
  <w:p w:rsidR="30887359" w:rsidP="30887359" w:rsidRDefault="30887359" w14:paraId="55A655E0" w14:textId="5DD197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23901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ec78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1837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425e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fa996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ab80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3264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683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9966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CCA63"/>
    <w:rsid w:val="30887359"/>
    <w:rsid w:val="33ECC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CA63"/>
  <w15:chartTrackingRefBased/>
  <w15:docId w15:val="{09C9B619-1DAA-4C18-81D0-D83E3235F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35d49de9cb49e5" /><Relationship Type="http://schemas.openxmlformats.org/officeDocument/2006/relationships/image" Target="/media/image2.png" Id="R9b350dc45a3f4191" /><Relationship Type="http://schemas.openxmlformats.org/officeDocument/2006/relationships/image" Target="/media/image3.png" Id="R46b8a48914824df8" /><Relationship Type="http://schemas.openxmlformats.org/officeDocument/2006/relationships/image" Target="/media/image4.png" Id="R3c789c1641a44f96" /><Relationship Type="http://schemas.openxmlformats.org/officeDocument/2006/relationships/header" Target="header.xml" Id="R596c76bcd7544df1" /><Relationship Type="http://schemas.openxmlformats.org/officeDocument/2006/relationships/footer" Target="footer.xml" Id="R3f8f4435e96b4d70" /><Relationship Type="http://schemas.openxmlformats.org/officeDocument/2006/relationships/numbering" Target="numbering.xml" Id="R1490870d283e42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2022-12-04T20:50:15.8214454Z</dcterms:created>
  <dcterms:modified xsi:type="dcterms:W3CDTF">2022-12-05T00:08:22.6296014Z</dcterms:modified>
  <dc:creator>Joana Fernandes</dc:creator>
  <lastModifiedBy>Joana Fernandes</lastModifiedBy>
</coreProperties>
</file>