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566.9291338582677" w:left="1440" w:right="1440" w:header="720" w:footer="720"/>
          <w:pgNumType w:start="1"/>
        </w:sectPr>
      </w:pPr>
      <w:bookmarkStart w:colFirst="0" w:colLast="0" w:name="_lfp2oxugkq1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One-page document</w:t>
      </w:r>
      <w:r w:rsidDel="00000000" w:rsidR="00000000" w:rsidRPr="00000000">
        <w:rPr>
          <w:rtl w:val="0"/>
        </w:rPr>
      </w:r>
    </w:p>
    <w:p w:rsidR="00000000" w:rsidDel="00000000" w:rsidP="00000000" w:rsidRDefault="00000000" w:rsidRPr="00000000" w14:paraId="00000002">
      <w:pPr>
        <w:numPr>
          <w:ilvl w:val="0"/>
          <w:numId w:val="3"/>
        </w:numPr>
        <w:ind w:left="566.9291338582675"/>
        <w:jc w:val="both"/>
        <w:rPr>
          <w:b w:val="1"/>
          <w:bCs w:val="1"/>
        </w:rPr>
      </w:pPr>
      <w:r w:rsidDel="00000000" w:rsidR="00000000" w:rsidRPr="00000000">
        <w:rPr>
          <w:b w:val="1"/>
          <w:bCs w:val="1"/>
          <w:rtl w:val="0"/>
        </w:rPr>
        <w:t xml:space="preserve">Core Idea:</w:t>
      </w:r>
      <w:r w:rsidDel="00000000" w:rsidR="00000000" w:rsidRPr="00000000">
        <w:rPr>
          <w:b w:val="1"/>
          <w:bCs w:val="1"/>
          <w:i w:val="1"/>
          <w:iCs w:val="1"/>
          <w:rtl w:val="0"/>
        </w:rPr>
        <w:t xml:space="preserve"> need/problem</w:t>
      </w:r>
      <w:r w:rsidDel="00000000" w:rsidR="00000000" w:rsidRPr="00000000">
        <w:rPr>
          <w:rtl w:val="0"/>
        </w:rPr>
      </w:r>
    </w:p>
    <w:p w:rsidR="00000000" w:rsidDel="00000000" w:rsidP="00000000" w:rsidRDefault="00000000" w:rsidRPr="00000000" w14:paraId="00000003">
      <w:pPr>
        <w:numPr>
          <w:ilvl w:val="0"/>
          <w:numId w:val="1"/>
        </w:numPr>
        <w:ind w:left="1440" w:hanging="360"/>
        <w:jc w:val="both"/>
      </w:pPr>
      <w:r w:rsidDel="00000000" w:rsidR="00000000" w:rsidRPr="00000000">
        <w:rPr>
          <w:rtl w:val="0"/>
        </w:rPr>
        <w:t xml:space="preserve">Insufficient citizen participation in proper waste disposal and recycling.</w:t>
      </w:r>
    </w:p>
    <w:p w:rsidR="00000000" w:rsidDel="00000000" w:rsidP="00000000" w:rsidRDefault="00000000" w:rsidRPr="00000000" w14:paraId="00000004">
      <w:pPr>
        <w:numPr>
          <w:ilvl w:val="0"/>
          <w:numId w:val="1"/>
        </w:numPr>
        <w:ind w:left="1440" w:hanging="360"/>
        <w:jc w:val="both"/>
      </w:pPr>
      <w:r w:rsidDel="00000000" w:rsidR="00000000" w:rsidRPr="00000000">
        <w:rPr>
          <w:rtl w:val="0"/>
        </w:rPr>
        <w:t xml:space="preserve">Inefficient recycling initiatives for positive behaviour.</w:t>
      </w:r>
    </w:p>
    <w:p w:rsidR="00000000" w:rsidDel="00000000" w:rsidP="00000000" w:rsidRDefault="00000000" w:rsidRPr="00000000" w14:paraId="00000005">
      <w:pPr>
        <w:ind w:firstLine="720"/>
        <w:jc w:val="both"/>
        <w:rPr/>
      </w:pPr>
      <w:r w:rsidDel="00000000" w:rsidR="00000000" w:rsidRPr="00000000">
        <w:rPr>
          <w:rtl w:val="0"/>
        </w:rPr>
        <w:t xml:space="preserve">We will reduce street pollution and encourage citizens, especially the younger generation, to recycle  by using our application. The app is based on gamification, allowing users to earn rewards when they recycle correctly. These reward points can be exchanged for free public transportation or discounts on government-supported services, such as electric vehicle charging stations or museum visits. </w:t>
      </w:r>
    </w:p>
    <w:p w:rsidR="00000000" w:rsidDel="00000000" w:rsidP="00000000" w:rsidRDefault="00000000" w:rsidRPr="00000000" w14:paraId="00000006">
      <w:pPr>
        <w:numPr>
          <w:ilvl w:val="0"/>
          <w:numId w:val="3"/>
        </w:numPr>
        <w:ind w:left="566.9291338582675"/>
        <w:jc w:val="both"/>
        <w:rPr>
          <w:b w:val="1"/>
          <w:bCs w:val="1"/>
        </w:rPr>
      </w:pPr>
      <w:r w:rsidDel="00000000" w:rsidR="00000000" w:rsidRPr="00000000">
        <w:rPr>
          <w:b w:val="1"/>
          <w:bCs w:val="1"/>
          <w:rtl w:val="0"/>
        </w:rPr>
        <w:t xml:space="preserve">Digital Transformation: </w:t>
      </w:r>
      <w:r w:rsidDel="00000000" w:rsidR="00000000" w:rsidRPr="00000000">
        <w:rPr>
          <w:b w:val="1"/>
          <w:bCs w:val="1"/>
          <w:i w:val="1"/>
          <w:iCs w:val="1"/>
          <w:rtl w:val="0"/>
        </w:rPr>
        <w:t xml:space="preserve">The role and significance of digital transformation</w:t>
      </w:r>
      <w:r w:rsidDel="00000000" w:rsidR="00000000" w:rsidRPr="00000000">
        <w:rPr>
          <w:rtl w:val="0"/>
        </w:rPr>
      </w:r>
    </w:p>
    <w:p w:rsidR="00000000" w:rsidDel="00000000" w:rsidP="00000000" w:rsidRDefault="00000000" w:rsidRPr="00000000" w14:paraId="00000007">
      <w:pPr>
        <w:ind w:firstLine="720"/>
        <w:jc w:val="both"/>
        <w:rPr/>
      </w:pPr>
      <w:r w:rsidDel="00000000" w:rsidR="00000000" w:rsidRPr="00000000">
        <w:rPr>
          <w:rtl w:val="0"/>
        </w:rPr>
        <w:t xml:space="preserve">There is a need for an integration of a smart digital ecosystem to combine QR codes, artificial intelligence, cloud technology, and a mobile application. Instead of simply throwing away recyclable waste, users scan a QR code on the smart bin, allowing the system to securely identify them and record their recycling activity. AI then verifies the type of waste and checks whether it has been disposed of correctly. Once confirmed, users automatically receive reward points that can be redeemed for public transportation, bike sharing, e-scooter rides, or even museum and theater tickets. At the same time, every recycling activity is stored in the cloud, providing municipalities with real-time data on recycling rates, waste composition, and bin usage. This data enables smarter decision-making, more efficient waste collection, lower operational costs, and supports the development of more sustainable cities </w:t>
      </w:r>
    </w:p>
    <w:p w:rsidR="00000000" w:rsidDel="00000000" w:rsidP="00000000" w:rsidRDefault="00000000" w:rsidRPr="00000000" w14:paraId="00000008">
      <w:pPr>
        <w:numPr>
          <w:ilvl w:val="0"/>
          <w:numId w:val="3"/>
        </w:numPr>
        <w:ind w:left="566.9291338582675"/>
        <w:jc w:val="both"/>
        <w:rPr>
          <w:b w:val="1"/>
          <w:bCs w:val="1"/>
        </w:rPr>
      </w:pPr>
      <w:r w:rsidDel="00000000" w:rsidR="00000000" w:rsidRPr="00000000">
        <w:rPr>
          <w:b w:val="1"/>
          <w:bCs w:val="1"/>
          <w:rtl w:val="0"/>
        </w:rPr>
        <w:t xml:space="preserve">Green &amp; Sustainability: </w:t>
      </w:r>
      <w:r w:rsidDel="00000000" w:rsidR="00000000" w:rsidRPr="00000000">
        <w:rPr>
          <w:b w:val="1"/>
          <w:bCs w:val="1"/>
          <w:i w:val="1"/>
          <w:iCs w:val="1"/>
          <w:rtl w:val="0"/>
        </w:rPr>
        <w:t xml:space="preserve">Green and sustainability aspects</w:t>
      </w:r>
    </w:p>
    <w:p w:rsidR="00000000" w:rsidDel="00000000" w:rsidP="00000000" w:rsidRDefault="00000000" w:rsidRPr="00000000" w14:paraId="00000009">
      <w:pPr>
        <w:ind w:firstLine="720"/>
        <w:jc w:val="both"/>
        <w:rPr/>
      </w:pPr>
      <w:r w:rsidDel="00000000" w:rsidR="00000000" w:rsidRPr="00000000">
        <w:rPr>
          <w:rtl w:val="0"/>
        </w:rPr>
        <w:t xml:space="preserve">Motivation is one factor affecting people to participate in good behaviour. One way to increase it is  with gamification and reward, raising more awareness for sustainability. Real-time tracing in the waste system, improving feasibility in garbage collecting, using people’s data to analyze and improve recycling operations. </w:t>
      </w:r>
    </w:p>
    <w:p w:rsidR="00000000" w:rsidDel="00000000" w:rsidP="00000000" w:rsidRDefault="00000000" w:rsidRPr="00000000" w14:paraId="0000000A">
      <w:pPr>
        <w:numPr>
          <w:ilvl w:val="0"/>
          <w:numId w:val="3"/>
        </w:numPr>
        <w:ind w:left="566.9291338582675"/>
        <w:jc w:val="both"/>
        <w:rPr>
          <w:b w:val="1"/>
          <w:bCs w:val="1"/>
        </w:rPr>
      </w:pPr>
      <w:r w:rsidDel="00000000" w:rsidR="00000000" w:rsidRPr="00000000">
        <w:rPr>
          <w:b w:val="1"/>
          <w:bCs w:val="1"/>
          <w:rtl w:val="0"/>
        </w:rPr>
        <w:t xml:space="preserve">Economic &amp; Competition: </w:t>
      </w:r>
      <w:r w:rsidDel="00000000" w:rsidR="00000000" w:rsidRPr="00000000">
        <w:rPr>
          <w:b w:val="1"/>
          <w:bCs w:val="1"/>
          <w:i w:val="1"/>
          <w:iCs w:val="1"/>
          <w:rtl w:val="0"/>
        </w:rPr>
        <w:t xml:space="preserve">Economic and competition aspects</w:t>
      </w:r>
    </w:p>
    <w:p w:rsidR="00000000" w:rsidDel="00000000" w:rsidP="00000000" w:rsidRDefault="00000000" w:rsidRPr="00000000" w14:paraId="0000000B">
      <w:pPr>
        <w:ind w:firstLine="720"/>
        <w:jc w:val="both"/>
        <w:rPr/>
      </w:pPr>
      <w:r w:rsidDel="00000000" w:rsidR="00000000" w:rsidRPr="00000000">
        <w:rPr>
          <w:rtl w:val="0"/>
        </w:rPr>
        <w:t xml:space="preserve">Companies providing smart bins and waste collection optimization exist. For example, Sensoneo is a global leader in data-driven smart waste management and operational efficiency. Our idea takes this one step further to introduce gamification and community feedback to strengthen and support sustainable travel options.</w:t>
      </w:r>
    </w:p>
    <w:p w:rsidR="00000000" w:rsidDel="00000000" w:rsidP="00000000" w:rsidRDefault="00000000" w:rsidRPr="00000000" w14:paraId="0000000C">
      <w:pPr>
        <w:numPr>
          <w:ilvl w:val="0"/>
          <w:numId w:val="3"/>
        </w:numPr>
        <w:ind w:left="566.9291338582675"/>
        <w:jc w:val="both"/>
        <w:rPr>
          <w:b w:val="1"/>
          <w:bCs w:val="1"/>
        </w:rPr>
      </w:pPr>
      <w:r w:rsidDel="00000000" w:rsidR="00000000" w:rsidRPr="00000000">
        <w:rPr>
          <w:b w:val="1"/>
          <w:bCs w:val="1"/>
          <w:rtl w:val="0"/>
        </w:rPr>
        <w:t xml:space="preserve">Data: </w:t>
      </w:r>
      <w:r w:rsidDel="00000000" w:rsidR="00000000" w:rsidRPr="00000000">
        <w:rPr>
          <w:b w:val="1"/>
          <w:bCs w:val="1"/>
          <w:i w:val="1"/>
          <w:iCs w:val="1"/>
          <w:rtl w:val="0"/>
        </w:rPr>
        <w:t xml:space="preserve">Making digital data understandable </w:t>
      </w:r>
    </w:p>
    <w:p w:rsidR="00000000" w:rsidDel="00000000" w:rsidP="00000000" w:rsidRDefault="00000000" w:rsidRPr="00000000" w14:paraId="0000000D">
      <w:pPr>
        <w:jc w:val="both"/>
        <w:rPr/>
      </w:pPr>
      <w:r w:rsidDel="00000000" w:rsidR="00000000" w:rsidRPr="00000000">
        <w:rPr>
          <w:rtl w:val="0"/>
        </w:rPr>
        <w:t xml:space="preserve">We track two key data points: </w:t>
      </w:r>
    </w:p>
    <w:p w:rsidR="00000000" w:rsidDel="00000000" w:rsidP="00000000" w:rsidRDefault="00000000" w:rsidRPr="00000000" w14:paraId="0000000E">
      <w:pPr>
        <w:numPr>
          <w:ilvl w:val="0"/>
          <w:numId w:val="2"/>
        </w:numPr>
        <w:ind w:left="1417.3228346456694" w:hanging="360"/>
        <w:jc w:val="both"/>
      </w:pPr>
      <w:r w:rsidDel="00000000" w:rsidR="00000000" w:rsidRPr="00000000">
        <w:rPr>
          <w:rtl w:val="0"/>
        </w:rPr>
        <w:t xml:space="preserve">User Behaviour: who is recycling, when, and where;</w:t>
      </w:r>
    </w:p>
    <w:p w:rsidR="00000000" w:rsidDel="00000000" w:rsidP="00000000" w:rsidRDefault="00000000" w:rsidRPr="00000000" w14:paraId="0000000F">
      <w:pPr>
        <w:numPr>
          <w:ilvl w:val="0"/>
          <w:numId w:val="2"/>
        </w:numPr>
        <w:ind w:left="1417.3228346456694" w:hanging="360"/>
        <w:jc w:val="both"/>
      </w:pPr>
      <w:r w:rsidDel="00000000" w:rsidR="00000000" w:rsidRPr="00000000">
        <w:rPr>
          <w:rtl w:val="0"/>
        </w:rPr>
        <w:t xml:space="preserve">Bin Data: which includes live fill levels, material types, and contamination rates.</w:t>
      </w:r>
    </w:p>
    <w:p w:rsidR="00000000" w:rsidDel="00000000" w:rsidP="00000000" w:rsidRDefault="00000000" w:rsidRPr="00000000" w14:paraId="00000010">
      <w:pPr>
        <w:ind w:firstLine="720"/>
        <w:jc w:val="both"/>
        <w:rPr/>
      </w:pPr>
      <w:r w:rsidDel="00000000" w:rsidR="00000000" w:rsidRPr="00000000">
        <w:rPr>
          <w:rtl w:val="0"/>
        </w:rPr>
        <w:t xml:space="preserve">The user scans a QR code on our app to link their profile. Inside the bin, IoT sensors check its capacity, while an AI optical scanner instantly verifies the exact type of waste being deposited.</w:t>
      </w:r>
    </w:p>
    <w:p w:rsidR="00000000" w:rsidDel="00000000" w:rsidP="00000000" w:rsidRDefault="00000000" w:rsidRPr="00000000" w14:paraId="00000011">
      <w:pPr>
        <w:ind w:firstLine="720"/>
        <w:jc w:val="both"/>
        <w:rPr/>
      </w:pPr>
      <w:r w:rsidDel="00000000" w:rsidR="00000000" w:rsidRPr="00000000">
        <w:rPr>
          <w:rtl w:val="0"/>
        </w:rPr>
        <w:t xml:space="preserve">This data makes our entire ecosystem viable. For the citizens, AI verification prevents fraud, allowing us to instantly convert their good habits into travel rewards. For waste managers, it eliminates blind spots. Instead of driving fixed routes to empty half-full bins, cities use our live dashboard to dispatch trucks only where needed, saving fuel, cutting emissions and giving sponsors concrete analytics on their environmental impact. </w:t>
      </w:r>
    </w:p>
    <w:p w:rsidR="00000000" w:rsidDel="00000000" w:rsidP="00000000" w:rsidRDefault="00000000" w:rsidRPr="00000000" w14:paraId="00000012">
      <w:pPr>
        <w:numPr>
          <w:ilvl w:val="0"/>
          <w:numId w:val="3"/>
        </w:numPr>
        <w:ind w:left="566.9291338582675"/>
        <w:jc w:val="both"/>
        <w:rPr>
          <w:b w:val="1"/>
          <w:bCs w:val="1"/>
        </w:rPr>
      </w:pPr>
      <w:r w:rsidDel="00000000" w:rsidR="00000000" w:rsidRPr="00000000">
        <w:rPr>
          <w:b w:val="1"/>
          <w:bCs w:val="1"/>
          <w:rtl w:val="0"/>
        </w:rPr>
        <w:t xml:space="preserve">Business Models: </w:t>
      </w:r>
      <w:r w:rsidDel="00000000" w:rsidR="00000000" w:rsidRPr="00000000">
        <w:rPr>
          <w:b w:val="1"/>
          <w:bCs w:val="1"/>
          <w:i w:val="1"/>
          <w:iCs w:val="1"/>
          <w:rtl w:val="0"/>
        </w:rPr>
        <w:t xml:space="preserve">Potential revenue sources and business models</w:t>
      </w:r>
    </w:p>
    <w:p w:rsidR="00000000" w:rsidDel="00000000" w:rsidP="00000000" w:rsidRDefault="00000000" w:rsidRPr="00000000" w14:paraId="00000013">
      <w:pPr>
        <w:jc w:val="both"/>
        <w:rPr>
          <w:b w:val="1"/>
          <w:bCs w:val="1"/>
        </w:rPr>
      </w:pPr>
      <w:r w:rsidDel="00000000" w:rsidR="00000000" w:rsidRPr="00000000">
        <w:rPr>
          <w:b w:val="1"/>
          <w:bCs w:val="1"/>
          <w:rtl w:val="0"/>
        </w:rPr>
        <w:t xml:space="preserve">Revenue sources</w:t>
      </w:r>
    </w:p>
    <w:p w:rsidR="00000000" w:rsidDel="00000000" w:rsidP="00000000" w:rsidRDefault="00000000" w:rsidRPr="00000000" w14:paraId="00000014">
      <w:pPr>
        <w:ind w:firstLine="720"/>
        <w:jc w:val="both"/>
        <w:rPr/>
      </w:pPr>
      <w:r w:rsidDel="00000000" w:rsidR="00000000" w:rsidRPr="00000000">
        <w:rPr>
          <w:rtl w:val="0"/>
        </w:rPr>
        <w:t xml:space="preserve">The public sector is our primary partner. Because increasing recycling rates and gaining accurate, real-time data on waste flows is a clear public interest, the government finances the operation and maintenance of the platform through a fixed contribution. In return, the city receives a reliable tool for tracking, reporting and improving its waste management, ensuring the long-term stability of the service.</w:t>
      </w:r>
    </w:p>
    <w:p w:rsidR="00000000" w:rsidDel="00000000" w:rsidP="00000000" w:rsidRDefault="00000000" w:rsidRPr="00000000" w14:paraId="00000015">
      <w:pPr>
        <w:ind w:firstLine="720"/>
        <w:jc w:val="both"/>
        <w:rPr/>
      </w:pPr>
      <w:r w:rsidDel="00000000" w:rsidR="00000000" w:rsidRPr="00000000">
        <w:rPr>
          <w:rtl w:val="0"/>
        </w:rPr>
        <w:t xml:space="preserve">Our second source of revenue comes from the partner companies whose rewards are offered through the platform. For every reward redeemed by a user, the company pays us a commission, as our platform brings them new, engaged customers. For example, if a user collects 1,000 points with a value of 10€, we retain a 10% commission, which the partner company covers in exchange for the acquired customer and the visibility gained within the application.</w:t>
      </w:r>
    </w:p>
    <w:p w:rsidR="00000000" w:rsidDel="00000000" w:rsidP="00000000" w:rsidRDefault="00000000" w:rsidRPr="00000000" w14:paraId="00000016">
      <w:pPr>
        <w:jc w:val="both"/>
        <w:rPr>
          <w:b w:val="1"/>
          <w:bCs w:val="1"/>
        </w:rPr>
      </w:pPr>
      <w:r w:rsidDel="00000000" w:rsidR="00000000" w:rsidRPr="00000000">
        <w:rPr>
          <w:b w:val="1"/>
          <w:bCs w:val="1"/>
          <w:rtl w:val="0"/>
        </w:rPr>
        <w:t xml:space="preserve">Plans for the future</w:t>
      </w:r>
    </w:p>
    <w:p w:rsidR="00000000" w:rsidDel="00000000" w:rsidP="00000000" w:rsidRDefault="00000000" w:rsidRPr="00000000" w14:paraId="00000017">
      <w:pPr>
        <w:ind w:firstLine="720"/>
        <w:jc w:val="both"/>
        <w:rPr/>
      </w:pPr>
      <w:r w:rsidDel="00000000" w:rsidR="00000000" w:rsidRPr="00000000">
        <w:rPr>
          <w:rtl w:val="0"/>
        </w:rPr>
        <w:t xml:space="preserve">As the platform grows, two further revenue streams can be introduced. The first is a share of the value generated by the recycling process itself, earned through the sale of the collected materials to recycling operators. The second is advertising space within the application, offered to sustainability-oriented brands. Together, these would diversify our income and reduce dependence on any single source.</w:t>
      </w:r>
    </w:p>
    <w:p w:rsidR="00000000" w:rsidDel="00000000" w:rsidP="00000000" w:rsidRDefault="00000000" w:rsidRPr="00000000" w14:paraId="00000018">
      <w:pPr>
        <w:jc w:val="both"/>
        <w:rPr>
          <w:b w:val="1"/>
          <w:bCs w:val="1"/>
        </w:rPr>
      </w:pPr>
      <w:r w:rsidDel="00000000" w:rsidR="00000000" w:rsidRPr="00000000">
        <w:rPr>
          <w:b w:val="1"/>
          <w:bCs w:val="1"/>
          <w:rtl w:val="0"/>
        </w:rPr>
        <w:t xml:space="preserve">Business model</w:t>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755"/>
        <w:gridCol w:w="1815"/>
        <w:gridCol w:w="1830"/>
        <w:gridCol w:w="1815"/>
        <w:tblGridChange w:id="0">
          <w:tblGrid>
            <w:gridCol w:w="1770"/>
            <w:gridCol w:w="1755"/>
            <w:gridCol w:w="1815"/>
            <w:gridCol w:w="1830"/>
            <w:gridCol w:w="1815"/>
          </w:tblGrid>
        </w:tblGridChange>
      </w:tblGrid>
      <w:tr>
        <w:trPr>
          <w:cantSplit w:val="0"/>
          <w:trHeight w:val="1890" w:hRule="atLeast"/>
          <w:tblHeader w:val="0"/>
        </w:trPr>
        <w:tc>
          <w:tcPr>
            <w:vMerge w:val="restart"/>
            <w:tcBorders>
              <w:top w:color="9bb7bc" w:space="0" w:sz="5" w:val="single"/>
              <w:left w:color="9bb7bc" w:space="0" w:sz="5" w:val="single"/>
              <w:bottom w:color="9bb7bc" w:space="0" w:sz="5" w:val="single"/>
              <w:right w:color="9bb7bc" w:space="0" w:sz="5" w:val="single"/>
            </w:tcBorders>
            <w:shd w:fill="eaf3f4" w:val="clear"/>
          </w:tcPr>
          <w:p w:rsidR="00000000" w:rsidDel="00000000" w:rsidP="00000000" w:rsidRDefault="00000000" w:rsidRPr="00000000" w14:paraId="00000019">
            <w:pPr>
              <w:spacing w:after="40" w:lineRule="auto"/>
              <w:jc w:val="both"/>
              <w:rPr>
                <w:b w:val="1"/>
                <w:bCs w:val="1"/>
              </w:rPr>
            </w:pPr>
            <w:r w:rsidDel="00000000" w:rsidR="00000000" w:rsidRPr="00000000">
              <w:rPr>
                <w:b w:val="1"/>
                <w:bCs w:val="1"/>
                <w:rtl w:val="0"/>
              </w:rPr>
              <w:t xml:space="preserve">Key Partners</w:t>
            </w:r>
          </w:p>
          <w:p w:rsidR="00000000" w:rsidDel="00000000" w:rsidP="00000000" w:rsidRDefault="00000000" w:rsidRPr="00000000" w14:paraId="0000001A">
            <w:pPr>
              <w:spacing w:after="20" w:lineRule="auto"/>
              <w:jc w:val="both"/>
              <w:rPr/>
            </w:pPr>
            <w:r w:rsidDel="00000000" w:rsidR="00000000" w:rsidRPr="00000000">
              <w:rPr>
                <w:rtl w:val="0"/>
              </w:rPr>
              <w:t xml:space="preserve">• Municipalities &amp; government</w:t>
            </w:r>
          </w:p>
          <w:p w:rsidR="00000000" w:rsidDel="00000000" w:rsidP="00000000" w:rsidRDefault="00000000" w:rsidRPr="00000000" w14:paraId="0000001B">
            <w:pPr>
              <w:spacing w:after="20" w:lineRule="auto"/>
              <w:jc w:val="both"/>
              <w:rPr/>
            </w:pPr>
            <w:r w:rsidDel="00000000" w:rsidR="00000000" w:rsidRPr="00000000">
              <w:rPr>
                <w:rtl w:val="0"/>
              </w:rPr>
              <w:t xml:space="preserve">• Recycling operators</w:t>
            </w:r>
          </w:p>
          <w:p w:rsidR="00000000" w:rsidDel="00000000" w:rsidP="00000000" w:rsidRDefault="00000000" w:rsidRPr="00000000" w14:paraId="0000001C">
            <w:pPr>
              <w:spacing w:after="20" w:lineRule="auto"/>
              <w:jc w:val="both"/>
              <w:rPr/>
            </w:pPr>
            <w:r w:rsidDel="00000000" w:rsidR="00000000" w:rsidRPr="00000000">
              <w:rPr>
                <w:rtl w:val="0"/>
              </w:rPr>
              <w:t xml:space="preserve">• Transport &amp; mobility partners</w:t>
            </w:r>
          </w:p>
          <w:p w:rsidR="00000000" w:rsidDel="00000000" w:rsidP="00000000" w:rsidRDefault="00000000" w:rsidRPr="00000000" w14:paraId="0000001D">
            <w:pPr>
              <w:spacing w:after="20" w:lineRule="auto"/>
              <w:jc w:val="both"/>
              <w:rPr/>
            </w:pPr>
            <w:r w:rsidDel="00000000" w:rsidR="00000000" w:rsidRPr="00000000">
              <w:rPr>
                <w:rtl w:val="0"/>
              </w:rPr>
              <w:t xml:space="preserve">• Technology providers (IoT, AI)</w:t>
            </w:r>
          </w:p>
        </w:tc>
        <w:tc>
          <w:tcPr>
            <w:tcBorders>
              <w:top w:color="9bb7bc" w:space="0" w:sz="5" w:val="single"/>
              <w:left w:color="9bb7bc" w:space="0" w:sz="5" w:val="single"/>
              <w:bottom w:color="9bb7bc" w:space="0" w:sz="5" w:val="single"/>
              <w:right w:color="9bb7bc" w:space="0" w:sz="5" w:val="single"/>
            </w:tcBorders>
            <w:shd w:fill="f4f9f5" w:val="clear"/>
          </w:tcPr>
          <w:p w:rsidR="00000000" w:rsidDel="00000000" w:rsidP="00000000" w:rsidRDefault="00000000" w:rsidRPr="00000000" w14:paraId="0000001E">
            <w:pPr>
              <w:spacing w:after="40" w:lineRule="auto"/>
              <w:jc w:val="both"/>
              <w:rPr>
                <w:b w:val="1"/>
                <w:bCs w:val="1"/>
              </w:rPr>
            </w:pPr>
            <w:r w:rsidDel="00000000" w:rsidR="00000000" w:rsidRPr="00000000">
              <w:rPr>
                <w:b w:val="1"/>
                <w:bCs w:val="1"/>
                <w:rtl w:val="0"/>
              </w:rPr>
              <w:t xml:space="preserve">Key Activities</w:t>
            </w:r>
          </w:p>
          <w:p w:rsidR="00000000" w:rsidDel="00000000" w:rsidP="00000000" w:rsidRDefault="00000000" w:rsidRPr="00000000" w14:paraId="0000001F">
            <w:pPr>
              <w:spacing w:after="20" w:lineRule="auto"/>
              <w:jc w:val="both"/>
              <w:rPr/>
            </w:pPr>
            <w:r w:rsidDel="00000000" w:rsidR="00000000" w:rsidRPr="00000000">
              <w:rPr>
                <w:rtl w:val="0"/>
              </w:rPr>
              <w:t xml:space="preserve">• Operating smart bins (IoT &amp; AI sorting)</w:t>
            </w:r>
          </w:p>
          <w:p w:rsidR="00000000" w:rsidDel="00000000" w:rsidP="00000000" w:rsidRDefault="00000000" w:rsidRPr="00000000" w14:paraId="00000020">
            <w:pPr>
              <w:spacing w:after="20" w:lineRule="auto"/>
              <w:jc w:val="both"/>
              <w:rPr/>
            </w:pPr>
            <w:r w:rsidDel="00000000" w:rsidR="00000000" w:rsidRPr="00000000">
              <w:rPr>
                <w:rtl w:val="0"/>
              </w:rPr>
              <w:t xml:space="preserve">• Running the rewards app</w:t>
            </w:r>
          </w:p>
          <w:p w:rsidR="00000000" w:rsidDel="00000000" w:rsidP="00000000" w:rsidRDefault="00000000" w:rsidRPr="00000000" w14:paraId="00000021">
            <w:pPr>
              <w:spacing w:after="20" w:lineRule="auto"/>
              <w:jc w:val="both"/>
              <w:rPr/>
            </w:pPr>
            <w:r w:rsidDel="00000000" w:rsidR="00000000" w:rsidRPr="00000000">
              <w:rPr>
                <w:rtl w:val="0"/>
              </w:rPr>
              <w:t xml:space="preserve">• Collecting &amp; reporting waste data</w:t>
            </w:r>
          </w:p>
          <w:p w:rsidR="00000000" w:rsidDel="00000000" w:rsidP="00000000" w:rsidRDefault="00000000" w:rsidRPr="00000000" w14:paraId="00000022">
            <w:pPr>
              <w:spacing w:after="20" w:lineRule="auto"/>
              <w:jc w:val="both"/>
              <w:rPr/>
            </w:pPr>
            <w:r w:rsidDel="00000000" w:rsidR="00000000" w:rsidRPr="00000000">
              <w:rPr>
                <w:rtl w:val="0"/>
              </w:rPr>
              <w:t xml:space="preserve"> </w:t>
            </w:r>
          </w:p>
        </w:tc>
        <w:tc>
          <w:tcPr>
            <w:vMerge w:val="restart"/>
            <w:tcBorders>
              <w:top w:color="9bb7bc" w:space="0" w:sz="5" w:val="single"/>
              <w:left w:color="9bb7bc" w:space="0" w:sz="5" w:val="single"/>
              <w:bottom w:color="9bb7bc" w:space="0" w:sz="5" w:val="single"/>
              <w:right w:color="9bb7bc" w:space="0" w:sz="5" w:val="single"/>
            </w:tcBorders>
            <w:shd w:fill="dcebe0" w:val="clear"/>
          </w:tcPr>
          <w:p w:rsidR="00000000" w:rsidDel="00000000" w:rsidP="00000000" w:rsidRDefault="00000000" w:rsidRPr="00000000" w14:paraId="00000023">
            <w:pPr>
              <w:spacing w:after="40" w:lineRule="auto"/>
              <w:jc w:val="both"/>
              <w:rPr/>
            </w:pPr>
            <w:r w:rsidDel="00000000" w:rsidR="00000000" w:rsidRPr="00000000">
              <w:rPr>
                <w:b w:val="1"/>
                <w:bCs w:val="1"/>
                <w:rtl w:val="0"/>
              </w:rPr>
              <w:t xml:space="preserve">Value </w:t>
            </w:r>
            <w:r w:rsidDel="00000000" w:rsidR="00000000" w:rsidRPr="00000000">
              <w:rPr>
                <w:rtl w:val="0"/>
              </w:rPr>
              <w:t xml:space="preserve">Propositions</w:t>
            </w:r>
          </w:p>
          <w:p w:rsidR="00000000" w:rsidDel="00000000" w:rsidP="00000000" w:rsidRDefault="00000000" w:rsidRPr="00000000" w14:paraId="00000024">
            <w:pPr>
              <w:spacing w:after="20" w:lineRule="auto"/>
              <w:jc w:val="both"/>
              <w:rPr/>
            </w:pPr>
            <w:r w:rsidDel="00000000" w:rsidR="00000000" w:rsidRPr="00000000">
              <w:rPr>
                <w:rtl w:val="0"/>
              </w:rPr>
              <w:t xml:space="preserve">• Citizens: free recycling rewarded with travel benefits</w:t>
            </w:r>
          </w:p>
          <w:p w:rsidR="00000000" w:rsidDel="00000000" w:rsidP="00000000" w:rsidRDefault="00000000" w:rsidRPr="00000000" w14:paraId="00000025">
            <w:pPr>
              <w:spacing w:after="20" w:lineRule="auto"/>
              <w:jc w:val="both"/>
              <w:rPr/>
            </w:pPr>
            <w:r w:rsidDel="00000000" w:rsidR="00000000" w:rsidRPr="00000000">
              <w:rPr>
                <w:rtl w:val="0"/>
              </w:rPr>
              <w:t xml:space="preserve">• Cities: real-time waste data &amp; less pollution</w:t>
            </w:r>
          </w:p>
        </w:tc>
        <w:tc>
          <w:tcPr>
            <w:tcBorders>
              <w:top w:color="9bb7bc" w:space="0" w:sz="5" w:val="single"/>
              <w:left w:color="9bb7bc" w:space="0" w:sz="5" w:val="single"/>
              <w:bottom w:color="9bb7bc" w:space="0" w:sz="5" w:val="single"/>
              <w:right w:color="9bb7bc" w:space="0" w:sz="5" w:val="single"/>
            </w:tcBorders>
            <w:shd w:fill="f4f9f5" w:val="clear"/>
          </w:tcPr>
          <w:p w:rsidR="00000000" w:rsidDel="00000000" w:rsidP="00000000" w:rsidRDefault="00000000" w:rsidRPr="00000000" w14:paraId="00000026">
            <w:pPr>
              <w:spacing w:after="40" w:lineRule="auto"/>
              <w:jc w:val="both"/>
              <w:rPr>
                <w:b w:val="1"/>
                <w:bCs w:val="1"/>
              </w:rPr>
            </w:pPr>
            <w:r w:rsidDel="00000000" w:rsidR="00000000" w:rsidRPr="00000000">
              <w:rPr>
                <w:b w:val="1"/>
                <w:bCs w:val="1"/>
                <w:rtl w:val="0"/>
              </w:rPr>
              <w:t xml:space="preserve">Customer Relationships</w:t>
            </w:r>
          </w:p>
          <w:p w:rsidR="00000000" w:rsidDel="00000000" w:rsidP="00000000" w:rsidRDefault="00000000" w:rsidRPr="00000000" w14:paraId="00000027">
            <w:pPr>
              <w:spacing w:after="20" w:lineRule="auto"/>
              <w:jc w:val="both"/>
              <w:rPr/>
            </w:pPr>
            <w:r w:rsidDel="00000000" w:rsidR="00000000" w:rsidRPr="00000000">
              <w:rPr>
                <w:rtl w:val="0"/>
              </w:rPr>
              <w:t xml:space="preserve">• Gamified, self-service app</w:t>
            </w:r>
          </w:p>
          <w:p w:rsidR="00000000" w:rsidDel="00000000" w:rsidP="00000000" w:rsidRDefault="00000000" w:rsidRPr="00000000" w14:paraId="00000028">
            <w:pPr>
              <w:spacing w:after="20" w:lineRule="auto"/>
              <w:jc w:val="both"/>
              <w:rPr/>
            </w:pPr>
            <w:r w:rsidDel="00000000" w:rsidR="00000000" w:rsidRPr="00000000">
              <w:rPr>
                <w:rtl w:val="0"/>
              </w:rPr>
              <w:t xml:space="preserve">• Points &amp; incentives</w:t>
            </w:r>
          </w:p>
          <w:p w:rsidR="00000000" w:rsidDel="00000000" w:rsidP="00000000" w:rsidRDefault="00000000" w:rsidRPr="00000000" w14:paraId="00000029">
            <w:pPr>
              <w:spacing w:after="20" w:lineRule="auto"/>
              <w:jc w:val="both"/>
              <w:rPr/>
            </w:pPr>
            <w:r w:rsidDel="00000000" w:rsidR="00000000" w:rsidRPr="00000000">
              <w:rPr>
                <w:rtl w:val="0"/>
              </w:rPr>
              <w:t xml:space="preserve">• Community feedback</w:t>
            </w:r>
          </w:p>
        </w:tc>
        <w:tc>
          <w:tcPr>
            <w:vMerge w:val="restart"/>
            <w:tcBorders>
              <w:top w:color="9bb7bc" w:space="0" w:sz="5" w:val="single"/>
              <w:left w:color="9bb7bc" w:space="0" w:sz="5" w:val="single"/>
              <w:bottom w:color="9bb7bc" w:space="0" w:sz="5" w:val="single"/>
              <w:right w:color="9bb7bc" w:space="0" w:sz="5" w:val="single"/>
            </w:tcBorders>
            <w:shd w:fill="eaf3f4" w:val="clear"/>
          </w:tcPr>
          <w:p w:rsidR="00000000" w:rsidDel="00000000" w:rsidP="00000000" w:rsidRDefault="00000000" w:rsidRPr="00000000" w14:paraId="0000002A">
            <w:pPr>
              <w:spacing w:after="40" w:lineRule="auto"/>
              <w:jc w:val="both"/>
              <w:rPr>
                <w:b w:val="1"/>
                <w:bCs w:val="1"/>
              </w:rPr>
            </w:pPr>
            <w:r w:rsidDel="00000000" w:rsidR="00000000" w:rsidRPr="00000000">
              <w:rPr>
                <w:b w:val="1"/>
                <w:bCs w:val="1"/>
                <w:rtl w:val="0"/>
              </w:rPr>
              <w:t xml:space="preserve">Customer Segments</w:t>
            </w:r>
          </w:p>
          <w:p w:rsidR="00000000" w:rsidDel="00000000" w:rsidP="00000000" w:rsidRDefault="00000000" w:rsidRPr="00000000" w14:paraId="0000002B">
            <w:pPr>
              <w:spacing w:after="20" w:lineRule="auto"/>
              <w:jc w:val="both"/>
              <w:rPr/>
            </w:pPr>
            <w:r w:rsidDel="00000000" w:rsidR="00000000" w:rsidRPr="00000000">
              <w:rPr>
                <w:rtl w:val="0"/>
              </w:rPr>
              <w:t xml:space="preserve">• Citizens (mainly youth/students)</w:t>
            </w:r>
          </w:p>
          <w:p w:rsidR="00000000" w:rsidDel="00000000" w:rsidP="00000000" w:rsidRDefault="00000000" w:rsidRPr="00000000" w14:paraId="0000002C">
            <w:pPr>
              <w:spacing w:after="20" w:lineRule="auto"/>
              <w:jc w:val="both"/>
              <w:rPr/>
            </w:pPr>
            <w:r w:rsidDel="00000000" w:rsidR="00000000" w:rsidRPr="00000000">
              <w:rPr>
                <w:rtl w:val="0"/>
              </w:rPr>
              <w:t xml:space="preserve">• Municipalities</w:t>
            </w:r>
          </w:p>
          <w:p w:rsidR="00000000" w:rsidDel="00000000" w:rsidP="00000000" w:rsidRDefault="00000000" w:rsidRPr="00000000" w14:paraId="0000002D">
            <w:pPr>
              <w:spacing w:after="20" w:lineRule="auto"/>
              <w:jc w:val="both"/>
              <w:rPr/>
            </w:pPr>
            <w:r w:rsidDel="00000000" w:rsidR="00000000" w:rsidRPr="00000000">
              <w:rPr>
                <w:rtl w:val="0"/>
              </w:rPr>
              <w:t xml:space="preserve">• Recycling operators</w:t>
            </w:r>
          </w:p>
          <w:p w:rsidR="00000000" w:rsidDel="00000000" w:rsidP="00000000" w:rsidRDefault="00000000" w:rsidRPr="00000000" w14:paraId="0000002E">
            <w:pPr>
              <w:spacing w:after="20" w:lineRule="auto"/>
              <w:jc w:val="both"/>
              <w:rPr/>
            </w:pPr>
            <w:r w:rsidDel="00000000" w:rsidR="00000000" w:rsidRPr="00000000">
              <w:rPr>
                <w:rtl w:val="0"/>
              </w:rPr>
              <w:t xml:space="preserve">• Sponsor companies</w:t>
            </w:r>
          </w:p>
        </w:tc>
      </w:tr>
      <w:tr>
        <w:trPr>
          <w:cantSplit w:val="0"/>
          <w:trHeight w:val="1890" w:hRule="atLeast"/>
          <w:tblHeader w:val="0"/>
        </w:trPr>
        <w:tc>
          <w:tcPr>
            <w:vMerge w:val="continue"/>
            <w:tcBorders>
              <w:top w:color="9bb7bc" w:space="0" w:sz="5" w:val="single"/>
              <w:left w:color="9bb7bc" w:space="0" w:sz="5" w:val="single"/>
              <w:bottom w:color="9bb7bc" w:space="0" w:sz="5" w:val="single"/>
              <w:right w:color="9bb7bc" w:space="0" w:sz="5" w:val="single"/>
            </w:tcBorders>
          </w:tcPr>
          <w:p w:rsidR="00000000" w:rsidDel="00000000" w:rsidP="00000000" w:rsidRDefault="00000000" w:rsidRPr="00000000" w14:paraId="0000002F">
            <w:pPr>
              <w:ind w:left="1440" w:hanging="360"/>
              <w:jc w:val="both"/>
              <w:rPr/>
            </w:pPr>
            <w:r w:rsidDel="00000000" w:rsidR="00000000" w:rsidRPr="00000000">
              <w:rPr>
                <w:rtl w:val="0"/>
              </w:rPr>
            </w:r>
          </w:p>
        </w:tc>
        <w:tc>
          <w:tcPr>
            <w:tcBorders>
              <w:top w:color="9bb7bc" w:space="0" w:sz="5" w:val="single"/>
              <w:left w:color="9bb7bc" w:space="0" w:sz="5" w:val="single"/>
              <w:bottom w:color="9bb7bc" w:space="0" w:sz="5" w:val="single"/>
              <w:right w:color="9bb7bc" w:space="0" w:sz="5" w:val="single"/>
            </w:tcBorders>
            <w:shd w:fill="f4f9f5" w:val="clear"/>
          </w:tcPr>
          <w:p w:rsidR="00000000" w:rsidDel="00000000" w:rsidP="00000000" w:rsidRDefault="00000000" w:rsidRPr="00000000" w14:paraId="00000030">
            <w:pPr>
              <w:spacing w:after="40" w:lineRule="auto"/>
              <w:jc w:val="both"/>
              <w:rPr>
                <w:b w:val="1"/>
                <w:bCs w:val="1"/>
              </w:rPr>
            </w:pPr>
            <w:r w:rsidDel="00000000" w:rsidR="00000000" w:rsidRPr="00000000">
              <w:rPr>
                <w:b w:val="1"/>
                <w:bCs w:val="1"/>
                <w:rtl w:val="0"/>
              </w:rPr>
              <w:t xml:space="preserve">Key Resources</w:t>
            </w:r>
          </w:p>
          <w:p w:rsidR="00000000" w:rsidDel="00000000" w:rsidP="00000000" w:rsidRDefault="00000000" w:rsidRPr="00000000" w14:paraId="00000031">
            <w:pPr>
              <w:spacing w:after="20" w:lineRule="auto"/>
              <w:jc w:val="both"/>
              <w:rPr/>
            </w:pPr>
            <w:r w:rsidDel="00000000" w:rsidR="00000000" w:rsidRPr="00000000">
              <w:rPr>
                <w:rtl w:val="0"/>
              </w:rPr>
              <w:t xml:space="preserve">• Smart-bin hardware &amp; sensors</w:t>
            </w:r>
          </w:p>
          <w:p w:rsidR="00000000" w:rsidDel="00000000" w:rsidP="00000000" w:rsidRDefault="00000000" w:rsidRPr="00000000" w14:paraId="00000032">
            <w:pPr>
              <w:spacing w:after="20" w:lineRule="auto"/>
              <w:jc w:val="both"/>
              <w:rPr/>
            </w:pPr>
            <w:r w:rsidDel="00000000" w:rsidR="00000000" w:rsidRPr="00000000">
              <w:rPr>
                <w:rtl w:val="0"/>
              </w:rPr>
              <w:t xml:space="preserve">• AI verification software</w:t>
            </w:r>
          </w:p>
          <w:p w:rsidR="00000000" w:rsidDel="00000000" w:rsidP="00000000" w:rsidRDefault="00000000" w:rsidRPr="00000000" w14:paraId="00000033">
            <w:pPr>
              <w:spacing w:after="20" w:lineRule="auto"/>
              <w:jc w:val="both"/>
              <w:rPr/>
            </w:pPr>
            <w:r w:rsidDel="00000000" w:rsidR="00000000" w:rsidRPr="00000000">
              <w:rPr>
                <w:rtl w:val="0"/>
              </w:rPr>
              <w:t xml:space="preserve">• Recycling &amp; user data</w:t>
            </w:r>
          </w:p>
          <w:p w:rsidR="00000000" w:rsidDel="00000000" w:rsidP="00000000" w:rsidRDefault="00000000" w:rsidRPr="00000000" w14:paraId="00000034">
            <w:pPr>
              <w:spacing w:after="20" w:lineRule="auto"/>
              <w:jc w:val="both"/>
              <w:rPr/>
            </w:pPr>
            <w:r w:rsidDel="00000000" w:rsidR="00000000" w:rsidRPr="00000000">
              <w:rPr>
                <w:rtl w:val="0"/>
              </w:rPr>
              <w:t xml:space="preserve"> </w:t>
            </w:r>
          </w:p>
        </w:tc>
        <w:tc>
          <w:tcPr>
            <w:vMerge w:val="continue"/>
            <w:tcBorders>
              <w:top w:color="9bb7bc" w:space="0" w:sz="5" w:val="single"/>
              <w:left w:color="9bb7bc" w:space="0" w:sz="5" w:val="single"/>
              <w:bottom w:color="9bb7bc" w:space="0" w:sz="5" w:val="single"/>
              <w:right w:color="9bb7bc" w:space="0" w:sz="5" w:val="single"/>
            </w:tcBorders>
          </w:tcPr>
          <w:p w:rsidR="00000000" w:rsidDel="00000000" w:rsidP="00000000" w:rsidRDefault="00000000" w:rsidRPr="00000000" w14:paraId="00000035">
            <w:pPr>
              <w:ind w:left="1440" w:hanging="360"/>
              <w:jc w:val="both"/>
              <w:rPr/>
            </w:pPr>
            <w:r w:rsidDel="00000000" w:rsidR="00000000" w:rsidRPr="00000000">
              <w:rPr>
                <w:rtl w:val="0"/>
              </w:rPr>
            </w:r>
          </w:p>
        </w:tc>
        <w:tc>
          <w:tcPr>
            <w:tcBorders>
              <w:top w:color="9bb7bc" w:space="0" w:sz="5" w:val="single"/>
              <w:left w:color="9bb7bc" w:space="0" w:sz="5" w:val="single"/>
              <w:bottom w:color="9bb7bc" w:space="0" w:sz="5" w:val="single"/>
              <w:right w:color="9bb7bc" w:space="0" w:sz="5" w:val="single"/>
            </w:tcBorders>
            <w:shd w:fill="f4f9f5" w:val="clear"/>
          </w:tcPr>
          <w:p w:rsidR="00000000" w:rsidDel="00000000" w:rsidP="00000000" w:rsidRDefault="00000000" w:rsidRPr="00000000" w14:paraId="00000036">
            <w:pPr>
              <w:spacing w:after="40" w:lineRule="auto"/>
              <w:jc w:val="both"/>
              <w:rPr>
                <w:b w:val="1"/>
                <w:bCs w:val="1"/>
              </w:rPr>
            </w:pPr>
            <w:r w:rsidDel="00000000" w:rsidR="00000000" w:rsidRPr="00000000">
              <w:rPr>
                <w:b w:val="1"/>
                <w:bCs w:val="1"/>
                <w:rtl w:val="0"/>
              </w:rPr>
              <w:t xml:space="preserve">Channels</w:t>
            </w:r>
          </w:p>
          <w:p w:rsidR="00000000" w:rsidDel="00000000" w:rsidP="00000000" w:rsidRDefault="00000000" w:rsidRPr="00000000" w14:paraId="00000037">
            <w:pPr>
              <w:spacing w:after="20" w:lineRule="auto"/>
              <w:jc w:val="both"/>
              <w:rPr/>
            </w:pPr>
            <w:r w:rsidDel="00000000" w:rsidR="00000000" w:rsidRPr="00000000">
              <w:rPr>
                <w:rtl w:val="0"/>
              </w:rPr>
              <w:t xml:space="preserve">• Mobile app &amp; QR codes</w:t>
            </w:r>
          </w:p>
          <w:p w:rsidR="00000000" w:rsidDel="00000000" w:rsidP="00000000" w:rsidRDefault="00000000" w:rsidRPr="00000000" w14:paraId="00000038">
            <w:pPr>
              <w:spacing w:after="20" w:lineRule="auto"/>
              <w:jc w:val="both"/>
              <w:rPr/>
            </w:pPr>
            <w:r w:rsidDel="00000000" w:rsidR="00000000" w:rsidRPr="00000000">
              <w:rPr>
                <w:rtl w:val="0"/>
              </w:rPr>
              <w:t xml:space="preserve">• Smart bins in public spaces</w:t>
            </w:r>
          </w:p>
          <w:p w:rsidR="00000000" w:rsidDel="00000000" w:rsidP="00000000" w:rsidRDefault="00000000" w:rsidRPr="00000000" w14:paraId="00000039">
            <w:pPr>
              <w:spacing w:after="20" w:lineRule="auto"/>
              <w:jc w:val="both"/>
              <w:rPr/>
            </w:pPr>
            <w:r w:rsidDel="00000000" w:rsidR="00000000" w:rsidRPr="00000000">
              <w:rPr>
                <w:rtl w:val="0"/>
              </w:rPr>
              <w:t xml:space="preserve">• Partner locations</w:t>
            </w:r>
          </w:p>
        </w:tc>
        <w:tc>
          <w:tcPr>
            <w:vMerge w:val="continue"/>
            <w:tcBorders>
              <w:top w:color="9bb7bc" w:space="0" w:sz="5" w:val="single"/>
              <w:left w:color="9bb7bc" w:space="0" w:sz="5" w:val="single"/>
              <w:bottom w:color="9bb7bc" w:space="0" w:sz="5" w:val="single"/>
              <w:right w:color="9bb7bc" w:space="0" w:sz="5" w:val="single"/>
            </w:tcBorders>
          </w:tcPr>
          <w:p w:rsidR="00000000" w:rsidDel="00000000" w:rsidP="00000000" w:rsidRDefault="00000000" w:rsidRPr="00000000" w14:paraId="0000003A">
            <w:pPr>
              <w:ind w:left="1440" w:hanging="360"/>
              <w:jc w:val="both"/>
              <w:rPr/>
            </w:pPr>
            <w:r w:rsidDel="00000000" w:rsidR="00000000" w:rsidRPr="00000000">
              <w:rPr>
                <w:rtl w:val="0"/>
              </w:rPr>
            </w:r>
          </w:p>
        </w:tc>
      </w:tr>
      <w:tr>
        <w:trPr>
          <w:cantSplit w:val="0"/>
          <w:trHeight w:val="1440" w:hRule="atLeast"/>
          <w:tblHeader w:val="0"/>
        </w:trPr>
        <w:tc>
          <w:tcPr>
            <w:gridSpan w:val="2"/>
            <w:tcBorders>
              <w:top w:color="9bb7bc" w:space="0" w:sz="5" w:val="single"/>
              <w:left w:color="9bb7bc" w:space="0" w:sz="5" w:val="single"/>
              <w:bottom w:color="9bb7bc" w:space="0" w:sz="5" w:val="single"/>
              <w:right w:color="9bb7bc" w:space="0" w:sz="5" w:val="single"/>
            </w:tcBorders>
            <w:shd w:fill="f2f2f2" w:val="clear"/>
          </w:tcPr>
          <w:p w:rsidR="00000000" w:rsidDel="00000000" w:rsidP="00000000" w:rsidRDefault="00000000" w:rsidRPr="00000000" w14:paraId="0000003B">
            <w:pPr>
              <w:spacing w:after="40" w:lineRule="auto"/>
              <w:jc w:val="both"/>
              <w:rPr>
                <w:b w:val="1"/>
                <w:bCs w:val="1"/>
              </w:rPr>
            </w:pPr>
            <w:r w:rsidDel="00000000" w:rsidR="00000000" w:rsidRPr="00000000">
              <w:rPr>
                <w:b w:val="1"/>
                <w:bCs w:val="1"/>
                <w:rtl w:val="0"/>
              </w:rPr>
              <w:t xml:space="preserve">Cost Structure</w:t>
            </w:r>
          </w:p>
          <w:p w:rsidR="00000000" w:rsidDel="00000000" w:rsidP="00000000" w:rsidRDefault="00000000" w:rsidRPr="00000000" w14:paraId="0000003C">
            <w:pPr>
              <w:spacing w:after="20" w:lineRule="auto"/>
              <w:jc w:val="both"/>
              <w:rPr/>
            </w:pPr>
            <w:r w:rsidDel="00000000" w:rsidR="00000000" w:rsidRPr="00000000">
              <w:rPr>
                <w:rtl w:val="0"/>
              </w:rPr>
              <w:t xml:space="preserve">• Smart-bin production &amp; maintenance</w:t>
            </w:r>
          </w:p>
          <w:p w:rsidR="00000000" w:rsidDel="00000000" w:rsidP="00000000" w:rsidRDefault="00000000" w:rsidRPr="00000000" w14:paraId="0000003D">
            <w:pPr>
              <w:spacing w:after="20" w:lineRule="auto"/>
              <w:jc w:val="both"/>
              <w:rPr/>
            </w:pPr>
            <w:r w:rsidDel="00000000" w:rsidR="00000000" w:rsidRPr="00000000">
              <w:rPr>
                <w:rtl w:val="0"/>
              </w:rPr>
              <w:t xml:space="preserve">• Software &amp; data infrastructure</w:t>
            </w:r>
          </w:p>
          <w:p w:rsidR="00000000" w:rsidDel="00000000" w:rsidP="00000000" w:rsidRDefault="00000000" w:rsidRPr="00000000" w14:paraId="0000003E">
            <w:pPr>
              <w:spacing w:after="20" w:lineRule="auto"/>
              <w:jc w:val="both"/>
              <w:rPr/>
            </w:pPr>
            <w:r w:rsidDel="00000000" w:rsidR="00000000" w:rsidRPr="00000000">
              <w:rPr>
                <w:rtl w:val="0"/>
              </w:rPr>
              <w:t xml:space="preserve">• Reward funding &amp; operations</w:t>
            </w:r>
          </w:p>
          <w:p w:rsidR="00000000" w:rsidDel="00000000" w:rsidP="00000000" w:rsidRDefault="00000000" w:rsidRPr="00000000" w14:paraId="0000003F">
            <w:pPr>
              <w:spacing w:after="20" w:lineRule="auto"/>
              <w:jc w:val="both"/>
              <w:rPr/>
            </w:pPr>
            <w:r w:rsidDel="00000000" w:rsidR="00000000" w:rsidRPr="00000000">
              <w:rPr>
                <w:rtl w:val="0"/>
              </w:rPr>
              <w:t xml:space="preserve"> </w:t>
            </w:r>
          </w:p>
        </w:tc>
        <w:tc>
          <w:tcPr>
            <w:gridSpan w:val="3"/>
            <w:tcBorders>
              <w:top w:color="9bb7bc" w:space="0" w:sz="5" w:val="single"/>
              <w:left w:color="9bb7bc" w:space="0" w:sz="5" w:val="single"/>
              <w:bottom w:color="9bb7bc" w:space="0" w:sz="5" w:val="single"/>
              <w:right w:color="9bb7bc" w:space="0" w:sz="5" w:val="single"/>
            </w:tcBorders>
            <w:shd w:fill="dcebe0" w:val="clear"/>
          </w:tcPr>
          <w:p w:rsidR="00000000" w:rsidDel="00000000" w:rsidP="00000000" w:rsidRDefault="00000000" w:rsidRPr="00000000" w14:paraId="00000041">
            <w:pPr>
              <w:spacing w:after="40" w:lineRule="auto"/>
              <w:jc w:val="both"/>
              <w:rPr>
                <w:b w:val="1"/>
                <w:bCs w:val="1"/>
              </w:rPr>
            </w:pPr>
            <w:r w:rsidDel="00000000" w:rsidR="00000000" w:rsidRPr="00000000">
              <w:rPr>
                <w:b w:val="1"/>
                <w:bCs w:val="1"/>
                <w:rtl w:val="0"/>
              </w:rPr>
              <w:t xml:space="preserve">Revenue Streams</w:t>
            </w:r>
          </w:p>
          <w:p w:rsidR="00000000" w:rsidDel="00000000" w:rsidP="00000000" w:rsidRDefault="00000000" w:rsidRPr="00000000" w14:paraId="00000042">
            <w:pPr>
              <w:spacing w:after="20" w:lineRule="auto"/>
              <w:jc w:val="both"/>
              <w:rPr/>
            </w:pPr>
            <w:r w:rsidDel="00000000" w:rsidR="00000000" w:rsidRPr="00000000">
              <w:rPr>
                <w:rtl w:val="0"/>
              </w:rPr>
              <w:t xml:space="preserve">• Government: pays a fixed amount to run and maintain the platform</w:t>
            </w:r>
          </w:p>
          <w:p w:rsidR="00000000" w:rsidDel="00000000" w:rsidP="00000000" w:rsidRDefault="00000000" w:rsidRPr="00000000" w14:paraId="00000043">
            <w:pPr>
              <w:spacing w:after="20" w:lineRule="auto"/>
              <w:jc w:val="both"/>
              <w:rPr/>
            </w:pPr>
            <w:r w:rsidDel="00000000" w:rsidR="00000000" w:rsidRPr="00000000">
              <w:rPr>
                <w:rFonts w:ascii="Arial Unicode MS" w:cs="Arial Unicode MS" w:eastAsia="Arial Unicode MS" w:hAnsi="Arial Unicode MS"/>
                <w:rtl w:val="0"/>
              </w:rPr>
              <w:t xml:space="preserve">• Private companies: commission on redeemed rewards (e.g. a user collects 1,000 points worth 10€ → we keep 10%)</w:t>
            </w:r>
          </w:p>
          <w:p w:rsidR="00000000" w:rsidDel="00000000" w:rsidP="00000000" w:rsidRDefault="00000000" w:rsidRPr="00000000" w14:paraId="00000044">
            <w:pPr>
              <w:spacing w:after="20" w:lineRule="auto"/>
              <w:jc w:val="both"/>
              <w:rPr/>
            </w:pPr>
            <w:r w:rsidDel="00000000" w:rsidR="00000000" w:rsidRPr="00000000">
              <w:rPr>
                <w:rtl w:val="0"/>
              </w:rPr>
              <w:t xml:space="preserve">• Future plans: a share from recycling (sale of collected materials) and in-app advertising</w:t>
            </w:r>
          </w:p>
        </w:tc>
      </w:tr>
    </w:tbl>
    <w:p w:rsidR="00000000" w:rsidDel="00000000" w:rsidP="00000000" w:rsidRDefault="00000000" w:rsidRPr="00000000" w14:paraId="00000047">
      <w:pPr>
        <w:spacing w:after="200" w:line="360" w:lineRule="auto"/>
        <w:jc w:val="both"/>
        <w:rPr>
          <w:b w:val="1"/>
          <w:bCs w:val="1"/>
        </w:rPr>
      </w:pPr>
      <w:r w:rsidDel="00000000" w:rsidR="00000000" w:rsidRPr="00000000">
        <w:rPr>
          <w:rtl w:val="0"/>
        </w:rPr>
      </w:r>
    </w:p>
    <w:p w:rsidR="00000000" w:rsidDel="00000000" w:rsidP="00000000" w:rsidRDefault="00000000" w:rsidRPr="00000000" w14:paraId="00000048">
      <w:pPr>
        <w:spacing w:after="200" w:lineRule="auto"/>
        <w:jc w:val="both"/>
        <w:rPr/>
      </w:pPr>
      <w:r w:rsidDel="00000000" w:rsidR="00000000" w:rsidRPr="00000000">
        <w:rPr>
          <w:rtl w:val="0"/>
        </w:rPr>
        <w:t xml:space="preserve">viztelen@inf.elte.hu</w:t>
      </w:r>
    </w:p>
    <w:sectPr>
      <w:type w:val="nextPage"/>
      <w:pgSz w:h="16834" w:w="11909" w:orient="portrait"/>
      <w:pgMar w:bottom="1440" w:top="566.929133858267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