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7E843" w14:textId="77777777" w:rsidR="00C93CB9" w:rsidRDefault="00C93CB9" w:rsidP="00EE3475">
      <w:pPr>
        <w:jc w:val="center"/>
      </w:pPr>
    </w:p>
    <w:p w14:paraId="0707AC11" w14:textId="77777777" w:rsidR="00C93CB9" w:rsidRDefault="00C93CB9" w:rsidP="00EE3475">
      <w:pPr>
        <w:jc w:val="center"/>
      </w:pPr>
    </w:p>
    <w:p w14:paraId="7E79CB34" w14:textId="77777777" w:rsidR="00C93CB9" w:rsidRDefault="00C93CB9" w:rsidP="00EE3475">
      <w:pPr>
        <w:jc w:val="center"/>
      </w:pPr>
    </w:p>
    <w:p w14:paraId="341779B6" w14:textId="77777777" w:rsidR="00C93CB9" w:rsidRDefault="00C93CB9" w:rsidP="00EE3475">
      <w:pPr>
        <w:jc w:val="center"/>
      </w:pPr>
    </w:p>
    <w:p w14:paraId="35764E11" w14:textId="77777777" w:rsidR="00C93CB9" w:rsidRDefault="00C93CB9" w:rsidP="00EE3475">
      <w:pPr>
        <w:jc w:val="center"/>
      </w:pPr>
    </w:p>
    <w:p w14:paraId="6576F73F" w14:textId="4C60B7C1" w:rsidR="00186207" w:rsidRPr="00896E9F" w:rsidRDefault="00186207" w:rsidP="00EE3475">
      <w:pPr>
        <w:jc w:val="center"/>
      </w:pPr>
      <w:r w:rsidRPr="00896E9F">
        <w:rPr>
          <w:noProof/>
          <w:lang w:val="es-419" w:eastAsia="es-419"/>
        </w:rPr>
        <w:drawing>
          <wp:inline distT="0" distB="0" distL="0" distR="0" wp14:anchorId="2198DC72" wp14:editId="645CF4C2">
            <wp:extent cx="1825167" cy="10287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al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879" cy="1031919"/>
                    </a:xfrm>
                    <a:prstGeom prst="rect">
                      <a:avLst/>
                    </a:prstGeom>
                  </pic:spPr>
                </pic:pic>
              </a:graphicData>
            </a:graphic>
          </wp:inline>
        </w:drawing>
      </w:r>
    </w:p>
    <w:p w14:paraId="4075CDE0" w14:textId="778B035C" w:rsidR="00186207" w:rsidRDefault="00186207" w:rsidP="00186207"/>
    <w:p w14:paraId="59003918" w14:textId="77777777" w:rsidR="00EE3475" w:rsidRPr="00896E9F" w:rsidRDefault="00EE3475" w:rsidP="00186207"/>
    <w:p w14:paraId="2D34F71A" w14:textId="213715EC" w:rsidR="00EE3475" w:rsidRPr="00C93CB9" w:rsidRDefault="00EE3475" w:rsidP="00C93CB9">
      <w:pPr>
        <w:pStyle w:val="Title"/>
        <w:jc w:val="center"/>
      </w:pPr>
      <w:r w:rsidRPr="00EE3475">
        <w:t>Cuestionario</w:t>
      </w:r>
    </w:p>
    <w:p w14:paraId="0C0D4289" w14:textId="77777777" w:rsidR="00EE3475" w:rsidRDefault="00EE3475" w:rsidP="00EE3475">
      <w:pPr>
        <w:jc w:val="center"/>
      </w:pPr>
    </w:p>
    <w:p w14:paraId="2CB776E0" w14:textId="5024AD7D" w:rsidR="00C93CB9" w:rsidRDefault="00C93CB9" w:rsidP="00EE3475">
      <w:pPr>
        <w:jc w:val="center"/>
      </w:pPr>
      <w:r>
        <w:t>Calificación: 5 puntos</w:t>
      </w:r>
    </w:p>
    <w:p w14:paraId="38EA8228" w14:textId="77777777" w:rsidR="00C93CB9" w:rsidRDefault="00C93CB9" w:rsidP="00EE3475">
      <w:pPr>
        <w:jc w:val="center"/>
      </w:pPr>
    </w:p>
    <w:p w14:paraId="0B3D8DC9" w14:textId="676B8E31" w:rsidR="00C93CB9" w:rsidRDefault="00C93CB9" w:rsidP="00EE3475">
      <w:pPr>
        <w:jc w:val="center"/>
      </w:pPr>
      <w:r>
        <w:t>Sábado, 3 de febrero de 2024</w:t>
      </w:r>
    </w:p>
    <w:p w14:paraId="65DF0319" w14:textId="77777777" w:rsidR="00EE3475" w:rsidRPr="00EE3475" w:rsidRDefault="00EE3475" w:rsidP="00EE3475"/>
    <w:p w14:paraId="65F8ABAB" w14:textId="344A2727" w:rsidR="00186207" w:rsidRPr="00896E9F" w:rsidRDefault="00186207" w:rsidP="00186207"/>
    <w:p w14:paraId="0429DA05" w14:textId="77777777" w:rsidR="00EE3475" w:rsidRDefault="00EE3475" w:rsidP="00EE3475">
      <w:pPr>
        <w:sectPr w:rsidR="00EE3475" w:rsidSect="00D10171">
          <w:headerReference w:type="default" r:id="rId9"/>
          <w:headerReference w:type="first" r:id="rId10"/>
          <w:pgSz w:w="12240" w:h="15840"/>
          <w:pgMar w:top="1417" w:right="1701" w:bottom="1417" w:left="1701" w:header="708" w:footer="708" w:gutter="0"/>
          <w:cols w:space="708"/>
          <w:titlePg/>
          <w:docGrid w:linePitch="360"/>
        </w:sectPr>
      </w:pPr>
    </w:p>
    <w:p w14:paraId="75683559" w14:textId="42F07BED" w:rsidR="00EE3475" w:rsidRDefault="00EE3475" w:rsidP="00C93CB9">
      <w:pPr>
        <w:pStyle w:val="Heading1"/>
        <w:jc w:val="center"/>
      </w:pPr>
      <w:r>
        <w:lastRenderedPageBreak/>
        <w:t>Instrucciones</w:t>
      </w:r>
    </w:p>
    <w:p w14:paraId="2FC8CC37" w14:textId="00EBE977" w:rsidR="00EE3475" w:rsidRDefault="00EE3475" w:rsidP="00EE3475">
      <w:r w:rsidRPr="00EE3475">
        <w:t>Para llevar a cabo la lectura de manera efectiva y aprovechar al máximo la comprensión del contenido, es recomendable formar grupos de tres personas. En primer lugar, asignen roles específicos a cada miembro del grupo, como lector principal, observador y tomador de notas. El lector principal se centrará en la lectura en voz alta, asegurándose de pronunciar claramente y comprender el texto. El observador estará atento a aspectos relevantes, como conceptos clave o posibles preguntas. Por último, el tomador de notas registrará información crucial y destacará puntos de discusión. Después de cada lectura, dediquen tiempo para compartir sus observaciones y consolidar las ideas clave. Este enfoque colaborativo no solo fomentará un entendimiento más profundo, sino que también permitirá el intercambio de perspectivas y la resolución conjunta de las preguntas planteadas.</w:t>
      </w:r>
    </w:p>
    <w:tbl>
      <w:tblPr>
        <w:tblStyle w:val="TableGrid"/>
        <w:tblW w:w="5000" w:type="pct"/>
        <w:tblLook w:val="04A0" w:firstRow="1" w:lastRow="0" w:firstColumn="1" w:lastColumn="0" w:noHBand="0" w:noVBand="1"/>
      </w:tblPr>
      <w:tblGrid>
        <w:gridCol w:w="8828"/>
      </w:tblGrid>
      <w:tr w:rsidR="00EE3475" w:rsidRPr="00EE3475" w14:paraId="0E9063C4" w14:textId="77777777" w:rsidTr="00EE3475">
        <w:tc>
          <w:tcPr>
            <w:tcW w:w="5000" w:type="pct"/>
            <w:shd w:val="clear" w:color="auto" w:fill="70AD47" w:themeFill="accent6"/>
          </w:tcPr>
          <w:p w14:paraId="68473385" w14:textId="77777777" w:rsidR="00EE3475" w:rsidRPr="00EE3475" w:rsidRDefault="00EE3475">
            <w:pPr>
              <w:pStyle w:val="ListParagraph"/>
              <w:numPr>
                <w:ilvl w:val="0"/>
                <w:numId w:val="1"/>
              </w:numPr>
              <w:rPr>
                <w:b/>
                <w:bCs/>
                <w:color w:val="FFFFFF" w:themeColor="background1"/>
              </w:rPr>
            </w:pPr>
            <w:r w:rsidRPr="00EE3475">
              <w:rPr>
                <w:b/>
                <w:bCs/>
                <w:color w:val="FFFFFF" w:themeColor="background1"/>
              </w:rPr>
              <w:t>¿Por qué se propone el uso de la simulación de procesos como herramienta cuantitativa en la toma de decisiones empresariales?</w:t>
            </w:r>
          </w:p>
        </w:tc>
      </w:tr>
      <w:tr w:rsidR="00EE3475" w:rsidRPr="00EE3475" w14:paraId="1C0EFB37" w14:textId="77777777" w:rsidTr="00EE3475">
        <w:trPr>
          <w:trHeight w:val="567"/>
        </w:trPr>
        <w:tc>
          <w:tcPr>
            <w:tcW w:w="5000" w:type="pct"/>
          </w:tcPr>
          <w:p w14:paraId="544FFFA3" w14:textId="069A699C" w:rsidR="00EE3475" w:rsidRPr="00EE3475" w:rsidRDefault="00162470" w:rsidP="00F310CA">
            <w:r w:rsidRPr="00162470">
              <w:t>La simulación de procesos se utiliza en la toma de decisiones empresariales por su capacidad para modelar sistemas complejos, permitir el análisis de diversos escenarios y optimizar procesos. Facilita la toma de decisiones informada al proporcionar datos cuantitativos, reduciendo riesgos y ahorrando recursos al probar decisiones virtualmente antes de su implementación en la realidad. En resumen, la simulación mejora la eficiencia y la planificación estratégica al brindar una visión integral de las implicaciones de las decisiones empresariales.</w:t>
            </w:r>
          </w:p>
        </w:tc>
      </w:tr>
      <w:tr w:rsidR="00EE3475" w:rsidRPr="00EE3475" w14:paraId="6BC560D3" w14:textId="77777777" w:rsidTr="00EE3475">
        <w:tc>
          <w:tcPr>
            <w:tcW w:w="5000" w:type="pct"/>
            <w:shd w:val="clear" w:color="auto" w:fill="70AD47" w:themeFill="accent6"/>
          </w:tcPr>
          <w:p w14:paraId="05C82F25" w14:textId="77777777" w:rsidR="00EE3475" w:rsidRPr="00EE3475" w:rsidRDefault="00EE3475">
            <w:pPr>
              <w:pStyle w:val="ListParagraph"/>
              <w:numPr>
                <w:ilvl w:val="0"/>
                <w:numId w:val="1"/>
              </w:numPr>
              <w:rPr>
                <w:color w:val="FFFFFF" w:themeColor="background1"/>
              </w:rPr>
            </w:pPr>
            <w:r w:rsidRPr="00EE3475">
              <w:rPr>
                <w:b/>
                <w:bCs/>
                <w:color w:val="FFFFFF" w:themeColor="background1"/>
              </w:rPr>
              <w:t>¿Cuáles son las etapas propuestas por los autores para el desarrollo de un proceso de simulación de procesos?</w:t>
            </w:r>
          </w:p>
        </w:tc>
      </w:tr>
      <w:tr w:rsidR="00EE3475" w:rsidRPr="00EE3475" w14:paraId="508F90E0" w14:textId="77777777" w:rsidTr="00EE3475">
        <w:trPr>
          <w:trHeight w:val="567"/>
        </w:trPr>
        <w:tc>
          <w:tcPr>
            <w:tcW w:w="5000" w:type="pct"/>
          </w:tcPr>
          <w:p w14:paraId="6E0F378D" w14:textId="77777777" w:rsidR="00162470" w:rsidRDefault="00162470" w:rsidP="00162470">
            <w:pPr>
              <w:spacing w:after="0"/>
            </w:pPr>
          </w:p>
          <w:p w14:paraId="320DA56A" w14:textId="58D302A6" w:rsidR="00EE3475" w:rsidRPr="00EE3475" w:rsidRDefault="00162470" w:rsidP="00162470">
            <w:r>
              <w:t xml:space="preserve">El desarrollo de un proceso de simulación de procesos incluye etapas como la definición de objetivos, recopilación de datos, desarrollo y validación del modelo, diseño de experimentos, análisis de resultados y documentación. Estas fases permiten modelar y analizar sistemas complejos, proporcionando información para tomar decisiones informadas y optimizar procesos antes de implementar </w:t>
            </w:r>
            <w:r>
              <w:lastRenderedPageBreak/>
              <w:t>cambios en la realidad. La verificación y la validación del modelo son cruciales para garantizar la precisión y la eficacia de la simulación.</w:t>
            </w:r>
          </w:p>
        </w:tc>
      </w:tr>
      <w:tr w:rsidR="00EE3475" w:rsidRPr="00EE3475" w14:paraId="0B802E4E" w14:textId="77777777" w:rsidTr="00EE3475">
        <w:tc>
          <w:tcPr>
            <w:tcW w:w="5000" w:type="pct"/>
            <w:shd w:val="clear" w:color="auto" w:fill="70AD47" w:themeFill="accent6"/>
          </w:tcPr>
          <w:p w14:paraId="2EB5B226" w14:textId="77777777" w:rsidR="00EE3475" w:rsidRPr="00EE3475" w:rsidRDefault="00EE3475">
            <w:pPr>
              <w:pStyle w:val="ListParagraph"/>
              <w:numPr>
                <w:ilvl w:val="0"/>
                <w:numId w:val="1"/>
              </w:numPr>
              <w:rPr>
                <w:b/>
                <w:bCs/>
                <w:color w:val="FFFFFF" w:themeColor="background1"/>
              </w:rPr>
            </w:pPr>
            <w:r w:rsidRPr="00EE3475">
              <w:rPr>
                <w:b/>
                <w:bCs/>
                <w:color w:val="FFFFFF" w:themeColor="background1"/>
              </w:rPr>
              <w:lastRenderedPageBreak/>
              <w:t>¿Cómo se pueden adaptar las etapas establecidas por Banks (2005) para el proceso de simulación a las micro y pequeñas empresas?</w:t>
            </w:r>
          </w:p>
        </w:tc>
      </w:tr>
      <w:tr w:rsidR="00EE3475" w:rsidRPr="00EE3475" w14:paraId="0D3FF325" w14:textId="77777777" w:rsidTr="00EE3475">
        <w:trPr>
          <w:trHeight w:val="567"/>
        </w:trPr>
        <w:tc>
          <w:tcPr>
            <w:tcW w:w="5000" w:type="pct"/>
          </w:tcPr>
          <w:p w14:paraId="4F7D1949" w14:textId="1E851028" w:rsidR="00EE3475" w:rsidRPr="00EE3475" w:rsidRDefault="00162470" w:rsidP="00F310CA">
            <w:r w:rsidRPr="00162470">
              <w:t xml:space="preserve">Para adaptar las etapas de Banks (2005) a micro y pequeñas empresas, se puede simplificar el modelo de simulación, utilizar datos internos asequibles, y optar por herramientas y procesos que se ajusten al presupuesto y escala de las empresas más pequeñas. La </w:t>
            </w:r>
            <w:proofErr w:type="gramStart"/>
            <w:r w:rsidRPr="00162470">
              <w:t>participación activa</w:t>
            </w:r>
            <w:proofErr w:type="gramEnd"/>
            <w:r w:rsidRPr="00162470">
              <w:t xml:space="preserve"> de los propietarios en la validación y un enfoque práctico en resultados específicos para estas empresas son clave. La documentación debe ser concisa y centrarse en aspectos cruciales, facilitando la comprensión y aplicación de los resultados.</w:t>
            </w:r>
          </w:p>
        </w:tc>
      </w:tr>
      <w:tr w:rsidR="00EE3475" w:rsidRPr="00EE3475" w14:paraId="0F230B3F" w14:textId="77777777" w:rsidTr="00EE3475">
        <w:tc>
          <w:tcPr>
            <w:tcW w:w="5000" w:type="pct"/>
            <w:shd w:val="clear" w:color="auto" w:fill="70AD47" w:themeFill="accent6"/>
          </w:tcPr>
          <w:p w14:paraId="695F7BF3" w14:textId="77777777" w:rsidR="00EE3475" w:rsidRPr="00EE3475" w:rsidRDefault="00EE3475">
            <w:pPr>
              <w:pStyle w:val="ListParagraph"/>
              <w:numPr>
                <w:ilvl w:val="0"/>
                <w:numId w:val="1"/>
              </w:numPr>
              <w:rPr>
                <w:b/>
                <w:bCs/>
                <w:color w:val="FFFFFF" w:themeColor="background1"/>
              </w:rPr>
            </w:pPr>
            <w:r w:rsidRPr="00EE3475">
              <w:rPr>
                <w:b/>
                <w:bCs/>
                <w:color w:val="FFFFFF" w:themeColor="background1"/>
              </w:rPr>
              <w:t>¿Qué software se recomienda para realizar pruebas estadísticas en el análisis de entrada en la simulación de procesos?</w:t>
            </w:r>
          </w:p>
        </w:tc>
      </w:tr>
      <w:tr w:rsidR="00EE3475" w:rsidRPr="00EE3475" w14:paraId="24BCC102" w14:textId="77777777" w:rsidTr="00EE3475">
        <w:trPr>
          <w:trHeight w:val="567"/>
        </w:trPr>
        <w:tc>
          <w:tcPr>
            <w:tcW w:w="5000" w:type="pct"/>
          </w:tcPr>
          <w:p w14:paraId="5F824C7A" w14:textId="45E6A943" w:rsidR="00EE3475" w:rsidRPr="00EE3475" w:rsidRDefault="00162470" w:rsidP="00F310CA">
            <w:r w:rsidRPr="00162470">
              <w:t xml:space="preserve">Para realizar pruebas estadísticas en el análisis de entrada en la simulación de procesos, se recomiendan herramientas estadísticas como R, Python con bibliotecas como </w:t>
            </w:r>
            <w:proofErr w:type="spellStart"/>
            <w:r w:rsidRPr="00162470">
              <w:t>NumPy</w:t>
            </w:r>
            <w:proofErr w:type="spellEnd"/>
            <w:r w:rsidRPr="00162470">
              <w:t xml:space="preserve"> y </w:t>
            </w:r>
            <w:proofErr w:type="spellStart"/>
            <w:r w:rsidRPr="00162470">
              <w:t>SciPy</w:t>
            </w:r>
            <w:proofErr w:type="spellEnd"/>
            <w:r w:rsidRPr="00162470">
              <w:t>, o software específico de simulación como Arena o Simul8 que incluyen capacidades estadísticas integradas. Estos programas permiten realizar pruebas significativas, análisis de sensibilidad y optimización de parámetros para mejorar la precisión y eficacia del modelo de simulación. La elección depende de las preferencias del usuario y la complejidad del análisis requerido.</w:t>
            </w:r>
          </w:p>
        </w:tc>
      </w:tr>
      <w:tr w:rsidR="00EE3475" w:rsidRPr="00BB6062" w14:paraId="1274D7EA" w14:textId="77777777" w:rsidTr="00EE3475">
        <w:tc>
          <w:tcPr>
            <w:tcW w:w="5000" w:type="pct"/>
            <w:shd w:val="clear" w:color="auto" w:fill="70AD47" w:themeFill="accent6"/>
          </w:tcPr>
          <w:p w14:paraId="784537A6" w14:textId="77777777" w:rsidR="00EE3475" w:rsidRPr="00EE3475" w:rsidRDefault="00EE3475">
            <w:pPr>
              <w:pStyle w:val="ListParagraph"/>
              <w:numPr>
                <w:ilvl w:val="0"/>
                <w:numId w:val="1"/>
              </w:numPr>
              <w:rPr>
                <w:b/>
                <w:bCs/>
                <w:color w:val="FFFFFF" w:themeColor="background1"/>
              </w:rPr>
            </w:pPr>
            <w:r w:rsidRPr="00EE3475">
              <w:rPr>
                <w:b/>
                <w:bCs/>
                <w:color w:val="FFFFFF" w:themeColor="background1"/>
              </w:rPr>
              <w:t>¿Por qué es importante la validación del modelo en el proceso de simulación de procesos?</w:t>
            </w:r>
          </w:p>
        </w:tc>
      </w:tr>
      <w:tr w:rsidR="00EE3475" w:rsidRPr="00BB6062" w14:paraId="1EB9567D" w14:textId="77777777" w:rsidTr="00EE3475">
        <w:trPr>
          <w:trHeight w:val="567"/>
        </w:trPr>
        <w:tc>
          <w:tcPr>
            <w:tcW w:w="5000" w:type="pct"/>
          </w:tcPr>
          <w:p w14:paraId="3980D6B3" w14:textId="3D9D0949" w:rsidR="00EE3475" w:rsidRPr="00162470" w:rsidRDefault="00162470" w:rsidP="00162470">
            <w:r w:rsidRPr="00162470">
              <w:t>La validación del modelo en el proceso de simulación de procesos es crucial para garantizar que el modelo refleje con precisión el comportamiento del sistema real. Permite verificar si las decisiones basadas en la simulación serán aplicables y confiables en la realidad. La validación reduce riesgos al proporcionar una base sólida para la toma de decisiones, mejorando la confianza en los resultados y la eficacia de las estrategias implementadas.</w:t>
            </w:r>
          </w:p>
        </w:tc>
      </w:tr>
    </w:tbl>
    <w:p w14:paraId="4566D2F1" w14:textId="431A6FFE" w:rsidR="00BB6062" w:rsidRPr="00BB6062" w:rsidRDefault="00BB6062" w:rsidP="00EE3475"/>
    <w:sectPr w:rsidR="00BB6062" w:rsidRPr="00BB6062" w:rsidSect="00D1017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C647A" w14:textId="77777777" w:rsidR="00D10171" w:rsidRDefault="00D10171" w:rsidP="00186207">
      <w:pPr>
        <w:spacing w:after="0" w:line="240" w:lineRule="auto"/>
      </w:pPr>
      <w:r>
        <w:separator/>
      </w:r>
    </w:p>
  </w:endnote>
  <w:endnote w:type="continuationSeparator" w:id="0">
    <w:p w14:paraId="5F017631" w14:textId="77777777" w:rsidR="00D10171" w:rsidRDefault="00D10171" w:rsidP="00186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28E9F" w14:textId="77777777" w:rsidR="00D10171" w:rsidRDefault="00D10171" w:rsidP="00186207">
      <w:pPr>
        <w:spacing w:after="0" w:line="240" w:lineRule="auto"/>
      </w:pPr>
      <w:r>
        <w:separator/>
      </w:r>
    </w:p>
  </w:footnote>
  <w:footnote w:type="continuationSeparator" w:id="0">
    <w:p w14:paraId="54D4DB77" w14:textId="77777777" w:rsidR="00D10171" w:rsidRDefault="00D10171" w:rsidP="00186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013949"/>
      <w:docPartObj>
        <w:docPartGallery w:val="Page Numbers (Top of Page)"/>
        <w:docPartUnique/>
      </w:docPartObj>
    </w:sdtPr>
    <w:sdtContent>
      <w:bookmarkStart w:id="0" w:name="_Hlk53752905" w:displacedByCustomXml="prev"/>
      <w:bookmarkEnd w:id="0" w:displacedByCustomXml="prev"/>
      <w:p w14:paraId="1CA2647B" w14:textId="3AD90F27" w:rsidR="00DB5C3F" w:rsidRDefault="00DB5C3F">
        <w:pPr>
          <w:pStyle w:val="Header"/>
          <w:jc w:val="right"/>
        </w:pPr>
        <w:r>
          <w:rPr>
            <w:noProof/>
            <w:lang w:val="es-419" w:eastAsia="es-419"/>
          </w:rPr>
          <w:drawing>
            <wp:anchor distT="0" distB="0" distL="114300" distR="114300" simplePos="0" relativeHeight="251659264" behindDoc="0" locked="0" layoutInCell="1" allowOverlap="1" wp14:anchorId="67FEB786" wp14:editId="084AE3DC">
              <wp:simplePos x="0" y="0"/>
              <wp:positionH relativeFrom="margin">
                <wp:align>left</wp:align>
              </wp:positionH>
              <wp:positionV relativeFrom="bottomMargin">
                <wp:posOffset>-8826559</wp:posOffset>
              </wp:positionV>
              <wp:extent cx="617220" cy="34734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a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7220" cy="347345"/>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242925" w:rsidRPr="00242925">
          <w:rPr>
            <w:noProof/>
            <w:lang w:val="es-ES"/>
          </w:rPr>
          <w:t>2</w:t>
        </w:r>
        <w:r>
          <w:fldChar w:fldCharType="end"/>
        </w:r>
      </w:p>
    </w:sdtContent>
  </w:sdt>
  <w:p w14:paraId="700EA0F1" w14:textId="34272F6C" w:rsidR="00186207" w:rsidRDefault="007B7DD4" w:rsidP="00DB1AF4">
    <w:pPr>
      <w:pStyle w:val="Header"/>
    </w:pPr>
    <w:r w:rsidRPr="00896E9F">
      <w:rPr>
        <w:noProof/>
        <w:lang w:val="es-419" w:eastAsia="es-419"/>
      </w:rPr>
      <w:drawing>
        <wp:anchor distT="0" distB="0" distL="114300" distR="114300" simplePos="0" relativeHeight="251663360" behindDoc="1" locked="0" layoutInCell="1" allowOverlap="1" wp14:anchorId="1077465A" wp14:editId="51A726B7">
          <wp:simplePos x="0" y="0"/>
          <wp:positionH relativeFrom="margin">
            <wp:align>right</wp:align>
          </wp:positionH>
          <wp:positionV relativeFrom="margin">
            <wp:posOffset>1256665</wp:posOffset>
          </wp:positionV>
          <wp:extent cx="5583381" cy="4297045"/>
          <wp:effectExtent l="0" t="0" r="0" b="0"/>
          <wp:wrapNone/>
          <wp:docPr id="1509038106" name="Imagen 1509038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PNG.png"/>
                  <pic:cNvPicPr/>
                </pic:nvPicPr>
                <pic:blipFill rotWithShape="1">
                  <a:blip r:embed="rId2" cstate="print">
                    <a:extLst>
                      <a:ext uri="{28A0092B-C50C-407E-A947-70E740481C1C}">
                        <a14:useLocalDpi xmlns:a14="http://schemas.microsoft.com/office/drawing/2010/main" val="0"/>
                      </a:ext>
                    </a:extLst>
                  </a:blip>
                  <a:srcRect l="25574" t="-628" r="23098" b="30348"/>
                  <a:stretch/>
                </pic:blipFill>
                <pic:spPr bwMode="auto">
                  <a:xfrm>
                    <a:off x="0" y="0"/>
                    <a:ext cx="5583381" cy="429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B57E" w14:textId="030A1314" w:rsidR="007B7DD4" w:rsidRDefault="007B7DD4">
    <w:pPr>
      <w:pStyle w:val="Header"/>
    </w:pPr>
    <w:r w:rsidRPr="00896E9F">
      <w:rPr>
        <w:noProof/>
        <w:lang w:val="es-419" w:eastAsia="es-419"/>
      </w:rPr>
      <w:drawing>
        <wp:anchor distT="0" distB="0" distL="114300" distR="114300" simplePos="0" relativeHeight="251661312" behindDoc="1" locked="0" layoutInCell="1" allowOverlap="1" wp14:anchorId="0B6D39EF" wp14:editId="5B5BD4B4">
          <wp:simplePos x="0" y="0"/>
          <wp:positionH relativeFrom="margin">
            <wp:posOffset>2082165</wp:posOffset>
          </wp:positionH>
          <wp:positionV relativeFrom="page">
            <wp:posOffset>4030980</wp:posOffset>
          </wp:positionV>
          <wp:extent cx="8304530" cy="639127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PNG.png"/>
                  <pic:cNvPicPr/>
                </pic:nvPicPr>
                <pic:blipFill rotWithShape="1">
                  <a:blip r:embed="rId1" cstate="print">
                    <a:extLst>
                      <a:ext uri="{28A0092B-C50C-407E-A947-70E740481C1C}">
                        <a14:useLocalDpi xmlns:a14="http://schemas.microsoft.com/office/drawing/2010/main" val="0"/>
                      </a:ext>
                    </a:extLst>
                  </a:blip>
                  <a:srcRect l="25574" t="-628" r="23098" b="30348"/>
                  <a:stretch/>
                </pic:blipFill>
                <pic:spPr bwMode="auto">
                  <a:xfrm>
                    <a:off x="0" y="0"/>
                    <a:ext cx="8304530" cy="6391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C006B"/>
    <w:multiLevelType w:val="hybridMultilevel"/>
    <w:tmpl w:val="69CAC3A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16cid:durableId="191623823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207"/>
    <w:rsid w:val="00002B93"/>
    <w:rsid w:val="00011DA8"/>
    <w:rsid w:val="0001208D"/>
    <w:rsid w:val="0002530C"/>
    <w:rsid w:val="00050F9B"/>
    <w:rsid w:val="00055980"/>
    <w:rsid w:val="00073C98"/>
    <w:rsid w:val="0008707E"/>
    <w:rsid w:val="000B2929"/>
    <w:rsid w:val="000C53F1"/>
    <w:rsid w:val="000E56C7"/>
    <w:rsid w:val="000F3E1E"/>
    <w:rsid w:val="000F4CD8"/>
    <w:rsid w:val="001070FD"/>
    <w:rsid w:val="00115C6C"/>
    <w:rsid w:val="001174F1"/>
    <w:rsid w:val="00117ED5"/>
    <w:rsid w:val="00143D13"/>
    <w:rsid w:val="00151E99"/>
    <w:rsid w:val="00162470"/>
    <w:rsid w:val="001631E3"/>
    <w:rsid w:val="00186207"/>
    <w:rsid w:val="0018794A"/>
    <w:rsid w:val="001B3FB8"/>
    <w:rsid w:val="001C5A63"/>
    <w:rsid w:val="001C6D28"/>
    <w:rsid w:val="001E56B3"/>
    <w:rsid w:val="001F0176"/>
    <w:rsid w:val="001F0D7A"/>
    <w:rsid w:val="00201AAA"/>
    <w:rsid w:val="00216467"/>
    <w:rsid w:val="0021717D"/>
    <w:rsid w:val="00226DED"/>
    <w:rsid w:val="00242925"/>
    <w:rsid w:val="00253F01"/>
    <w:rsid w:val="00280809"/>
    <w:rsid w:val="00287B7D"/>
    <w:rsid w:val="002B3CB7"/>
    <w:rsid w:val="002C1BE7"/>
    <w:rsid w:val="002D491E"/>
    <w:rsid w:val="002D636D"/>
    <w:rsid w:val="002E6AF0"/>
    <w:rsid w:val="003002FE"/>
    <w:rsid w:val="00312DC1"/>
    <w:rsid w:val="00315879"/>
    <w:rsid w:val="0032228B"/>
    <w:rsid w:val="0033225D"/>
    <w:rsid w:val="0034286E"/>
    <w:rsid w:val="00343748"/>
    <w:rsid w:val="00346A37"/>
    <w:rsid w:val="0036047C"/>
    <w:rsid w:val="00361B50"/>
    <w:rsid w:val="0036216C"/>
    <w:rsid w:val="0037321A"/>
    <w:rsid w:val="0037327E"/>
    <w:rsid w:val="003749EF"/>
    <w:rsid w:val="003A5325"/>
    <w:rsid w:val="003A71E7"/>
    <w:rsid w:val="003B2218"/>
    <w:rsid w:val="003B280E"/>
    <w:rsid w:val="003B4A84"/>
    <w:rsid w:val="003B5CFC"/>
    <w:rsid w:val="003C2ABD"/>
    <w:rsid w:val="003E514E"/>
    <w:rsid w:val="00405F95"/>
    <w:rsid w:val="004102A3"/>
    <w:rsid w:val="0041563C"/>
    <w:rsid w:val="00420E83"/>
    <w:rsid w:val="00431A73"/>
    <w:rsid w:val="00441986"/>
    <w:rsid w:val="00442F92"/>
    <w:rsid w:val="004455B9"/>
    <w:rsid w:val="00455998"/>
    <w:rsid w:val="00455DA0"/>
    <w:rsid w:val="0047782C"/>
    <w:rsid w:val="00477B63"/>
    <w:rsid w:val="004850C0"/>
    <w:rsid w:val="004965CF"/>
    <w:rsid w:val="004A1035"/>
    <w:rsid w:val="004A1407"/>
    <w:rsid w:val="004A4A8F"/>
    <w:rsid w:val="004A6836"/>
    <w:rsid w:val="004C7359"/>
    <w:rsid w:val="004D3BD9"/>
    <w:rsid w:val="004E2B75"/>
    <w:rsid w:val="004E77EA"/>
    <w:rsid w:val="004F4799"/>
    <w:rsid w:val="0053212B"/>
    <w:rsid w:val="00533CC6"/>
    <w:rsid w:val="005426F7"/>
    <w:rsid w:val="0054710C"/>
    <w:rsid w:val="00553867"/>
    <w:rsid w:val="00557A7D"/>
    <w:rsid w:val="0056271B"/>
    <w:rsid w:val="00574BB2"/>
    <w:rsid w:val="00581734"/>
    <w:rsid w:val="00582303"/>
    <w:rsid w:val="00593734"/>
    <w:rsid w:val="005A3258"/>
    <w:rsid w:val="005A48C9"/>
    <w:rsid w:val="005A4E6F"/>
    <w:rsid w:val="005B752E"/>
    <w:rsid w:val="005F46C2"/>
    <w:rsid w:val="00600594"/>
    <w:rsid w:val="00601DBD"/>
    <w:rsid w:val="00603623"/>
    <w:rsid w:val="006055E6"/>
    <w:rsid w:val="00612A63"/>
    <w:rsid w:val="006168BB"/>
    <w:rsid w:val="00620D3D"/>
    <w:rsid w:val="00622024"/>
    <w:rsid w:val="00622D6B"/>
    <w:rsid w:val="00626291"/>
    <w:rsid w:val="00630D01"/>
    <w:rsid w:val="006719BA"/>
    <w:rsid w:val="006762C0"/>
    <w:rsid w:val="006855BF"/>
    <w:rsid w:val="006923B4"/>
    <w:rsid w:val="00694293"/>
    <w:rsid w:val="00696077"/>
    <w:rsid w:val="006A5F74"/>
    <w:rsid w:val="006B575D"/>
    <w:rsid w:val="006E43AD"/>
    <w:rsid w:val="007363AF"/>
    <w:rsid w:val="00740120"/>
    <w:rsid w:val="00741D15"/>
    <w:rsid w:val="00742C6F"/>
    <w:rsid w:val="0074378B"/>
    <w:rsid w:val="007447F8"/>
    <w:rsid w:val="00753EF2"/>
    <w:rsid w:val="0075446E"/>
    <w:rsid w:val="0076384A"/>
    <w:rsid w:val="007A5A4C"/>
    <w:rsid w:val="007B7DD4"/>
    <w:rsid w:val="007B7EA6"/>
    <w:rsid w:val="007C2257"/>
    <w:rsid w:val="007F23FC"/>
    <w:rsid w:val="008014DF"/>
    <w:rsid w:val="008039AE"/>
    <w:rsid w:val="00804A1D"/>
    <w:rsid w:val="00806159"/>
    <w:rsid w:val="0082045C"/>
    <w:rsid w:val="008417C7"/>
    <w:rsid w:val="00861023"/>
    <w:rsid w:val="00861790"/>
    <w:rsid w:val="0087220F"/>
    <w:rsid w:val="008813B2"/>
    <w:rsid w:val="008847DD"/>
    <w:rsid w:val="0088597F"/>
    <w:rsid w:val="00893B85"/>
    <w:rsid w:val="00896E9F"/>
    <w:rsid w:val="008A2ED5"/>
    <w:rsid w:val="008B70AB"/>
    <w:rsid w:val="008C270D"/>
    <w:rsid w:val="008F16B3"/>
    <w:rsid w:val="008F7692"/>
    <w:rsid w:val="009162F6"/>
    <w:rsid w:val="009204FA"/>
    <w:rsid w:val="00936984"/>
    <w:rsid w:val="0094498D"/>
    <w:rsid w:val="0094721A"/>
    <w:rsid w:val="00955515"/>
    <w:rsid w:val="009629DE"/>
    <w:rsid w:val="009714D0"/>
    <w:rsid w:val="00974BD0"/>
    <w:rsid w:val="009763C9"/>
    <w:rsid w:val="0098350B"/>
    <w:rsid w:val="00987807"/>
    <w:rsid w:val="009927A9"/>
    <w:rsid w:val="009928A0"/>
    <w:rsid w:val="009A5969"/>
    <w:rsid w:val="009B612F"/>
    <w:rsid w:val="009B7A11"/>
    <w:rsid w:val="009C4F3E"/>
    <w:rsid w:val="009C5580"/>
    <w:rsid w:val="009E0FD6"/>
    <w:rsid w:val="009E5ABD"/>
    <w:rsid w:val="00A02803"/>
    <w:rsid w:val="00A059F0"/>
    <w:rsid w:val="00A17436"/>
    <w:rsid w:val="00A37DED"/>
    <w:rsid w:val="00A70AE6"/>
    <w:rsid w:val="00A72345"/>
    <w:rsid w:val="00A753F6"/>
    <w:rsid w:val="00A901CA"/>
    <w:rsid w:val="00A92717"/>
    <w:rsid w:val="00A978BF"/>
    <w:rsid w:val="00AA5C26"/>
    <w:rsid w:val="00AC0078"/>
    <w:rsid w:val="00AC4A6A"/>
    <w:rsid w:val="00AC7CAE"/>
    <w:rsid w:val="00AD6706"/>
    <w:rsid w:val="00AD734E"/>
    <w:rsid w:val="00AE1BB7"/>
    <w:rsid w:val="00AF2D98"/>
    <w:rsid w:val="00AF486C"/>
    <w:rsid w:val="00B04139"/>
    <w:rsid w:val="00B0426C"/>
    <w:rsid w:val="00B2568D"/>
    <w:rsid w:val="00B306F3"/>
    <w:rsid w:val="00B40E41"/>
    <w:rsid w:val="00B50723"/>
    <w:rsid w:val="00B51FD2"/>
    <w:rsid w:val="00B52B3D"/>
    <w:rsid w:val="00B52CB7"/>
    <w:rsid w:val="00B61FA0"/>
    <w:rsid w:val="00B67D71"/>
    <w:rsid w:val="00B709E0"/>
    <w:rsid w:val="00B773D6"/>
    <w:rsid w:val="00B823B1"/>
    <w:rsid w:val="00B86518"/>
    <w:rsid w:val="00B910A7"/>
    <w:rsid w:val="00B93D34"/>
    <w:rsid w:val="00BA1D15"/>
    <w:rsid w:val="00BA4988"/>
    <w:rsid w:val="00BB3D36"/>
    <w:rsid w:val="00BB6062"/>
    <w:rsid w:val="00BC1CA5"/>
    <w:rsid w:val="00BC4370"/>
    <w:rsid w:val="00BC6624"/>
    <w:rsid w:val="00BD06AF"/>
    <w:rsid w:val="00BD713F"/>
    <w:rsid w:val="00BF0551"/>
    <w:rsid w:val="00C101BF"/>
    <w:rsid w:val="00C1454D"/>
    <w:rsid w:val="00C20C61"/>
    <w:rsid w:val="00C36343"/>
    <w:rsid w:val="00C37405"/>
    <w:rsid w:val="00C41506"/>
    <w:rsid w:val="00C56384"/>
    <w:rsid w:val="00C910AD"/>
    <w:rsid w:val="00C92967"/>
    <w:rsid w:val="00C93CB9"/>
    <w:rsid w:val="00CB0495"/>
    <w:rsid w:val="00CB23AE"/>
    <w:rsid w:val="00CC7101"/>
    <w:rsid w:val="00CD47DB"/>
    <w:rsid w:val="00CE10E4"/>
    <w:rsid w:val="00CF1DFD"/>
    <w:rsid w:val="00CF2CFD"/>
    <w:rsid w:val="00CF39CB"/>
    <w:rsid w:val="00D04A7B"/>
    <w:rsid w:val="00D10171"/>
    <w:rsid w:val="00D402B7"/>
    <w:rsid w:val="00D50D4C"/>
    <w:rsid w:val="00D64FBE"/>
    <w:rsid w:val="00D6779F"/>
    <w:rsid w:val="00D947B2"/>
    <w:rsid w:val="00DB0575"/>
    <w:rsid w:val="00DB1AF4"/>
    <w:rsid w:val="00DB5C3F"/>
    <w:rsid w:val="00DD1D50"/>
    <w:rsid w:val="00DD5B7C"/>
    <w:rsid w:val="00DD6D70"/>
    <w:rsid w:val="00DE4E31"/>
    <w:rsid w:val="00DF56A6"/>
    <w:rsid w:val="00E0458E"/>
    <w:rsid w:val="00E063FC"/>
    <w:rsid w:val="00E10486"/>
    <w:rsid w:val="00E363D2"/>
    <w:rsid w:val="00E416E9"/>
    <w:rsid w:val="00E454F1"/>
    <w:rsid w:val="00E46465"/>
    <w:rsid w:val="00E71AA0"/>
    <w:rsid w:val="00E71FD8"/>
    <w:rsid w:val="00E72330"/>
    <w:rsid w:val="00E7650C"/>
    <w:rsid w:val="00E81B58"/>
    <w:rsid w:val="00E87D3A"/>
    <w:rsid w:val="00EA3735"/>
    <w:rsid w:val="00EA3E76"/>
    <w:rsid w:val="00EA7F07"/>
    <w:rsid w:val="00EB2B6A"/>
    <w:rsid w:val="00EC3E07"/>
    <w:rsid w:val="00EE26DD"/>
    <w:rsid w:val="00EE3475"/>
    <w:rsid w:val="00EF4C2B"/>
    <w:rsid w:val="00EF6B6F"/>
    <w:rsid w:val="00F1391C"/>
    <w:rsid w:val="00F20BAD"/>
    <w:rsid w:val="00F23E4F"/>
    <w:rsid w:val="00F309FE"/>
    <w:rsid w:val="00F37A11"/>
    <w:rsid w:val="00F671D3"/>
    <w:rsid w:val="00F903C0"/>
    <w:rsid w:val="00F90769"/>
    <w:rsid w:val="00F946BA"/>
    <w:rsid w:val="00FA7D53"/>
    <w:rsid w:val="00FB70A0"/>
    <w:rsid w:val="00FD0879"/>
    <w:rsid w:val="00FD1378"/>
    <w:rsid w:val="00FD38AD"/>
    <w:rsid w:val="00FE006F"/>
    <w:rsid w:val="00FE7FA7"/>
    <w:rsid w:val="00FF7871"/>
    <w:rsid w:val="00FF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E27B6"/>
  <w15:chartTrackingRefBased/>
  <w15:docId w15:val="{B5893319-099E-42E7-8E43-1EDB9981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475"/>
    <w:pPr>
      <w:spacing w:line="360" w:lineRule="auto"/>
      <w:jc w:val="both"/>
    </w:pPr>
    <w:rPr>
      <w:rFonts w:ascii="Arial" w:hAnsi="Arial"/>
      <w:sz w:val="24"/>
      <w:lang w:val="es-NI"/>
    </w:rPr>
  </w:style>
  <w:style w:type="paragraph" w:styleId="Heading1">
    <w:name w:val="heading 1"/>
    <w:basedOn w:val="Normal"/>
    <w:next w:val="Normal"/>
    <w:link w:val="Heading1Char"/>
    <w:uiPriority w:val="9"/>
    <w:qFormat/>
    <w:rsid w:val="00442F92"/>
    <w:pPr>
      <w:keepNext/>
      <w:keepLines/>
      <w:spacing w:before="240" w:after="0"/>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BB6062"/>
    <w:pPr>
      <w:keepNext/>
      <w:keepLines/>
      <w:spacing w:before="40" w:after="0"/>
      <w:jc w:val="center"/>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AF486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link w:val="Heading4Char"/>
    <w:uiPriority w:val="9"/>
    <w:semiHidden/>
    <w:unhideWhenUsed/>
    <w:qFormat/>
    <w:rsid w:val="0094498D"/>
    <w:pPr>
      <w:widowControl w:val="0"/>
      <w:autoSpaceDE w:val="0"/>
      <w:autoSpaceDN w:val="0"/>
      <w:spacing w:after="0" w:line="240" w:lineRule="auto"/>
      <w:ind w:left="1135"/>
      <w:outlineLvl w:val="3"/>
    </w:pPr>
    <w:rPr>
      <w:rFonts w:ascii="Times New Roman" w:eastAsia="Times New Roman" w:hAnsi="Times New Roman" w:cs="Times New Roman"/>
      <w: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207"/>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6207"/>
  </w:style>
  <w:style w:type="paragraph" w:styleId="Footer">
    <w:name w:val="footer"/>
    <w:basedOn w:val="Normal"/>
    <w:link w:val="FooterChar"/>
    <w:uiPriority w:val="99"/>
    <w:unhideWhenUsed/>
    <w:rsid w:val="00186207"/>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6207"/>
  </w:style>
  <w:style w:type="paragraph" w:styleId="ListParagraph">
    <w:name w:val="List Paragraph"/>
    <w:basedOn w:val="Normal"/>
    <w:uiPriority w:val="34"/>
    <w:qFormat/>
    <w:rsid w:val="001C5A63"/>
    <w:pPr>
      <w:ind w:left="720"/>
      <w:contextualSpacing/>
    </w:pPr>
  </w:style>
  <w:style w:type="paragraph" w:styleId="NormalWeb">
    <w:name w:val="Normal (Web)"/>
    <w:basedOn w:val="Normal"/>
    <w:uiPriority w:val="99"/>
    <w:semiHidden/>
    <w:unhideWhenUsed/>
    <w:rsid w:val="001C5A63"/>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1C5A63"/>
    <w:rPr>
      <w:b/>
      <w:bCs/>
    </w:rPr>
  </w:style>
  <w:style w:type="table" w:styleId="GridTable5Dark-Accent3">
    <w:name w:val="Grid Table 5 Dark Accent 3"/>
    <w:basedOn w:val="TableNormal"/>
    <w:uiPriority w:val="50"/>
    <w:rsid w:val="001C5A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622D6B"/>
    <w:rPr>
      <w:color w:val="0563C1" w:themeColor="hyperlink"/>
      <w:u w:val="single"/>
    </w:rPr>
  </w:style>
  <w:style w:type="paragraph" w:styleId="BodyText">
    <w:name w:val="Body Text"/>
    <w:basedOn w:val="Normal"/>
    <w:link w:val="BodyTextChar"/>
    <w:uiPriority w:val="1"/>
    <w:unhideWhenUsed/>
    <w:qFormat/>
    <w:rsid w:val="0094498D"/>
    <w:pPr>
      <w:widowControl w:val="0"/>
      <w:autoSpaceDE w:val="0"/>
      <w:autoSpaceDN w:val="0"/>
      <w:spacing w:after="0" w:line="240" w:lineRule="auto"/>
    </w:pPr>
    <w:rPr>
      <w:rFonts w:ascii="Georgia" w:eastAsia="Georgia" w:hAnsi="Georgia" w:cs="Georgia"/>
      <w:szCs w:val="20"/>
    </w:rPr>
  </w:style>
  <w:style w:type="character" w:customStyle="1" w:styleId="BodyTextChar">
    <w:name w:val="Body Text Char"/>
    <w:basedOn w:val="DefaultParagraphFont"/>
    <w:link w:val="BodyText"/>
    <w:uiPriority w:val="1"/>
    <w:rsid w:val="0094498D"/>
    <w:rPr>
      <w:rFonts w:ascii="Georgia" w:eastAsia="Georgia" w:hAnsi="Georgia" w:cs="Georgia"/>
      <w:sz w:val="20"/>
      <w:szCs w:val="20"/>
    </w:rPr>
  </w:style>
  <w:style w:type="character" w:customStyle="1" w:styleId="Heading4Char">
    <w:name w:val="Heading 4 Char"/>
    <w:basedOn w:val="DefaultParagraphFont"/>
    <w:link w:val="Heading4"/>
    <w:uiPriority w:val="9"/>
    <w:semiHidden/>
    <w:rsid w:val="0094498D"/>
    <w:rPr>
      <w:rFonts w:ascii="Times New Roman" w:eastAsia="Times New Roman" w:hAnsi="Times New Roman" w:cs="Times New Roman"/>
      <w:i/>
      <w:sz w:val="36"/>
      <w:szCs w:val="36"/>
    </w:rPr>
  </w:style>
  <w:style w:type="character" w:customStyle="1" w:styleId="Heading2Char">
    <w:name w:val="Heading 2 Char"/>
    <w:basedOn w:val="DefaultParagraphFont"/>
    <w:link w:val="Heading2"/>
    <w:uiPriority w:val="9"/>
    <w:rsid w:val="00BB6062"/>
    <w:rPr>
      <w:rFonts w:ascii="Arial" w:eastAsiaTheme="majorEastAsia" w:hAnsi="Arial" w:cstheme="majorBidi"/>
      <w:b/>
      <w:sz w:val="26"/>
      <w:szCs w:val="26"/>
      <w:lang w:val="es-NI"/>
    </w:rPr>
  </w:style>
  <w:style w:type="character" w:customStyle="1" w:styleId="Heading3Char">
    <w:name w:val="Heading 3 Char"/>
    <w:basedOn w:val="DefaultParagraphFont"/>
    <w:link w:val="Heading3"/>
    <w:uiPriority w:val="9"/>
    <w:semiHidden/>
    <w:rsid w:val="00AF486C"/>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C3E07"/>
    <w:rPr>
      <w:color w:val="954F72" w:themeColor="followedHyperlink"/>
      <w:u w:val="single"/>
    </w:rPr>
  </w:style>
  <w:style w:type="paragraph" w:styleId="BodyTextIndent2">
    <w:name w:val="Body Text Indent 2"/>
    <w:basedOn w:val="Normal"/>
    <w:link w:val="BodyTextIndent2Char"/>
    <w:uiPriority w:val="99"/>
    <w:semiHidden/>
    <w:unhideWhenUsed/>
    <w:rsid w:val="00896E9F"/>
    <w:pPr>
      <w:spacing w:after="120" w:line="480" w:lineRule="auto"/>
      <w:ind w:left="283"/>
    </w:pPr>
  </w:style>
  <w:style w:type="character" w:customStyle="1" w:styleId="BodyTextIndent2Char">
    <w:name w:val="Body Text Indent 2 Char"/>
    <w:basedOn w:val="DefaultParagraphFont"/>
    <w:link w:val="BodyTextIndent2"/>
    <w:uiPriority w:val="99"/>
    <w:semiHidden/>
    <w:rsid w:val="00896E9F"/>
  </w:style>
  <w:style w:type="paragraph" w:styleId="BodyTextIndent">
    <w:name w:val="Body Text Indent"/>
    <w:basedOn w:val="Normal"/>
    <w:link w:val="BodyTextIndentChar"/>
    <w:uiPriority w:val="99"/>
    <w:semiHidden/>
    <w:unhideWhenUsed/>
    <w:rsid w:val="006855BF"/>
    <w:pPr>
      <w:spacing w:after="120"/>
      <w:ind w:left="283"/>
    </w:pPr>
  </w:style>
  <w:style w:type="character" w:customStyle="1" w:styleId="BodyTextIndentChar">
    <w:name w:val="Body Text Indent Char"/>
    <w:basedOn w:val="DefaultParagraphFont"/>
    <w:link w:val="BodyTextIndent"/>
    <w:uiPriority w:val="99"/>
    <w:semiHidden/>
    <w:rsid w:val="006855BF"/>
  </w:style>
  <w:style w:type="paragraph" w:customStyle="1" w:styleId="a">
    <w:name w:val="_"/>
    <w:basedOn w:val="Normal"/>
    <w:rsid w:val="006855BF"/>
    <w:pPr>
      <w:widowControl w:val="0"/>
      <w:spacing w:after="0" w:line="240" w:lineRule="auto"/>
      <w:ind w:left="720" w:hanging="720"/>
    </w:pPr>
    <w:rPr>
      <w:rFonts w:eastAsia="Times New Roman" w:cs="Times New Roman"/>
      <w:snapToGrid w:val="0"/>
      <w:szCs w:val="20"/>
      <w:lang w:eastAsia="es-ES"/>
    </w:rPr>
  </w:style>
  <w:style w:type="paragraph" w:styleId="NoSpacing">
    <w:name w:val="No Spacing"/>
    <w:link w:val="NoSpacingChar"/>
    <w:uiPriority w:val="1"/>
    <w:qFormat/>
    <w:rsid w:val="00455DA0"/>
    <w:pPr>
      <w:spacing w:after="0" w:line="240" w:lineRule="auto"/>
    </w:pPr>
    <w:rPr>
      <w:rFonts w:ascii="Calibri" w:eastAsia="Times New Roman" w:hAnsi="Calibri" w:cs="Times New Roman"/>
      <w:lang w:val="es-NI" w:eastAsia="es-NI"/>
    </w:rPr>
  </w:style>
  <w:style w:type="character" w:customStyle="1" w:styleId="NoSpacingChar">
    <w:name w:val="No Spacing Char"/>
    <w:link w:val="NoSpacing"/>
    <w:uiPriority w:val="1"/>
    <w:rsid w:val="00455DA0"/>
    <w:rPr>
      <w:rFonts w:ascii="Calibri" w:eastAsia="Times New Roman" w:hAnsi="Calibri" w:cs="Times New Roman"/>
      <w:lang w:val="es-NI" w:eastAsia="es-NI"/>
    </w:rPr>
  </w:style>
  <w:style w:type="table" w:styleId="TableGrid">
    <w:name w:val="Table Grid"/>
    <w:basedOn w:val="TableNormal"/>
    <w:uiPriority w:val="39"/>
    <w:rsid w:val="00DB0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0E41"/>
    <w:rPr>
      <w:color w:val="605E5C"/>
      <w:shd w:val="clear" w:color="auto" w:fill="E1DFDD"/>
    </w:rPr>
  </w:style>
  <w:style w:type="character" w:customStyle="1" w:styleId="Heading1Char">
    <w:name w:val="Heading 1 Char"/>
    <w:basedOn w:val="DefaultParagraphFont"/>
    <w:link w:val="Heading1"/>
    <w:uiPriority w:val="9"/>
    <w:rsid w:val="00442F92"/>
    <w:rPr>
      <w:rFonts w:ascii="Arial" w:eastAsiaTheme="majorEastAsia" w:hAnsi="Arial" w:cstheme="majorBidi"/>
      <w:b/>
      <w:sz w:val="30"/>
      <w:szCs w:val="32"/>
      <w:lang w:val="es-NI"/>
    </w:rPr>
  </w:style>
  <w:style w:type="paragraph" w:styleId="Title">
    <w:name w:val="Title"/>
    <w:basedOn w:val="Normal"/>
    <w:next w:val="Normal"/>
    <w:link w:val="TitleChar"/>
    <w:uiPriority w:val="10"/>
    <w:qFormat/>
    <w:rsid w:val="001631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1E3"/>
    <w:rPr>
      <w:rFonts w:asciiTheme="majorHAnsi" w:eastAsiaTheme="majorEastAsia" w:hAnsiTheme="majorHAnsi" w:cstheme="majorBidi"/>
      <w:spacing w:val="-10"/>
      <w:kern w:val="28"/>
      <w:sz w:val="56"/>
      <w:szCs w:val="56"/>
      <w:lang w:val="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951">
      <w:bodyDiv w:val="1"/>
      <w:marLeft w:val="0"/>
      <w:marRight w:val="0"/>
      <w:marTop w:val="0"/>
      <w:marBottom w:val="0"/>
      <w:divBdr>
        <w:top w:val="none" w:sz="0" w:space="0" w:color="auto"/>
        <w:left w:val="none" w:sz="0" w:space="0" w:color="auto"/>
        <w:bottom w:val="none" w:sz="0" w:space="0" w:color="auto"/>
        <w:right w:val="none" w:sz="0" w:space="0" w:color="auto"/>
      </w:divBdr>
    </w:div>
    <w:div w:id="54014932">
      <w:bodyDiv w:val="1"/>
      <w:marLeft w:val="0"/>
      <w:marRight w:val="0"/>
      <w:marTop w:val="0"/>
      <w:marBottom w:val="0"/>
      <w:divBdr>
        <w:top w:val="none" w:sz="0" w:space="0" w:color="auto"/>
        <w:left w:val="none" w:sz="0" w:space="0" w:color="auto"/>
        <w:bottom w:val="none" w:sz="0" w:space="0" w:color="auto"/>
        <w:right w:val="none" w:sz="0" w:space="0" w:color="auto"/>
      </w:divBdr>
    </w:div>
    <w:div w:id="195655328">
      <w:bodyDiv w:val="1"/>
      <w:marLeft w:val="0"/>
      <w:marRight w:val="0"/>
      <w:marTop w:val="0"/>
      <w:marBottom w:val="0"/>
      <w:divBdr>
        <w:top w:val="none" w:sz="0" w:space="0" w:color="auto"/>
        <w:left w:val="none" w:sz="0" w:space="0" w:color="auto"/>
        <w:bottom w:val="none" w:sz="0" w:space="0" w:color="auto"/>
        <w:right w:val="none" w:sz="0" w:space="0" w:color="auto"/>
      </w:divBdr>
    </w:div>
    <w:div w:id="269171229">
      <w:bodyDiv w:val="1"/>
      <w:marLeft w:val="0"/>
      <w:marRight w:val="0"/>
      <w:marTop w:val="0"/>
      <w:marBottom w:val="0"/>
      <w:divBdr>
        <w:top w:val="none" w:sz="0" w:space="0" w:color="auto"/>
        <w:left w:val="none" w:sz="0" w:space="0" w:color="auto"/>
        <w:bottom w:val="none" w:sz="0" w:space="0" w:color="auto"/>
        <w:right w:val="none" w:sz="0" w:space="0" w:color="auto"/>
      </w:divBdr>
      <w:divsChild>
        <w:div w:id="819688880">
          <w:marLeft w:val="0"/>
          <w:marRight w:val="0"/>
          <w:marTop w:val="0"/>
          <w:marBottom w:val="0"/>
          <w:divBdr>
            <w:top w:val="none" w:sz="0" w:space="0" w:color="auto"/>
            <w:left w:val="none" w:sz="0" w:space="0" w:color="auto"/>
            <w:bottom w:val="none" w:sz="0" w:space="0" w:color="auto"/>
            <w:right w:val="none" w:sz="0" w:space="0" w:color="auto"/>
          </w:divBdr>
          <w:divsChild>
            <w:div w:id="4729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7080">
      <w:bodyDiv w:val="1"/>
      <w:marLeft w:val="0"/>
      <w:marRight w:val="0"/>
      <w:marTop w:val="0"/>
      <w:marBottom w:val="0"/>
      <w:divBdr>
        <w:top w:val="none" w:sz="0" w:space="0" w:color="auto"/>
        <w:left w:val="none" w:sz="0" w:space="0" w:color="auto"/>
        <w:bottom w:val="none" w:sz="0" w:space="0" w:color="auto"/>
        <w:right w:val="none" w:sz="0" w:space="0" w:color="auto"/>
      </w:divBdr>
    </w:div>
    <w:div w:id="416024026">
      <w:bodyDiv w:val="1"/>
      <w:marLeft w:val="0"/>
      <w:marRight w:val="0"/>
      <w:marTop w:val="0"/>
      <w:marBottom w:val="0"/>
      <w:divBdr>
        <w:top w:val="none" w:sz="0" w:space="0" w:color="auto"/>
        <w:left w:val="none" w:sz="0" w:space="0" w:color="auto"/>
        <w:bottom w:val="none" w:sz="0" w:space="0" w:color="auto"/>
        <w:right w:val="none" w:sz="0" w:space="0" w:color="auto"/>
      </w:divBdr>
    </w:div>
    <w:div w:id="459809240">
      <w:bodyDiv w:val="1"/>
      <w:marLeft w:val="0"/>
      <w:marRight w:val="0"/>
      <w:marTop w:val="0"/>
      <w:marBottom w:val="0"/>
      <w:divBdr>
        <w:top w:val="none" w:sz="0" w:space="0" w:color="auto"/>
        <w:left w:val="none" w:sz="0" w:space="0" w:color="auto"/>
        <w:bottom w:val="none" w:sz="0" w:space="0" w:color="auto"/>
        <w:right w:val="none" w:sz="0" w:space="0" w:color="auto"/>
      </w:divBdr>
      <w:divsChild>
        <w:div w:id="121658118">
          <w:marLeft w:val="0"/>
          <w:marRight w:val="0"/>
          <w:marTop w:val="0"/>
          <w:marBottom w:val="0"/>
          <w:divBdr>
            <w:top w:val="none" w:sz="0" w:space="0" w:color="auto"/>
            <w:left w:val="none" w:sz="0" w:space="0" w:color="auto"/>
            <w:bottom w:val="none" w:sz="0" w:space="0" w:color="auto"/>
            <w:right w:val="none" w:sz="0" w:space="0" w:color="auto"/>
          </w:divBdr>
          <w:divsChild>
            <w:div w:id="12298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1517">
      <w:bodyDiv w:val="1"/>
      <w:marLeft w:val="0"/>
      <w:marRight w:val="0"/>
      <w:marTop w:val="0"/>
      <w:marBottom w:val="0"/>
      <w:divBdr>
        <w:top w:val="none" w:sz="0" w:space="0" w:color="auto"/>
        <w:left w:val="none" w:sz="0" w:space="0" w:color="auto"/>
        <w:bottom w:val="none" w:sz="0" w:space="0" w:color="auto"/>
        <w:right w:val="none" w:sz="0" w:space="0" w:color="auto"/>
      </w:divBdr>
      <w:divsChild>
        <w:div w:id="373038857">
          <w:marLeft w:val="-720"/>
          <w:marRight w:val="0"/>
          <w:marTop w:val="0"/>
          <w:marBottom w:val="0"/>
          <w:divBdr>
            <w:top w:val="none" w:sz="0" w:space="0" w:color="auto"/>
            <w:left w:val="none" w:sz="0" w:space="0" w:color="auto"/>
            <w:bottom w:val="none" w:sz="0" w:space="0" w:color="auto"/>
            <w:right w:val="none" w:sz="0" w:space="0" w:color="auto"/>
          </w:divBdr>
        </w:div>
      </w:divsChild>
    </w:div>
    <w:div w:id="596249839">
      <w:bodyDiv w:val="1"/>
      <w:marLeft w:val="0"/>
      <w:marRight w:val="0"/>
      <w:marTop w:val="0"/>
      <w:marBottom w:val="0"/>
      <w:divBdr>
        <w:top w:val="none" w:sz="0" w:space="0" w:color="auto"/>
        <w:left w:val="none" w:sz="0" w:space="0" w:color="auto"/>
        <w:bottom w:val="none" w:sz="0" w:space="0" w:color="auto"/>
        <w:right w:val="none" w:sz="0" w:space="0" w:color="auto"/>
      </w:divBdr>
    </w:div>
    <w:div w:id="653490915">
      <w:bodyDiv w:val="1"/>
      <w:marLeft w:val="0"/>
      <w:marRight w:val="0"/>
      <w:marTop w:val="0"/>
      <w:marBottom w:val="0"/>
      <w:divBdr>
        <w:top w:val="none" w:sz="0" w:space="0" w:color="auto"/>
        <w:left w:val="none" w:sz="0" w:space="0" w:color="auto"/>
        <w:bottom w:val="none" w:sz="0" w:space="0" w:color="auto"/>
        <w:right w:val="none" w:sz="0" w:space="0" w:color="auto"/>
      </w:divBdr>
      <w:divsChild>
        <w:div w:id="939416456">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680623782">
      <w:bodyDiv w:val="1"/>
      <w:marLeft w:val="0"/>
      <w:marRight w:val="0"/>
      <w:marTop w:val="0"/>
      <w:marBottom w:val="0"/>
      <w:divBdr>
        <w:top w:val="none" w:sz="0" w:space="0" w:color="auto"/>
        <w:left w:val="none" w:sz="0" w:space="0" w:color="auto"/>
        <w:bottom w:val="none" w:sz="0" w:space="0" w:color="auto"/>
        <w:right w:val="none" w:sz="0" w:space="0" w:color="auto"/>
      </w:divBdr>
    </w:div>
    <w:div w:id="737098834">
      <w:bodyDiv w:val="1"/>
      <w:marLeft w:val="0"/>
      <w:marRight w:val="0"/>
      <w:marTop w:val="0"/>
      <w:marBottom w:val="0"/>
      <w:divBdr>
        <w:top w:val="none" w:sz="0" w:space="0" w:color="auto"/>
        <w:left w:val="none" w:sz="0" w:space="0" w:color="auto"/>
        <w:bottom w:val="none" w:sz="0" w:space="0" w:color="auto"/>
        <w:right w:val="none" w:sz="0" w:space="0" w:color="auto"/>
      </w:divBdr>
    </w:div>
    <w:div w:id="992950050">
      <w:bodyDiv w:val="1"/>
      <w:marLeft w:val="0"/>
      <w:marRight w:val="0"/>
      <w:marTop w:val="0"/>
      <w:marBottom w:val="0"/>
      <w:divBdr>
        <w:top w:val="none" w:sz="0" w:space="0" w:color="auto"/>
        <w:left w:val="none" w:sz="0" w:space="0" w:color="auto"/>
        <w:bottom w:val="none" w:sz="0" w:space="0" w:color="auto"/>
        <w:right w:val="none" w:sz="0" w:space="0" w:color="auto"/>
      </w:divBdr>
    </w:div>
    <w:div w:id="1033387562">
      <w:bodyDiv w:val="1"/>
      <w:marLeft w:val="0"/>
      <w:marRight w:val="0"/>
      <w:marTop w:val="0"/>
      <w:marBottom w:val="0"/>
      <w:divBdr>
        <w:top w:val="none" w:sz="0" w:space="0" w:color="auto"/>
        <w:left w:val="none" w:sz="0" w:space="0" w:color="auto"/>
        <w:bottom w:val="none" w:sz="0" w:space="0" w:color="auto"/>
        <w:right w:val="none" w:sz="0" w:space="0" w:color="auto"/>
      </w:divBdr>
    </w:div>
    <w:div w:id="1079055787">
      <w:bodyDiv w:val="1"/>
      <w:marLeft w:val="0"/>
      <w:marRight w:val="0"/>
      <w:marTop w:val="0"/>
      <w:marBottom w:val="0"/>
      <w:divBdr>
        <w:top w:val="none" w:sz="0" w:space="0" w:color="auto"/>
        <w:left w:val="none" w:sz="0" w:space="0" w:color="auto"/>
        <w:bottom w:val="none" w:sz="0" w:space="0" w:color="auto"/>
        <w:right w:val="none" w:sz="0" w:space="0" w:color="auto"/>
      </w:divBdr>
    </w:div>
    <w:div w:id="1140733459">
      <w:bodyDiv w:val="1"/>
      <w:marLeft w:val="0"/>
      <w:marRight w:val="0"/>
      <w:marTop w:val="0"/>
      <w:marBottom w:val="0"/>
      <w:divBdr>
        <w:top w:val="none" w:sz="0" w:space="0" w:color="auto"/>
        <w:left w:val="none" w:sz="0" w:space="0" w:color="auto"/>
        <w:bottom w:val="none" w:sz="0" w:space="0" w:color="auto"/>
        <w:right w:val="none" w:sz="0" w:space="0" w:color="auto"/>
      </w:divBdr>
    </w:div>
    <w:div w:id="1305349875">
      <w:bodyDiv w:val="1"/>
      <w:marLeft w:val="0"/>
      <w:marRight w:val="0"/>
      <w:marTop w:val="0"/>
      <w:marBottom w:val="0"/>
      <w:divBdr>
        <w:top w:val="none" w:sz="0" w:space="0" w:color="auto"/>
        <w:left w:val="none" w:sz="0" w:space="0" w:color="auto"/>
        <w:bottom w:val="none" w:sz="0" w:space="0" w:color="auto"/>
        <w:right w:val="none" w:sz="0" w:space="0" w:color="auto"/>
      </w:divBdr>
    </w:div>
    <w:div w:id="1327592026">
      <w:bodyDiv w:val="1"/>
      <w:marLeft w:val="0"/>
      <w:marRight w:val="0"/>
      <w:marTop w:val="0"/>
      <w:marBottom w:val="0"/>
      <w:divBdr>
        <w:top w:val="none" w:sz="0" w:space="0" w:color="auto"/>
        <w:left w:val="none" w:sz="0" w:space="0" w:color="auto"/>
        <w:bottom w:val="none" w:sz="0" w:space="0" w:color="auto"/>
        <w:right w:val="none" w:sz="0" w:space="0" w:color="auto"/>
      </w:divBdr>
    </w:div>
    <w:div w:id="1381829959">
      <w:bodyDiv w:val="1"/>
      <w:marLeft w:val="0"/>
      <w:marRight w:val="0"/>
      <w:marTop w:val="0"/>
      <w:marBottom w:val="0"/>
      <w:divBdr>
        <w:top w:val="none" w:sz="0" w:space="0" w:color="auto"/>
        <w:left w:val="none" w:sz="0" w:space="0" w:color="auto"/>
        <w:bottom w:val="none" w:sz="0" w:space="0" w:color="auto"/>
        <w:right w:val="none" w:sz="0" w:space="0" w:color="auto"/>
      </w:divBdr>
    </w:div>
    <w:div w:id="1561599054">
      <w:bodyDiv w:val="1"/>
      <w:marLeft w:val="0"/>
      <w:marRight w:val="0"/>
      <w:marTop w:val="0"/>
      <w:marBottom w:val="0"/>
      <w:divBdr>
        <w:top w:val="none" w:sz="0" w:space="0" w:color="auto"/>
        <w:left w:val="none" w:sz="0" w:space="0" w:color="auto"/>
        <w:bottom w:val="none" w:sz="0" w:space="0" w:color="auto"/>
        <w:right w:val="none" w:sz="0" w:space="0" w:color="auto"/>
      </w:divBdr>
    </w:div>
    <w:div w:id="1831828965">
      <w:bodyDiv w:val="1"/>
      <w:marLeft w:val="0"/>
      <w:marRight w:val="0"/>
      <w:marTop w:val="0"/>
      <w:marBottom w:val="0"/>
      <w:divBdr>
        <w:top w:val="none" w:sz="0" w:space="0" w:color="auto"/>
        <w:left w:val="none" w:sz="0" w:space="0" w:color="auto"/>
        <w:bottom w:val="none" w:sz="0" w:space="0" w:color="auto"/>
        <w:right w:val="none" w:sz="0" w:space="0" w:color="auto"/>
      </w:divBdr>
    </w:div>
    <w:div w:id="1846090348">
      <w:bodyDiv w:val="1"/>
      <w:marLeft w:val="0"/>
      <w:marRight w:val="0"/>
      <w:marTop w:val="0"/>
      <w:marBottom w:val="0"/>
      <w:divBdr>
        <w:top w:val="none" w:sz="0" w:space="0" w:color="auto"/>
        <w:left w:val="none" w:sz="0" w:space="0" w:color="auto"/>
        <w:bottom w:val="none" w:sz="0" w:space="0" w:color="auto"/>
        <w:right w:val="none" w:sz="0" w:space="0" w:color="auto"/>
      </w:divBdr>
      <w:divsChild>
        <w:div w:id="683242126">
          <w:marLeft w:val="0"/>
          <w:marRight w:val="0"/>
          <w:marTop w:val="0"/>
          <w:marBottom w:val="0"/>
          <w:divBdr>
            <w:top w:val="none" w:sz="0" w:space="0" w:color="auto"/>
            <w:left w:val="none" w:sz="0" w:space="0" w:color="auto"/>
            <w:bottom w:val="none" w:sz="0" w:space="0" w:color="auto"/>
            <w:right w:val="none" w:sz="0" w:space="0" w:color="auto"/>
          </w:divBdr>
          <w:divsChild>
            <w:div w:id="12721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10998">
      <w:bodyDiv w:val="1"/>
      <w:marLeft w:val="0"/>
      <w:marRight w:val="0"/>
      <w:marTop w:val="0"/>
      <w:marBottom w:val="0"/>
      <w:divBdr>
        <w:top w:val="none" w:sz="0" w:space="0" w:color="auto"/>
        <w:left w:val="none" w:sz="0" w:space="0" w:color="auto"/>
        <w:bottom w:val="none" w:sz="0" w:space="0" w:color="auto"/>
        <w:right w:val="none" w:sz="0" w:space="0" w:color="auto"/>
      </w:divBdr>
    </w:div>
    <w:div w:id="19568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4BDCE-8D37-4D93-9DF8-8CC84F84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620</Words>
  <Characters>3540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Mikel Membreño</cp:lastModifiedBy>
  <cp:revision>2</cp:revision>
  <cp:lastPrinted>2018-08-14T03:23:00Z</cp:lastPrinted>
  <dcterms:created xsi:type="dcterms:W3CDTF">2024-02-03T20:53:00Z</dcterms:created>
  <dcterms:modified xsi:type="dcterms:W3CDTF">2024-02-03T20:53:00Z</dcterms:modified>
</cp:coreProperties>
</file>