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BF20A2">
      <w:pPr>
        <w:spacing w:after="0" w:line="240" w:lineRule="auto"/>
        <w:jc w:val="center"/>
        <w:rPr>
          <w:rFonts w:hint="default" w:ascii="Times New Roman" w:hAnsi="Times New Roman" w:cs="Times New Roman"/>
          <w:b/>
          <w:color w:val="000000" w:themeColor="text1"/>
          <w:sz w:val="24"/>
          <w:szCs w:val="24"/>
          <w:lang w:val="pt-BR"/>
          <w14:textFill>
            <w14:solidFill>
              <w14:schemeClr w14:val="tx1"/>
            </w14:solidFill>
          </w14:textFill>
        </w:rPr>
      </w:pPr>
      <w:r>
        <w:rPr>
          <w:rFonts w:hint="default" w:ascii="Times New Roman" w:hAnsi="Times New Roman" w:cs="Times New Roman"/>
          <w:b/>
          <w:color w:val="000000" w:themeColor="text1"/>
          <w:sz w:val="24"/>
          <w:szCs w:val="24"/>
          <w:lang w:val="pt-BR"/>
          <w14:textFill>
            <w14:solidFill>
              <w14:schemeClr w14:val="tx1"/>
            </w14:solidFill>
          </w14:textFill>
        </w:rPr>
        <w:t>FATORES DETERMINANTES DA PERMANÊNCIA NO EMPREGO FORMAL NO SUL DO BRASIL: Uma Análise Empírica com Modelo Logit Ordenado Generalizado</w:t>
      </w:r>
    </w:p>
    <w:p w14:paraId="787BE6C0">
      <w:pPr>
        <w:pStyle w:val="8"/>
        <w:jc w:val="center"/>
        <w:rPr>
          <w:rFonts w:hint="default" w:ascii="Times New Roman" w:hAnsi="Times New Roman" w:cs="Times New Roman"/>
          <w:color w:val="000000" w:themeColor="text1"/>
          <w:sz w:val="24"/>
          <w:szCs w:val="24"/>
          <w14:textFill>
            <w14:solidFill>
              <w14:schemeClr w14:val="tx1"/>
            </w14:solidFill>
          </w14:textFill>
        </w:rPr>
      </w:pPr>
    </w:p>
    <w:p w14:paraId="6D84C0FC">
      <w:pPr>
        <w:spacing w:after="0" w:line="240" w:lineRule="auto"/>
        <w:jc w:val="righ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Miguel das Neves Lopes</w:t>
      </w:r>
      <w:r>
        <w:rPr>
          <w:rStyle w:val="7"/>
          <w:rFonts w:hint="default" w:ascii="Times New Roman" w:hAnsi="Times New Roman" w:cs="Times New Roman"/>
          <w:color w:val="000000" w:themeColor="text1"/>
          <w:sz w:val="24"/>
          <w:szCs w:val="24"/>
          <w14:textFill>
            <w14:solidFill>
              <w14:schemeClr w14:val="tx1"/>
            </w14:solidFill>
          </w14:textFill>
        </w:rPr>
        <w:footnoteReference w:id="0"/>
      </w:r>
    </w:p>
    <w:p w14:paraId="3E937CA1">
      <w:pPr>
        <w:pStyle w:val="8"/>
        <w:jc w:val="right"/>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Eduardo Andre Tillmann</w:t>
      </w:r>
      <w:r>
        <w:rPr>
          <w:rStyle w:val="7"/>
          <w:rFonts w:hint="default" w:ascii="Times New Roman" w:hAnsi="Times New Roman" w:cs="Times New Roman"/>
          <w:color w:val="000000" w:themeColor="text1"/>
          <w:sz w:val="24"/>
          <w:szCs w:val="24"/>
          <w:shd w:val="clear" w:color="auto" w:fill="FFFFFF"/>
          <w14:textFill>
            <w14:solidFill>
              <w14:schemeClr w14:val="tx1"/>
            </w14:solidFill>
          </w14:textFill>
        </w:rPr>
        <w:footnoteReference w:id="1"/>
      </w:r>
    </w:p>
    <w:p w14:paraId="453B28B5">
      <w:pPr>
        <w:pStyle w:val="8"/>
        <w:jc w:val="right"/>
        <w:rPr>
          <w:rFonts w:hint="default"/>
          <w:color w:val="000000" w:themeColor="text1"/>
          <w:sz w:val="24"/>
          <w:szCs w:val="24"/>
          <w:lang w:val="pt-BR"/>
          <w14:textFill>
            <w14:solidFill>
              <w14:schemeClr w14:val="tx1"/>
            </w14:solidFill>
          </w14:textFill>
        </w:rPr>
      </w:pPr>
      <w:r>
        <w:rPr>
          <w:rFonts w:hint="default"/>
          <w:color w:val="000000" w:themeColor="text1"/>
          <w:sz w:val="24"/>
          <w:szCs w:val="24"/>
          <w:lang w:val="pt-BR"/>
          <w14:textFill>
            <w14:solidFill>
              <w14:schemeClr w14:val="tx1"/>
            </w14:solidFill>
          </w14:textFill>
        </w:rPr>
        <w:t>Gibran da Silva Teixeira</w:t>
      </w:r>
      <w:r>
        <w:rPr>
          <w:rStyle w:val="7"/>
          <w:rFonts w:hint="default" w:ascii="Times New Roman" w:hAnsi="Times New Roman" w:cs="Times New Roman"/>
          <w:color w:val="000000" w:themeColor="text1"/>
          <w:sz w:val="24"/>
          <w:szCs w:val="24"/>
          <w:shd w:val="clear" w:color="auto" w:fill="FFFFFF"/>
          <w14:textFill>
            <w14:solidFill>
              <w14:schemeClr w14:val="tx1"/>
            </w14:solidFill>
          </w14:textFill>
        </w:rPr>
        <w:footnoteReference w:id="2"/>
      </w:r>
    </w:p>
    <w:p w14:paraId="030EA11B">
      <w:pPr>
        <w:pStyle w:val="8"/>
        <w:wordWrap w:val="0"/>
        <w:jc w:val="right"/>
        <w:rPr>
          <w:rFonts w:hint="default"/>
          <w:color w:val="000000" w:themeColor="text1"/>
          <w:sz w:val="24"/>
          <w:szCs w:val="24"/>
          <w:lang w:val="pt-BR"/>
          <w14:textFill>
            <w14:solidFill>
              <w14:schemeClr w14:val="tx1"/>
            </w14:solidFill>
          </w14:textFill>
        </w:rPr>
      </w:pPr>
      <w:r>
        <w:rPr>
          <w:rFonts w:hint="default"/>
          <w:color w:val="000000" w:themeColor="text1"/>
          <w:sz w:val="24"/>
          <w:szCs w:val="24"/>
          <w:lang w:val="pt-BR"/>
          <w14:textFill>
            <w14:solidFill>
              <w14:schemeClr w14:val="tx1"/>
            </w14:solidFill>
          </w14:textFill>
        </w:rPr>
        <w:t>Ricardo Aguirre Leal</w:t>
      </w:r>
      <w:r>
        <w:rPr>
          <w:rStyle w:val="7"/>
          <w:rFonts w:hint="default"/>
          <w:color w:val="000000" w:themeColor="text1"/>
          <w:sz w:val="24"/>
          <w:szCs w:val="24"/>
          <w:lang w:val="pt-BR"/>
          <w14:textFill>
            <w14:solidFill>
              <w14:schemeClr w14:val="tx1"/>
            </w14:solidFill>
          </w14:textFill>
        </w:rPr>
        <w:footnoteReference w:id="3"/>
      </w:r>
    </w:p>
    <w:p w14:paraId="649BED88">
      <w:pPr>
        <w:pStyle w:val="8"/>
        <w:jc w:val="center"/>
        <w:rPr>
          <w:rFonts w:hint="default" w:ascii="Times New Roman" w:hAnsi="Times New Roman" w:cs="Times New Roman"/>
          <w:color w:val="000000" w:themeColor="text1"/>
          <w:sz w:val="24"/>
          <w:szCs w:val="24"/>
          <w14:textFill>
            <w14:solidFill>
              <w14:schemeClr w14:val="tx1"/>
            </w14:solidFill>
          </w14:textFill>
        </w:rPr>
      </w:pPr>
    </w:p>
    <w:p w14:paraId="247F2F65">
      <w:pPr>
        <w:pStyle w:val="8"/>
        <w:jc w:val="both"/>
        <w:rPr>
          <w:rFonts w:hint="default" w:ascii="Times New Roman" w:hAnsi="Times New Roman" w:cs="Times New Roman"/>
          <w:color w:val="000000" w:themeColor="text1"/>
          <w:lang w:val="pt-BR"/>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Resumo:</w:t>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olor w:val="000000" w:themeColor="text1"/>
          <w:sz w:val="24"/>
          <w:szCs w:val="24"/>
          <w14:textFill>
            <w14:solidFill>
              <w14:schemeClr w14:val="tx1"/>
            </w14:solidFill>
          </w14:textFill>
        </w:rPr>
        <w:t>Este estudo investiga os fatores que influenciam a transição para faixas superiores de tempo de emprego formal no sul do Brasil, aplicando um Modelo Logit Ordenado Generalizado (gologit2). Utiliza-se base de dados da RAIS com vinculações filtradas para trabalhadores em entidades empresariais e sob regime CLT. A variável dependente classifica a duração do vínculo em “Até 1 ano”, “1 a 5 anos” e “Mais de 5 anos”. Resultados indicam que idade mais elevada e faixas salariais superiores elevam substancialmente a probabilidade de o indivíduo ultrapassar marcos temporais mais longos. Por outro lado, maior escolaridade tende a associar-se a menor permanência no mesmo emprego, possivelmente devido à maior mobilidade ocupacional. Fatores como sexo, raça, setor de atividade e tipo de ocupação também exercem influência diferenciada sobre a chance de migrar para durações mais extensas, sinalizando a complexidade das interações entre capital humano, condições contratuais e especificidades do mercado de trabalho</w:t>
      </w:r>
      <w:r>
        <w:rPr>
          <w:rFonts w:hint="default" w:ascii="Times New Roman" w:hAnsi="Times New Roman" w:cs="Times New Roman"/>
          <w:color w:val="000000" w:themeColor="text1"/>
          <w:lang w:val="pt-BR"/>
          <w14:textFill>
            <w14:solidFill>
              <w14:schemeClr w14:val="tx1"/>
            </w14:solidFill>
          </w14:textFill>
        </w:rPr>
        <w:t>.</w:t>
      </w:r>
    </w:p>
    <w:p w14:paraId="256C4734">
      <w:pPr>
        <w:pStyle w:val="8"/>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Palavras-chave:</w:t>
      </w:r>
      <w:r>
        <w:rPr>
          <w:rFonts w:hint="default" w:ascii="Times New Roman" w:hAnsi="Times New Roman" w:cs="Times New Roman"/>
          <w:color w:val="000000" w:themeColor="text1"/>
          <w14:textFill>
            <w14:solidFill>
              <w14:schemeClr w14:val="tx1"/>
            </w14:solidFill>
          </w14:textFill>
        </w:rPr>
        <w:t xml:space="preserve"> </w:t>
      </w:r>
      <w:r>
        <w:rPr>
          <w:rFonts w:hint="default" w:ascii="Times New Roman" w:hAnsi="Times New Roman"/>
          <w:color w:val="000000" w:themeColor="text1"/>
          <w14:textFill>
            <w14:solidFill>
              <w14:schemeClr w14:val="tx1"/>
            </w14:solidFill>
          </w14:textFill>
        </w:rPr>
        <w:t>Duração no emprego; Logit Ordenado Generalizado; Capital humano; Mercado de trabalho</w:t>
      </w:r>
      <w:r>
        <w:rPr>
          <w:rFonts w:hint="default" w:ascii="Times New Roman" w:hAnsi="Times New Roman" w:cs="Times New Roman"/>
          <w:color w:val="000000" w:themeColor="text1"/>
          <w14:textFill>
            <w14:solidFill>
              <w14:schemeClr w14:val="tx1"/>
            </w14:solidFill>
          </w14:textFill>
        </w:rPr>
        <w:t>.</w:t>
      </w:r>
    </w:p>
    <w:p w14:paraId="0B901372">
      <w:pPr>
        <w:spacing w:after="0" w:line="240" w:lineRule="auto"/>
        <w:jc w:val="center"/>
        <w:rPr>
          <w:rFonts w:hint="default" w:ascii="Times New Roman" w:hAnsi="Times New Roman" w:eastAsia="Times New Roman" w:cs="Times New Roman"/>
          <w:color w:val="000000" w:themeColor="text1"/>
          <w:kern w:val="0"/>
          <w:sz w:val="24"/>
          <w:szCs w:val="24"/>
          <w:lang w:val="pt-PT"/>
          <w14:textFill>
            <w14:solidFill>
              <w14:schemeClr w14:val="tx1"/>
            </w14:solidFill>
          </w14:textFill>
          <w14:ligatures w14:val="none"/>
        </w:rPr>
      </w:pPr>
    </w:p>
    <w:p w14:paraId="31E35876">
      <w:pPr>
        <w:spacing w:after="0" w:line="240" w:lineRule="auto"/>
        <w:jc w:val="both"/>
        <w:rPr>
          <w:rFonts w:hint="default" w:ascii="Times New Roman" w:hAnsi="Times New Roman" w:eastAsia="Times New Roman" w:cs="Times New Roman"/>
          <w:color w:val="000000" w:themeColor="text1"/>
          <w:kern w:val="0"/>
          <w:sz w:val="24"/>
          <w:szCs w:val="24"/>
          <w:lang w:val="pt-BR"/>
          <w14:textFill>
            <w14:solidFill>
              <w14:schemeClr w14:val="tx1"/>
            </w14:solidFill>
          </w14:textFill>
          <w14:ligatures w14:val="none"/>
        </w:rPr>
      </w:pPr>
      <w:r>
        <w:rPr>
          <w:rFonts w:hint="default" w:ascii="Times New Roman" w:hAnsi="Times New Roman" w:eastAsia="Times New Roman" w:cs="Times New Roman"/>
          <w:b/>
          <w:bCs/>
          <w:color w:val="000000" w:themeColor="text1"/>
          <w:kern w:val="0"/>
          <w:sz w:val="24"/>
          <w:szCs w:val="24"/>
          <w:lang w:val="en-US"/>
          <w14:textFill>
            <w14:solidFill>
              <w14:schemeClr w14:val="tx1"/>
            </w14:solidFill>
          </w14:textFill>
          <w14:ligatures w14:val="none"/>
        </w:rPr>
        <w:t>Abstract:</w:t>
      </w:r>
      <w:r>
        <w:rPr>
          <w:rFonts w:hint="default" w:ascii="Times New Roman" w:hAnsi="Times New Roman" w:eastAsia="Times New Roman" w:cs="Times New Roman"/>
          <w:color w:val="000000" w:themeColor="text1"/>
          <w:kern w:val="0"/>
          <w:sz w:val="24"/>
          <w:szCs w:val="24"/>
          <w:lang w:val="en-US"/>
          <w14:textFill>
            <w14:solidFill>
              <w14:schemeClr w14:val="tx1"/>
            </w14:solidFill>
          </w14:textFill>
          <w14:ligatures w14:val="none"/>
        </w:rPr>
        <w:t xml:space="preserve"> </w:t>
      </w:r>
      <w:r>
        <w:rPr>
          <w:rFonts w:hint="default" w:ascii="Times New Roman" w:hAnsi="Times New Roman" w:eastAsia="Times New Roman"/>
          <w:color w:val="000000" w:themeColor="text1"/>
          <w:kern w:val="0"/>
          <w:sz w:val="24"/>
          <w:szCs w:val="24"/>
          <w:lang w:val="en-US"/>
          <w14:textFill>
            <w14:solidFill>
              <w14:schemeClr w14:val="tx1"/>
            </w14:solidFill>
          </w14:textFill>
          <w14:ligatures w14:val="none"/>
        </w:rPr>
        <w:t>This paper analyzes the factors affecting the transition toward longer formal employment spells in Southern Brazil by means of a Generalized Ordered Logit Model (gologit2). Using RAIS (Brazilian Annual Social Information), we restrict our sample to corporate entities and standard CLT-based contracts. The dependent variable measures job duration in three ordinal categories: “up to 1 year,” “1–5 years,” and “more than 5 years.” Results suggest that older workers and higher wage brackets substantially increase the probability of surpassing each temporal threshold. Conversely, higher education seems to reduce long-term stay in the same job, presumably due to greater voluntary mobility. Sex, race, industry sector, and job category also exhibit differentiated effects on the probability of advancing to extended employment spells, underscoring the interplay of human capital, contractual specifics, and market features</w:t>
      </w:r>
      <w:r>
        <w:rPr>
          <w:rFonts w:hint="default" w:ascii="Times New Roman" w:hAnsi="Times New Roman" w:eastAsia="Times New Roman" w:cs="Times New Roman"/>
          <w:color w:val="000000" w:themeColor="text1"/>
          <w:kern w:val="0"/>
          <w:sz w:val="24"/>
          <w:szCs w:val="24"/>
          <w:lang w:val="pt-BR"/>
          <w14:textFill>
            <w14:solidFill>
              <w14:schemeClr w14:val="tx1"/>
            </w14:solidFill>
          </w14:textFill>
          <w14:ligatures w14:val="none"/>
        </w:rPr>
        <w:t>.</w:t>
      </w:r>
    </w:p>
    <w:p w14:paraId="60D6EE2D">
      <w:pPr>
        <w:spacing w:after="0" w:line="240" w:lineRule="auto"/>
        <w:jc w:val="both"/>
        <w:rPr>
          <w:rFonts w:hint="default" w:ascii="Times New Roman" w:hAnsi="Times New Roman" w:eastAsia="Times New Roman" w:cs="Times New Roman"/>
          <w:color w:val="000000" w:themeColor="text1"/>
          <w:kern w:val="0"/>
          <w:sz w:val="24"/>
          <w:szCs w:val="24"/>
          <w:lang w:val="en-US"/>
          <w14:textFill>
            <w14:solidFill>
              <w14:schemeClr w14:val="tx1"/>
            </w14:solidFill>
          </w14:textFill>
          <w14:ligatures w14:val="none"/>
        </w:rPr>
      </w:pPr>
      <w:r>
        <w:rPr>
          <w:rFonts w:hint="default" w:ascii="Times New Roman" w:hAnsi="Times New Roman" w:eastAsia="Times New Roman" w:cs="Times New Roman"/>
          <w:b/>
          <w:bCs/>
          <w:color w:val="000000" w:themeColor="text1"/>
          <w:kern w:val="0"/>
          <w:sz w:val="24"/>
          <w:szCs w:val="24"/>
          <w:lang w:val="en-US"/>
          <w14:textFill>
            <w14:solidFill>
              <w14:schemeClr w14:val="tx1"/>
            </w14:solidFill>
          </w14:textFill>
          <w14:ligatures w14:val="none"/>
        </w:rPr>
        <w:t>Keywords:</w:t>
      </w:r>
      <w:r>
        <w:rPr>
          <w:rFonts w:hint="default" w:ascii="Times New Roman" w:hAnsi="Times New Roman" w:eastAsia="Times New Roman" w:cs="Times New Roman"/>
          <w:color w:val="000000" w:themeColor="text1"/>
          <w:kern w:val="0"/>
          <w:sz w:val="24"/>
          <w:szCs w:val="24"/>
          <w:lang w:val="en-US"/>
          <w14:textFill>
            <w14:solidFill>
              <w14:schemeClr w14:val="tx1"/>
            </w14:solidFill>
          </w14:textFill>
          <w14:ligatures w14:val="none"/>
        </w:rPr>
        <w:t xml:space="preserve"> </w:t>
      </w:r>
      <w:r>
        <w:rPr>
          <w:rFonts w:hint="default" w:ascii="Times New Roman" w:hAnsi="Times New Roman" w:eastAsia="Times New Roman"/>
          <w:color w:val="000000" w:themeColor="text1"/>
          <w:kern w:val="0"/>
          <w:sz w:val="24"/>
          <w:szCs w:val="24"/>
          <w:lang w:val="en-US"/>
          <w14:textFill>
            <w14:solidFill>
              <w14:schemeClr w14:val="tx1"/>
            </w14:solidFill>
          </w14:textFill>
          <w14:ligatures w14:val="none"/>
        </w:rPr>
        <w:t>Job duration; Generalized Ordered Logit; Human capita</w:t>
      </w:r>
      <w:r>
        <w:rPr>
          <w:rFonts w:hint="default" w:ascii="Times New Roman" w:hAnsi="Times New Roman" w:eastAsia="Times New Roman"/>
          <w:color w:val="000000" w:themeColor="text1"/>
          <w:kern w:val="0"/>
          <w:sz w:val="24"/>
          <w:szCs w:val="24"/>
          <w:lang w:val="pt-BR"/>
          <w14:textFill>
            <w14:solidFill>
              <w14:schemeClr w14:val="tx1"/>
            </w14:solidFill>
          </w14:textFill>
          <w14:ligatures w14:val="none"/>
        </w:rPr>
        <w:t>l</w:t>
      </w:r>
      <w:r>
        <w:rPr>
          <w:rFonts w:hint="default" w:ascii="Times New Roman" w:hAnsi="Times New Roman" w:eastAsia="Times New Roman"/>
          <w:color w:val="000000" w:themeColor="text1"/>
          <w:kern w:val="0"/>
          <w:sz w:val="24"/>
          <w:szCs w:val="24"/>
          <w:lang w:val="en-US"/>
          <w14:textFill>
            <w14:solidFill>
              <w14:schemeClr w14:val="tx1"/>
            </w14:solidFill>
          </w14:textFill>
          <w14:ligatures w14:val="none"/>
        </w:rPr>
        <w:t>; Labor market</w:t>
      </w:r>
      <w:r>
        <w:rPr>
          <w:rFonts w:hint="default" w:ascii="Times New Roman" w:hAnsi="Times New Roman" w:eastAsia="Times New Roman" w:cs="Times New Roman"/>
          <w:color w:val="000000" w:themeColor="text1"/>
          <w:kern w:val="0"/>
          <w:sz w:val="24"/>
          <w:szCs w:val="24"/>
          <w:lang w:val="en-US"/>
          <w14:textFill>
            <w14:solidFill>
              <w14:schemeClr w14:val="tx1"/>
            </w14:solidFill>
          </w14:textFill>
          <w14:ligatures w14:val="none"/>
        </w:rPr>
        <w:t>.</w:t>
      </w:r>
    </w:p>
    <w:p w14:paraId="3B607172">
      <w:pPr>
        <w:spacing w:after="0" w:line="240" w:lineRule="auto"/>
        <w:jc w:val="center"/>
        <w:rPr>
          <w:rFonts w:hint="default" w:ascii="Times New Roman" w:hAnsi="Times New Roman" w:eastAsia="Times New Roman" w:cs="Times New Roman"/>
          <w:color w:val="000000" w:themeColor="text1"/>
          <w:kern w:val="0"/>
          <w:sz w:val="24"/>
          <w:szCs w:val="24"/>
          <w:lang w:val="en-US"/>
          <w14:textFill>
            <w14:solidFill>
              <w14:schemeClr w14:val="tx1"/>
            </w14:solidFill>
          </w14:textFill>
          <w14:ligatures w14:val="none"/>
        </w:rPr>
      </w:pPr>
    </w:p>
    <w:p w14:paraId="643D07DB">
      <w:pPr>
        <w:spacing w:after="0" w:line="240" w:lineRule="auto"/>
        <w:jc w:val="both"/>
        <w:rPr>
          <w:rFonts w:hint="default"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hint="default" w:ascii="Times New Roman" w:hAnsi="Times New Roman" w:eastAsia="Times New Roman" w:cs="Times New Roman"/>
          <w:b/>
          <w:bCs/>
          <w:color w:val="000000" w:themeColor="text1"/>
          <w:kern w:val="0"/>
          <w:sz w:val="24"/>
          <w:szCs w:val="24"/>
          <w14:textFill>
            <w14:solidFill>
              <w14:schemeClr w14:val="tx1"/>
            </w14:solidFill>
          </w14:textFill>
          <w14:ligatures w14:val="none"/>
        </w:rPr>
        <w:t>Classificação JEL:</w:t>
      </w:r>
      <w:r>
        <w:rPr>
          <w:rFonts w:hint="default" w:ascii="Times New Roman" w:hAnsi="Times New Roman" w:eastAsia="Times New Roman" w:cs="Times New Roman"/>
          <w:color w:val="000000" w:themeColor="text1"/>
          <w:kern w:val="0"/>
          <w:sz w:val="24"/>
          <w:szCs w:val="24"/>
          <w14:textFill>
            <w14:solidFill>
              <w14:schemeClr w14:val="tx1"/>
            </w14:solidFill>
          </w14:textFill>
          <w14:ligatures w14:val="none"/>
        </w:rPr>
        <w:t xml:space="preserve"> .</w:t>
      </w:r>
    </w:p>
    <w:p w14:paraId="62F8A243">
      <w:pPr>
        <w:spacing w:after="0" w:line="240" w:lineRule="auto"/>
        <w:jc w:val="center"/>
        <w:rPr>
          <w:rFonts w:hint="default" w:ascii="Times New Roman" w:hAnsi="Times New Roman" w:eastAsia="Times New Roman" w:cs="Times New Roman"/>
          <w:color w:val="000000" w:themeColor="text1"/>
          <w:kern w:val="0"/>
          <w:sz w:val="24"/>
          <w:szCs w:val="24"/>
          <w14:textFill>
            <w14:solidFill>
              <w14:schemeClr w14:val="tx1"/>
            </w14:solidFill>
          </w14:textFill>
          <w14:ligatures w14:val="none"/>
        </w:rPr>
      </w:pPr>
    </w:p>
    <w:p w14:paraId="4A2C6129">
      <w:pPr>
        <w:pStyle w:val="8"/>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Área temática:</w:t>
      </w:r>
      <w:r>
        <w:rPr>
          <w:rFonts w:hint="default" w:ascii="Times New Roman" w:hAnsi="Times New Roman" w:cs="Times New Roman"/>
          <w:color w:val="000000" w:themeColor="text1"/>
          <w14:textFill>
            <w14:solidFill>
              <w14:schemeClr w14:val="tx1"/>
            </w14:solidFill>
          </w14:textFill>
        </w:rPr>
        <w:t xml:space="preserve"> </w:t>
      </w:r>
      <w:r>
        <w:rPr>
          <w:rFonts w:hint="default" w:ascii="Times New Roman" w:hAnsi="Times New Roman" w:cs="Times New Roman"/>
          <w:color w:val="000000" w:themeColor="text1"/>
          <w:lang w:val="pt-BR"/>
          <w14:textFill>
            <w14:solidFill>
              <w14:schemeClr w14:val="tx1"/>
            </w14:solidFill>
          </w14:textFill>
        </w:rPr>
        <w:t>Microeconometria</w:t>
      </w:r>
      <w:r>
        <w:rPr>
          <w:rFonts w:hint="default" w:ascii="Times New Roman" w:hAnsi="Times New Roman" w:cs="Times New Roman"/>
          <w:color w:val="000000" w:themeColor="text1"/>
          <w14:textFill>
            <w14:solidFill>
              <w14:schemeClr w14:val="tx1"/>
            </w14:solidFill>
          </w14:textFill>
        </w:rPr>
        <w:t>.</w:t>
      </w:r>
    </w:p>
    <w:p w14:paraId="5F762593">
      <w:pPr>
        <w:pStyle w:val="8"/>
        <w:jc w:val="both"/>
        <w:rPr>
          <w:rFonts w:hint="default" w:ascii="Times New Roman" w:hAnsi="Times New Roman" w:cs="Times New Roman"/>
          <w:color w:val="000000" w:themeColor="text1"/>
          <w14:textFill>
            <w14:solidFill>
              <w14:schemeClr w14:val="tx1"/>
            </w14:solidFill>
          </w14:textFill>
        </w:rPr>
      </w:pPr>
    </w:p>
    <w:p w14:paraId="00EFFF03">
      <w:pPr>
        <w:pStyle w:val="8"/>
        <w:jc w:val="both"/>
        <w:rPr>
          <w:rFonts w:hint="default" w:ascii="Times New Roman" w:hAnsi="Times New Roman" w:cs="Times New Roman"/>
          <w:color w:val="000000" w:themeColor="text1"/>
          <w14:textFill>
            <w14:solidFill>
              <w14:schemeClr w14:val="tx1"/>
            </w14:solidFill>
          </w14:textFill>
        </w:rPr>
      </w:pPr>
    </w:p>
    <w:p w14:paraId="3FFC6A54">
      <w:pPr>
        <w:pStyle w:val="8"/>
        <w:jc w:val="both"/>
        <w:rPr>
          <w:rFonts w:hint="default" w:ascii="Times New Roman" w:hAnsi="Times New Roman" w:cs="Times New Roman"/>
          <w:color w:val="000000" w:themeColor="text1"/>
          <w:lang w:val="pt-BR"/>
          <w14:textFill>
            <w14:solidFill>
              <w14:schemeClr w14:val="tx1"/>
            </w14:solidFill>
          </w14:textFill>
        </w:rPr>
      </w:pPr>
      <w:r>
        <w:rPr>
          <w:rFonts w:hint="default" w:cs="Times New Roman"/>
          <w:color w:val="000000" w:themeColor="text1"/>
          <w:lang w:val="pt-BR"/>
          <w14:textFill>
            <w14:solidFill>
              <w14:schemeClr w14:val="tx1"/>
            </w14:solidFill>
          </w14:textFill>
        </w:rPr>
        <w:t>REMOVER VARIÁVEIS COM POUCAS OBSERVAÇÕES PRA EVITAR PREDIÇÃO PERFEITA. TALEZ VARIÁVEIS COM MISSING EM ALGUMA OUTRA CATEGORIA, JÁ QUE PODE CAUSAR DE A COMPARAÇÃO SER DE 0 CASOS CONTRA 1 OU MAIS CASOS, DAÍ GERA PREDIÇÃO PERFEITA, COM 100% DE PROBABILIDADE, JÁ QUE NÃO TEM UM CONTRA À PROBABILIDADE</w:t>
      </w:r>
      <w:bookmarkStart w:id="7" w:name="_GoBack"/>
      <w:bookmarkEnd w:id="7"/>
    </w:p>
    <w:p w14:paraId="6229C7DF">
      <w:pPr>
        <w:rPr>
          <w:rFonts w:hint="default" w:ascii="Times New Roman" w:hAnsi="Times New Roman" w:eastAsia="Times New Roman" w:cs="Times New Roman"/>
          <w:color w:val="000000" w:themeColor="text1"/>
          <w:kern w:val="0"/>
          <w:sz w:val="24"/>
          <w:szCs w:val="24"/>
          <w:lang w:val="pt-PT"/>
          <w14:textFill>
            <w14:solidFill>
              <w14:schemeClr w14:val="tx1"/>
            </w14:solidFill>
          </w14:textFill>
          <w14:ligatures w14:val="none"/>
        </w:rPr>
      </w:pPr>
      <w:r>
        <w:rPr>
          <w:rFonts w:hint="default" w:ascii="Times New Roman" w:hAnsi="Times New Roman" w:cs="Times New Roman"/>
          <w:color w:val="000000" w:themeColor="text1"/>
          <w:sz w:val="24"/>
          <w:szCs w:val="24"/>
          <w14:textFill>
            <w14:solidFill>
              <w14:schemeClr w14:val="tx1"/>
            </w14:solidFill>
          </w14:textFill>
        </w:rPr>
        <w:br w:type="page"/>
      </w:r>
    </w:p>
    <w:p w14:paraId="53EF8EEC">
      <w:pPr>
        <w:pStyle w:val="2"/>
        <w:rPr>
          <w:rFonts w:hint="default" w:ascii="Times New Roman" w:hAnsi="Times New Roman" w:cs="Times New Roman"/>
          <w:color w:val="000000" w:themeColor="text1"/>
          <w14:textFill>
            <w14:solidFill>
              <w14:schemeClr w14:val="tx1"/>
            </w14:solidFill>
          </w14:textFill>
        </w:rPr>
      </w:pPr>
      <w:bookmarkStart w:id="0" w:name="_Toc139158045"/>
      <w:r>
        <w:rPr>
          <w:rFonts w:hint="default" w:ascii="Times New Roman" w:hAnsi="Times New Roman" w:cs="Times New Roman"/>
          <w:color w:val="000000" w:themeColor="text1"/>
          <w14:textFill>
            <w14:solidFill>
              <w14:schemeClr w14:val="tx1"/>
            </w14:solidFill>
          </w14:textFill>
        </w:rPr>
        <w:t>INTRODUÇÃO</w:t>
      </w:r>
      <w:bookmarkEnd w:id="0"/>
    </w:p>
    <w:p w14:paraId="76C6DACE">
      <w:pPr>
        <w:spacing w:after="0" w:line="240" w:lineRule="auto"/>
        <w:ind w:firstLine="851"/>
        <w:jc w:val="both"/>
        <w:rPr>
          <w:rFonts w:hint="default" w:ascii="Times New Roman" w:hAnsi="Times New Roman"/>
          <w:color w:val="000000" w:themeColor="text1"/>
          <w:sz w:val="24"/>
          <w:szCs w:val="24"/>
          <w:shd w:val="clear" w:color="auto" w:fill="FFFFFF"/>
          <w:lang w:val="pt-BR"/>
          <w14:textFill>
            <w14:solidFill>
              <w14:schemeClr w14:val="tx1"/>
            </w14:solidFill>
          </w14:textFill>
        </w:rPr>
      </w:pPr>
      <w:r>
        <w:rPr>
          <w:rFonts w:hint="default" w:ascii="Times New Roman" w:hAnsi="Times New Roman" w:cs="Times New Roman"/>
          <w:color w:val="000000" w:themeColor="text1"/>
          <w:sz w:val="24"/>
          <w:szCs w:val="24"/>
          <w:shd w:val="clear" w:color="auto" w:fill="FFFFFF"/>
          <w:lang w:val="pt-BR"/>
          <w14:textFill>
            <w14:solidFill>
              <w14:schemeClr w14:val="tx1"/>
            </w14:solidFill>
          </w14:textFill>
        </w:rPr>
        <w:t xml:space="preserve">A relação entre trabalho e educação representa uma correlação forte em senso comum. </w:t>
      </w:r>
      <w:r>
        <w:rPr>
          <w:rFonts w:hint="default" w:ascii="Times New Roman" w:hAnsi="Times New Roman"/>
          <w:color w:val="000000" w:themeColor="text1"/>
          <w:sz w:val="24"/>
          <w:szCs w:val="24"/>
          <w:shd w:val="clear" w:color="auto" w:fill="FFFFFF"/>
          <w:lang w:val="pt-BR"/>
          <w14:textFill>
            <w14:solidFill>
              <w14:schemeClr w14:val="tx1"/>
            </w14:solidFill>
          </w14:textFill>
        </w:rPr>
        <w:t>Afinal, um indivíduo não pode desempenhar uma função sem antes adquirir o conhecimento necessário para realizá-la, seja por meio da instrução formal ou do aprendizado prático</w:t>
      </w:r>
      <w:r>
        <w:rPr>
          <w:rFonts w:hint="default" w:ascii="Times New Roman" w:hAnsi="Times New Roman" w:cs="Times New Roman"/>
          <w:color w:val="000000" w:themeColor="text1"/>
          <w:sz w:val="24"/>
          <w:szCs w:val="24"/>
          <w:shd w:val="clear" w:color="auto" w:fill="FFFFFF"/>
          <w:lang w:val="pt-BR"/>
          <w14:textFill>
            <w14:solidFill>
              <w14:schemeClr w14:val="tx1"/>
            </w14:solidFill>
          </w14:textFill>
        </w:rPr>
        <w:t xml:space="preserve">. </w:t>
      </w:r>
      <w:r>
        <w:rPr>
          <w:rFonts w:hint="default" w:ascii="Times New Roman" w:hAnsi="Times New Roman"/>
          <w:color w:val="000000" w:themeColor="text1"/>
          <w:sz w:val="24"/>
          <w:szCs w:val="24"/>
          <w:highlight w:val="yellow"/>
          <w:shd w:val="clear" w:color="auto" w:fill="FFFFFF"/>
          <w:lang w:val="pt-BR"/>
          <w14:textFill>
            <w14:solidFill>
              <w14:schemeClr w14:val="tx1"/>
            </w14:solidFill>
          </w14:textFill>
        </w:rPr>
        <w:t>Saviani (2007)</w:t>
      </w:r>
      <w:r>
        <w:rPr>
          <w:rFonts w:hint="default" w:ascii="Times New Roman" w:hAnsi="Times New Roman"/>
          <w:color w:val="000000" w:themeColor="text1"/>
          <w:sz w:val="24"/>
          <w:szCs w:val="24"/>
          <w:shd w:val="clear" w:color="auto" w:fill="FFFFFF"/>
          <w:lang w:val="pt-BR"/>
          <w14:textFill>
            <w14:solidFill>
              <w14:schemeClr w14:val="tx1"/>
            </w14:solidFill>
          </w14:textFill>
        </w:rPr>
        <w:t xml:space="preserve"> argumenta que, nas sociedades primitivas, a educação estava intrinsecamente ligada ao processo produtivo, tornando aprender e produzir atividades indissociáveis e essenciais para a sobrevivência coletiva. No entanto, com o advento da propriedade privada e a divisão do trabalho, ocorreu uma cisão histórica entre essas esferas, resultando em desigualdades no acesso à formação. Enquanto uma parte da população era direcionada para a educação voltada ao trabalho manual, outra recebia instrução para funções intelectuais, reforçando a estratificação social </w:t>
      </w:r>
      <w:r>
        <w:rPr>
          <w:rFonts w:hint="default" w:ascii="Times New Roman" w:hAnsi="Times New Roman"/>
          <w:color w:val="000000" w:themeColor="text1"/>
          <w:sz w:val="24"/>
          <w:szCs w:val="24"/>
          <w:highlight w:val="yellow"/>
          <w:shd w:val="clear" w:color="auto" w:fill="FFFFFF"/>
          <w:lang w:val="pt-BR"/>
          <w14:textFill>
            <w14:solidFill>
              <w14:schemeClr w14:val="tx1"/>
            </w14:solidFill>
          </w14:textFill>
        </w:rPr>
        <w:t>(Saviani, 2007, p. 154-157)</w:t>
      </w:r>
      <w:r>
        <w:rPr>
          <w:rFonts w:hint="default" w:ascii="Times New Roman" w:hAnsi="Times New Roman"/>
          <w:color w:val="000000" w:themeColor="text1"/>
          <w:sz w:val="24"/>
          <w:szCs w:val="24"/>
          <w:shd w:val="clear" w:color="auto" w:fill="FFFFFF"/>
          <w:lang w:val="pt-BR"/>
          <w14:textFill>
            <w14:solidFill>
              <w14:schemeClr w14:val="tx1"/>
            </w14:solidFill>
          </w14:textFill>
        </w:rPr>
        <w:t>.</w:t>
      </w:r>
    </w:p>
    <w:p w14:paraId="2A6D91AB">
      <w:pPr>
        <w:spacing w:after="0" w:line="240" w:lineRule="auto"/>
        <w:ind w:firstLine="851"/>
        <w:jc w:val="both"/>
        <w:rPr>
          <w:rFonts w:hint="default" w:ascii="Times New Roman" w:hAnsi="Times New Roman"/>
          <w:color w:val="000000" w:themeColor="text1"/>
          <w:sz w:val="24"/>
          <w:szCs w:val="24"/>
          <w:shd w:val="clear" w:color="auto" w:fill="FFFFFF"/>
          <w:lang w:val="pt-BR"/>
          <w14:textFill>
            <w14:solidFill>
              <w14:schemeClr w14:val="tx1"/>
            </w14:solidFill>
          </w14:textFill>
        </w:rPr>
      </w:pPr>
      <w:r>
        <w:rPr>
          <w:rFonts w:hint="default" w:ascii="Times New Roman" w:hAnsi="Times New Roman"/>
          <w:color w:val="000000" w:themeColor="text1"/>
          <w:sz w:val="24"/>
          <w:szCs w:val="24"/>
          <w:shd w:val="clear" w:color="auto" w:fill="FFFFFF"/>
          <w:lang w:val="pt-BR"/>
          <w14:textFill>
            <w14:solidFill>
              <w14:schemeClr w14:val="tx1"/>
            </w14:solidFill>
          </w14:textFill>
        </w:rPr>
        <w:t xml:space="preserve">Nessa perspectiva, </w:t>
      </w:r>
      <w:r>
        <w:rPr>
          <w:rFonts w:hint="default" w:ascii="Times New Roman" w:hAnsi="Times New Roman"/>
          <w:color w:val="000000" w:themeColor="text1"/>
          <w:sz w:val="24"/>
          <w:szCs w:val="24"/>
          <w:highlight w:val="yellow"/>
          <w:shd w:val="clear" w:color="auto" w:fill="FFFFFF"/>
          <w:lang w:val="pt-BR"/>
          <w14:textFill>
            <w14:solidFill>
              <w14:schemeClr w14:val="tx1"/>
            </w14:solidFill>
          </w14:textFill>
        </w:rPr>
        <w:t>Becker (1994)</w:t>
      </w:r>
      <w:r>
        <w:rPr>
          <w:rFonts w:hint="default" w:ascii="Times New Roman" w:hAnsi="Times New Roman"/>
          <w:color w:val="000000" w:themeColor="text1"/>
          <w:sz w:val="24"/>
          <w:szCs w:val="24"/>
          <w:shd w:val="clear" w:color="auto" w:fill="FFFFFF"/>
          <w:lang w:val="pt-BR"/>
          <w14:textFill>
            <w14:solidFill>
              <w14:schemeClr w14:val="tx1"/>
            </w14:solidFill>
          </w14:textFill>
        </w:rPr>
        <w:t xml:space="preserve">, trazendo a teoria do capital humano, enfatiza que a formação educacional não apenas aumenta os ganhos individuais, mas também eleva a produtividade ao fornecer conhecimento, habilidades e ferramentas analíticas fundamentais </w:t>
      </w:r>
      <w:r>
        <w:rPr>
          <w:rFonts w:hint="default" w:ascii="Times New Roman" w:hAnsi="Times New Roman"/>
          <w:color w:val="000000" w:themeColor="text1"/>
          <w:sz w:val="24"/>
          <w:szCs w:val="24"/>
          <w:highlight w:val="yellow"/>
          <w:shd w:val="clear" w:color="auto" w:fill="FFFFFF"/>
          <w:lang w:val="pt-BR"/>
          <w14:textFill>
            <w14:solidFill>
              <w14:schemeClr w14:val="tx1"/>
            </w14:solidFill>
          </w14:textFill>
        </w:rPr>
        <w:t>(Becker, 1994, p. 19)</w:t>
      </w:r>
      <w:r>
        <w:rPr>
          <w:rFonts w:hint="default" w:ascii="Times New Roman" w:hAnsi="Times New Roman"/>
          <w:color w:val="000000" w:themeColor="text1"/>
          <w:sz w:val="24"/>
          <w:szCs w:val="24"/>
          <w:shd w:val="clear" w:color="auto" w:fill="FFFFFF"/>
          <w:lang w:val="pt-BR"/>
          <w14:textFill>
            <w14:solidFill>
              <w14:schemeClr w14:val="tx1"/>
            </w14:solidFill>
          </w14:textFill>
        </w:rPr>
        <w:t xml:space="preserve">. O autor destaca que, mesmo após a conclusão do ensino formal, a necessidade de treinamento persiste, seja por meio de programas estruturados ou do aprendizado informal no ambiente de trabalho </w:t>
      </w:r>
      <w:r>
        <w:rPr>
          <w:rFonts w:hint="default" w:ascii="Times New Roman" w:hAnsi="Times New Roman"/>
          <w:color w:val="000000" w:themeColor="text1"/>
          <w:sz w:val="24"/>
          <w:szCs w:val="24"/>
          <w:highlight w:val="yellow"/>
          <w:shd w:val="clear" w:color="auto" w:fill="FFFFFF"/>
          <w:lang w:val="pt-BR"/>
          <w14:textFill>
            <w14:solidFill>
              <w14:schemeClr w14:val="tx1"/>
            </w14:solidFill>
          </w14:textFill>
        </w:rPr>
        <w:t>(Becker, 1994, p. 20)</w:t>
      </w:r>
      <w:r>
        <w:rPr>
          <w:rFonts w:hint="default" w:ascii="Times New Roman" w:hAnsi="Times New Roman"/>
          <w:color w:val="000000" w:themeColor="text1"/>
          <w:sz w:val="24"/>
          <w:szCs w:val="24"/>
          <w:shd w:val="clear" w:color="auto" w:fill="FFFFFF"/>
          <w:lang w:val="pt-BR"/>
          <w14:textFill>
            <w14:solidFill>
              <w14:schemeClr w14:val="tx1"/>
            </w14:solidFill>
          </w14:textFill>
        </w:rPr>
        <w:t xml:space="preserve">. Além disso, a desigualdade de rendimentos está fortemente associada às diferenças nos níveis de escolaridade e qualificação profissional </w:t>
      </w:r>
      <w:r>
        <w:rPr>
          <w:rFonts w:hint="default" w:ascii="Times New Roman" w:hAnsi="Times New Roman"/>
          <w:color w:val="000000" w:themeColor="text1"/>
          <w:sz w:val="24"/>
          <w:szCs w:val="24"/>
          <w:highlight w:val="yellow"/>
          <w:shd w:val="clear" w:color="auto" w:fill="FFFFFF"/>
          <w:lang w:val="pt-BR"/>
          <w14:textFill>
            <w14:solidFill>
              <w14:schemeClr w14:val="tx1"/>
            </w14:solidFill>
          </w14:textFill>
        </w:rPr>
        <w:t>(Becker, 1994, p. 12)</w:t>
      </w:r>
      <w:r>
        <w:rPr>
          <w:rFonts w:hint="default" w:ascii="Times New Roman" w:hAnsi="Times New Roman"/>
          <w:color w:val="000000" w:themeColor="text1"/>
          <w:sz w:val="24"/>
          <w:szCs w:val="24"/>
          <w:shd w:val="clear" w:color="auto" w:fill="FFFFFF"/>
          <w:lang w:val="pt-BR"/>
          <w14:textFill>
            <w14:solidFill>
              <w14:schemeClr w14:val="tx1"/>
            </w14:solidFill>
          </w14:textFill>
        </w:rPr>
        <w:t xml:space="preserve">. A relação entre qualificação e crescimento econômico também se mostra evidente, uma vez que poucos países conseguiram alcançar um desenvolvimento sustentado sem investimentos significativos na capacitação de sua força de trabalho </w:t>
      </w:r>
      <w:r>
        <w:rPr>
          <w:rFonts w:hint="default" w:ascii="Times New Roman" w:hAnsi="Times New Roman"/>
          <w:color w:val="000000" w:themeColor="text1"/>
          <w:sz w:val="24"/>
          <w:szCs w:val="24"/>
          <w:highlight w:val="yellow"/>
          <w:shd w:val="clear" w:color="auto" w:fill="FFFFFF"/>
          <w:lang w:val="pt-BR"/>
          <w14:textFill>
            <w14:solidFill>
              <w14:schemeClr w14:val="tx1"/>
            </w14:solidFill>
          </w14:textFill>
        </w:rPr>
        <w:t>(Becker, 1994, p. 12; p. 24)</w:t>
      </w:r>
      <w:r>
        <w:rPr>
          <w:rFonts w:hint="default" w:ascii="Times New Roman" w:hAnsi="Times New Roman"/>
          <w:color w:val="000000" w:themeColor="text1"/>
          <w:sz w:val="24"/>
          <w:szCs w:val="24"/>
          <w:shd w:val="clear" w:color="auto" w:fill="FFFFFF"/>
          <w:lang w:val="pt-BR"/>
          <w14:textFill>
            <w14:solidFill>
              <w14:schemeClr w14:val="tx1"/>
            </w14:solidFill>
          </w14:textFill>
        </w:rPr>
        <w:t xml:space="preserve">. Ademais, os retornos da educação ao longo do ciclo de vida são expressivos: embora o período inicial de treinamento possa implicar menores rendimentos, o investimento em capital humano tende a resultar em aumentos substanciais na remuneração futura </w:t>
      </w:r>
      <w:r>
        <w:rPr>
          <w:rFonts w:hint="default" w:ascii="Times New Roman" w:hAnsi="Times New Roman"/>
          <w:color w:val="000000" w:themeColor="text1"/>
          <w:sz w:val="24"/>
          <w:szCs w:val="24"/>
          <w:highlight w:val="yellow"/>
          <w:shd w:val="clear" w:color="auto" w:fill="FFFFFF"/>
          <w:lang w:val="pt-BR"/>
          <w14:textFill>
            <w14:solidFill>
              <w14:schemeClr w14:val="tx1"/>
            </w14:solidFill>
          </w14:textFill>
        </w:rPr>
        <w:t>(Becker, 1994, p. 37)</w:t>
      </w:r>
      <w:r>
        <w:rPr>
          <w:rFonts w:hint="default" w:ascii="Times New Roman" w:hAnsi="Times New Roman"/>
          <w:color w:val="000000" w:themeColor="text1"/>
          <w:sz w:val="24"/>
          <w:szCs w:val="24"/>
          <w:shd w:val="clear" w:color="auto" w:fill="FFFFFF"/>
          <w:lang w:val="pt-BR"/>
          <w14:textFill>
            <w14:solidFill>
              <w14:schemeClr w14:val="tx1"/>
            </w14:solidFill>
          </w14:textFill>
        </w:rPr>
        <w:t>.</w:t>
      </w:r>
    </w:p>
    <w:p w14:paraId="5E770C7C">
      <w:pPr>
        <w:spacing w:after="0" w:line="240" w:lineRule="auto"/>
        <w:ind w:firstLine="851"/>
        <w:jc w:val="both"/>
        <w:rPr>
          <w:rFonts w:hint="default" w:ascii="Times New Roman" w:hAnsi="Times New Roman"/>
          <w:color w:val="000000" w:themeColor="text1"/>
          <w:sz w:val="24"/>
          <w:szCs w:val="24"/>
          <w:shd w:val="clear" w:color="auto" w:fill="FFFFFF"/>
          <w:lang w:val="pt-BR"/>
          <w14:textFill>
            <w14:solidFill>
              <w14:schemeClr w14:val="tx1"/>
            </w14:solidFill>
          </w14:textFill>
        </w:rPr>
      </w:pPr>
      <w:r>
        <w:rPr>
          <w:rFonts w:hint="default" w:ascii="Times New Roman" w:hAnsi="Times New Roman"/>
          <w:color w:val="000000" w:themeColor="text1"/>
          <w:sz w:val="24"/>
          <w:szCs w:val="24"/>
          <w:shd w:val="clear" w:color="auto" w:fill="FFFFFF"/>
          <w:lang w:val="pt-BR"/>
          <w14:textFill>
            <w14:solidFill>
              <w14:schemeClr w14:val="tx1"/>
            </w14:solidFill>
          </w14:textFill>
        </w:rPr>
        <w:t xml:space="preserve">No âmbito do mercado de trabalho, </w:t>
      </w:r>
      <w:r>
        <w:rPr>
          <w:rFonts w:hint="default" w:ascii="Times New Roman" w:hAnsi="Times New Roman"/>
          <w:color w:val="000000" w:themeColor="text1"/>
          <w:sz w:val="24"/>
          <w:szCs w:val="24"/>
          <w:highlight w:val="yellow"/>
          <w:shd w:val="clear" w:color="auto" w:fill="FFFFFF"/>
          <w:lang w:val="pt-BR"/>
          <w14:textFill>
            <w14:solidFill>
              <w14:schemeClr w14:val="tx1"/>
            </w14:solidFill>
          </w14:textFill>
        </w:rPr>
        <w:t>Stigler (1962)</w:t>
      </w:r>
      <w:r>
        <w:rPr>
          <w:rFonts w:hint="default" w:ascii="Times New Roman" w:hAnsi="Times New Roman"/>
          <w:color w:val="000000" w:themeColor="text1"/>
          <w:sz w:val="24"/>
          <w:szCs w:val="24"/>
          <w:shd w:val="clear" w:color="auto" w:fill="FFFFFF"/>
          <w:lang w:val="pt-BR"/>
          <w14:textFill>
            <w14:solidFill>
              <w14:schemeClr w14:val="tx1"/>
            </w14:solidFill>
          </w14:textFill>
        </w:rPr>
        <w:t xml:space="preserve"> argumenta que a busca por informações é um processo que envolve custos e retornos tanto para trabalhadores quanto para empregadores. A duração esperada do emprego é um fator determinante na intensidade dessa busca, pois períodos mais longos justificam um maior investimento na coleta de informações sobre salários e condições de trabalho. Além disso, o autor ressalta que a variabilidade salarial reflete tanto diferenças na qualidade dos trabalhadores quanto imperfeições no acesso à informação, influenciando a capacidade dos indivíduos de permanecerem em empregos específicos </w:t>
      </w:r>
      <w:r>
        <w:rPr>
          <w:rFonts w:hint="default" w:ascii="Times New Roman" w:hAnsi="Times New Roman"/>
          <w:color w:val="000000" w:themeColor="text1"/>
          <w:sz w:val="24"/>
          <w:szCs w:val="24"/>
          <w:highlight w:val="yellow"/>
          <w:shd w:val="clear" w:color="auto" w:fill="FFFFFF"/>
          <w:lang w:val="pt-BR"/>
          <w14:textFill>
            <w14:solidFill>
              <w14:schemeClr w14:val="tx1"/>
            </w14:solidFill>
          </w14:textFill>
        </w:rPr>
        <w:t>(Stigler, 1962, p. 97-98; p. 101-102)</w:t>
      </w:r>
      <w:r>
        <w:rPr>
          <w:rFonts w:hint="default" w:ascii="Times New Roman" w:hAnsi="Times New Roman"/>
          <w:color w:val="000000" w:themeColor="text1"/>
          <w:sz w:val="24"/>
          <w:szCs w:val="24"/>
          <w:shd w:val="clear" w:color="auto" w:fill="FFFFFF"/>
          <w:lang w:val="pt-BR"/>
          <w14:textFill>
            <w14:solidFill>
              <w14:schemeClr w14:val="tx1"/>
            </w14:solidFill>
          </w14:textFill>
        </w:rPr>
        <w:t>.</w:t>
      </w:r>
    </w:p>
    <w:p w14:paraId="5EDBE05C">
      <w:pPr>
        <w:spacing w:after="0" w:line="240" w:lineRule="auto"/>
        <w:ind w:firstLine="851"/>
        <w:jc w:val="both"/>
        <w:rPr>
          <w:rFonts w:hint="default" w:ascii="Times New Roman" w:hAnsi="Times New Roman" w:cs="Times New Roman"/>
          <w:color w:val="000000" w:themeColor="text1"/>
          <w:sz w:val="24"/>
          <w:szCs w:val="24"/>
          <w:shd w:val="clear" w:color="auto" w:fill="FFFFFF"/>
          <w:lang w:val="pt-BR"/>
          <w14:textFill>
            <w14:solidFill>
              <w14:schemeClr w14:val="tx1"/>
            </w14:solidFill>
          </w14:textFill>
        </w:rPr>
      </w:pPr>
      <w:r>
        <w:rPr>
          <w:rFonts w:hint="default" w:ascii="Times New Roman" w:hAnsi="Times New Roman"/>
          <w:color w:val="000000" w:themeColor="text1"/>
          <w:sz w:val="24"/>
          <w:szCs w:val="24"/>
          <w:shd w:val="clear" w:color="auto" w:fill="FFFFFF"/>
          <w:lang w:val="pt-BR"/>
          <w14:textFill>
            <w14:solidFill>
              <w14:schemeClr w14:val="tx1"/>
            </w14:solidFill>
          </w14:textFill>
        </w:rPr>
        <w:t>Dessa forma, a permanência no emprego não se restringe apenas a questões individuais, mas envolve também a eficiência econômica e a redução de custos sociais relacionados à alta rotatividade. Neste estudo, o foco recai sobre a identificação dos fatores que condicionam a permanência dos indivíduos no mercado de trabalho, filtrando a problemática nos condicionantes da manutenção de um certo vínculo empregatício comum a cada indivíduo, considerando as influências de gênero, raça, escolaridade e outras covariáveis na estabilidade desse vínculo.</w:t>
      </w:r>
    </w:p>
    <w:p w14:paraId="42ED4A6D">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0B4B9C57">
      <w:pPr>
        <w:pStyle w:val="2"/>
        <w:rPr>
          <w:rFonts w:hint="default" w:ascii="Times New Roman" w:hAnsi="Times New Roman" w:cs="Times New Roman"/>
          <w:color w:val="000000" w:themeColor="text1"/>
          <w14:textFill>
            <w14:solidFill>
              <w14:schemeClr w14:val="tx1"/>
            </w14:solidFill>
          </w14:textFill>
        </w:rPr>
      </w:pPr>
      <w:bookmarkStart w:id="1" w:name="_Toc139158046"/>
      <w:r>
        <w:rPr>
          <w:rFonts w:hint="default" w:ascii="Times New Roman" w:hAnsi="Times New Roman" w:cs="Times New Roman"/>
          <w:color w:val="000000" w:themeColor="text1"/>
          <w14:textFill>
            <w14:solidFill>
              <w14:schemeClr w14:val="tx1"/>
            </w14:solidFill>
          </w14:textFill>
        </w:rPr>
        <w:t>REFERENCIAL TEÓRICO</w:t>
      </w:r>
      <w:bookmarkEnd w:id="1"/>
      <w:r>
        <w:rPr>
          <w:rFonts w:hint="default" w:ascii="Times New Roman" w:hAnsi="Times New Roman" w:cs="Times New Roman"/>
          <w:color w:val="000000" w:themeColor="text1"/>
          <w14:textFill>
            <w14:solidFill>
              <w14:schemeClr w14:val="tx1"/>
            </w14:solidFill>
          </w14:textFill>
        </w:rPr>
        <w:t xml:space="preserve"> </w:t>
      </w:r>
    </w:p>
    <w:p w14:paraId="6E28C814">
      <w:pPr>
        <w:spacing w:after="0" w:line="240" w:lineRule="auto"/>
        <w:ind w:firstLine="851"/>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highlight w:val="yellow"/>
        </w:rPr>
        <w:t>Burdett (1978)</w:t>
      </w:r>
      <w:r>
        <w:rPr>
          <w:rFonts w:hint="default" w:ascii="Times New Roman" w:hAnsi="Times New Roman" w:eastAsia="SimSun" w:cs="Times New Roman"/>
          <w:sz w:val="24"/>
          <w:szCs w:val="24"/>
        </w:rPr>
        <w:t xml:space="preserve"> apresenta um modelo teórico em que as taxas de saída de empregos dependem diretamente da distribuição salarial entre as empresas e dos custos associados à busca por novas oportunidades. O autor argumenta que trabalhadores com empregos de longa duração tendem a permanecer em suas posições devido aos custos crescentes de mudança e ao valor percebido do emprego atual em comparação com outras ofertas disponíveis </w:t>
      </w:r>
      <w:r>
        <w:rPr>
          <w:rFonts w:hint="default" w:ascii="Times New Roman" w:hAnsi="Times New Roman" w:eastAsia="SimSun" w:cs="Times New Roman"/>
          <w:sz w:val="24"/>
          <w:szCs w:val="24"/>
          <w:highlight w:val="yellow"/>
        </w:rPr>
        <w:t>(Burdett</w:t>
      </w:r>
      <w:r>
        <w:rPr>
          <w:rFonts w:hint="default" w:ascii="Times New Roman" w:hAnsi="Times New Roman" w:eastAsia="SimSun" w:cs="Times New Roman"/>
          <w:sz w:val="24"/>
          <w:szCs w:val="24"/>
          <w:highlight w:val="yellow"/>
          <w:lang w:val="pt-BR"/>
        </w:rPr>
        <w:t>,</w:t>
      </w:r>
      <w:r>
        <w:rPr>
          <w:rFonts w:hint="default" w:ascii="Times New Roman" w:hAnsi="Times New Roman" w:eastAsia="SimSun" w:cs="Times New Roman"/>
          <w:sz w:val="24"/>
          <w:szCs w:val="24"/>
          <w:highlight w:val="yellow"/>
        </w:rPr>
        <w:t xml:space="preserve"> 1978</w:t>
      </w:r>
      <w:r>
        <w:rPr>
          <w:rFonts w:hint="default" w:ascii="Times New Roman" w:hAnsi="Times New Roman" w:eastAsia="SimSun" w:cs="Times New Roman"/>
          <w:sz w:val="24"/>
          <w:szCs w:val="24"/>
          <w:highlight w:val="yellow"/>
          <w:lang w:val="pt-BR"/>
        </w:rPr>
        <w:t xml:space="preserve">, </w:t>
      </w:r>
      <w:r>
        <w:rPr>
          <w:rFonts w:hint="default" w:ascii="Times New Roman" w:hAnsi="Times New Roman" w:eastAsia="SimSun" w:cs="Times New Roman"/>
          <w:sz w:val="24"/>
          <w:szCs w:val="24"/>
          <w:highlight w:val="yellow"/>
        </w:rPr>
        <w:t>p. 214</w:t>
      </w:r>
      <w:r>
        <w:rPr>
          <w:rFonts w:hint="default" w:ascii="Times New Roman" w:hAnsi="Times New Roman" w:eastAsia="SimSun" w:cs="Times New Roman"/>
          <w:sz w:val="24"/>
          <w:szCs w:val="24"/>
          <w:highlight w:val="yellow"/>
          <w:lang w:val="pt-BR"/>
        </w:rPr>
        <w:t>-</w:t>
      </w:r>
      <w:r>
        <w:rPr>
          <w:rFonts w:hint="default" w:ascii="Times New Roman" w:hAnsi="Times New Roman" w:eastAsia="SimSun" w:cs="Times New Roman"/>
          <w:sz w:val="24"/>
          <w:szCs w:val="24"/>
          <w:highlight w:val="yellow"/>
        </w:rPr>
        <w:t>216)</w:t>
      </w:r>
      <w:r>
        <w:rPr>
          <w:rFonts w:hint="default" w:ascii="Times New Roman" w:hAnsi="Times New Roman" w:eastAsia="SimSun" w:cs="Times New Roman"/>
          <w:sz w:val="24"/>
          <w:szCs w:val="24"/>
        </w:rPr>
        <w:t>.</w:t>
      </w:r>
    </w:p>
    <w:p w14:paraId="2BE859C2">
      <w:pPr>
        <w:spacing w:after="0" w:line="240" w:lineRule="auto"/>
        <w:ind w:firstLine="851"/>
        <w:jc w:val="both"/>
        <w:rPr>
          <w:rFonts w:hint="default" w:ascii="Times New Roman" w:hAnsi="Times New Roman" w:eastAsia="SimSun" w:cs="Times New Roman"/>
          <w:sz w:val="24"/>
          <w:szCs w:val="24"/>
          <w:lang w:val="pt-BR"/>
        </w:rPr>
      </w:pPr>
      <w:r>
        <w:rPr>
          <w:rFonts w:hint="default" w:ascii="Times New Roman" w:hAnsi="Times New Roman" w:eastAsia="SimSun" w:cs="Times New Roman"/>
          <w:sz w:val="24"/>
          <w:szCs w:val="24"/>
          <w:lang w:val="pt-BR"/>
        </w:rPr>
        <w:t>Nesse sentido, a</w:t>
      </w:r>
      <w:r>
        <w:rPr>
          <w:rFonts w:hint="default" w:ascii="Times New Roman" w:hAnsi="Times New Roman" w:eastAsia="SimSun" w:cs="Times New Roman"/>
          <w:sz w:val="24"/>
          <w:szCs w:val="24"/>
        </w:rPr>
        <w:t xml:space="preserve"> pesquisa de </w:t>
      </w:r>
      <w:r>
        <w:rPr>
          <w:rFonts w:hint="default" w:ascii="Times New Roman" w:hAnsi="Times New Roman" w:eastAsia="SimSun" w:cs="Times New Roman"/>
          <w:sz w:val="24"/>
          <w:szCs w:val="24"/>
          <w:highlight w:val="yellow"/>
        </w:rPr>
        <w:t>Abraham e Farber (1987)</w:t>
      </w:r>
      <w:r>
        <w:rPr>
          <w:rFonts w:hint="default" w:ascii="Times New Roman" w:hAnsi="Times New Roman" w:eastAsia="SimSun" w:cs="Times New Roman"/>
          <w:sz w:val="24"/>
          <w:szCs w:val="24"/>
        </w:rPr>
        <w:t xml:space="preserve"> sugere que a relação entre a antiguidade e os rendimentos está fortemente influenciada pela qualidade do trabalhador, do emprego e da correspondência entre ambos. Esse viés ocorre porque trabalhadores com empregos de maior duração tendem a possuir características não observadas que elevam seus salários desde o início do vínculo empregatício </w:t>
      </w:r>
      <w:r>
        <w:rPr>
          <w:rFonts w:hint="default" w:ascii="Times New Roman" w:hAnsi="Times New Roman" w:eastAsia="SimSun" w:cs="Times New Roman"/>
          <w:sz w:val="24"/>
          <w:szCs w:val="24"/>
          <w:highlight w:val="yellow"/>
        </w:rPr>
        <w:t>(</w:t>
      </w:r>
      <w:r>
        <w:rPr>
          <w:rFonts w:hint="default" w:ascii="Times New Roman" w:hAnsi="Times New Roman" w:eastAsia="SimSun" w:cs="Times New Roman"/>
          <w:sz w:val="24"/>
          <w:szCs w:val="24"/>
          <w:highlight w:val="yellow"/>
          <w:lang w:val="pt-BR"/>
        </w:rPr>
        <w:t xml:space="preserve">Abraham; Farber, 1987, </w:t>
      </w:r>
      <w:r>
        <w:rPr>
          <w:rFonts w:hint="default" w:ascii="Times New Roman" w:hAnsi="Times New Roman" w:eastAsia="SimSun" w:cs="Times New Roman"/>
          <w:sz w:val="24"/>
          <w:szCs w:val="24"/>
          <w:highlight w:val="yellow"/>
        </w:rPr>
        <w:t>p. 279)</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pt-BR"/>
        </w:rPr>
        <w:t xml:space="preserve"> Para tal perspectiva, "</w:t>
      </w:r>
      <w:r>
        <w:rPr>
          <w:rFonts w:hint="default" w:ascii="Times New Roman" w:hAnsi="Times New Roman" w:eastAsia="SimSun" w:cs="Times New Roman"/>
          <w:i/>
          <w:iCs/>
          <w:sz w:val="24"/>
          <w:szCs w:val="24"/>
          <w:lang w:val="pt-BR"/>
        </w:rPr>
        <w:t>The finding that workers in longer jobs earn more in every year on the job than workers in shorter jobs is verified</w:t>
      </w:r>
      <w:r>
        <w:rPr>
          <w:rFonts w:hint="default" w:ascii="Times New Roman" w:hAnsi="Times New Roman" w:eastAsia="SimSun" w:cs="Times New Roman"/>
          <w:sz w:val="24"/>
          <w:szCs w:val="24"/>
          <w:lang w:val="pt-BR"/>
        </w:rPr>
        <w:t>"</w:t>
      </w:r>
      <w:r>
        <w:rPr>
          <w:rStyle w:val="7"/>
          <w:rFonts w:hint="default" w:ascii="Times New Roman" w:hAnsi="Times New Roman" w:eastAsia="SimSun" w:cs="Times New Roman"/>
          <w:sz w:val="24"/>
          <w:szCs w:val="24"/>
          <w:lang w:val="pt-BR"/>
        </w:rPr>
        <w:footnoteReference w:id="4"/>
      </w:r>
      <w:r>
        <w:rPr>
          <w:rFonts w:hint="default" w:ascii="Times New Roman" w:hAnsi="Times New Roman" w:eastAsia="SimSun" w:cs="Times New Roman"/>
          <w:sz w:val="24"/>
          <w:szCs w:val="24"/>
          <w:lang w:val="pt-BR"/>
        </w:rPr>
        <w:t xml:space="preserve"> </w:t>
      </w:r>
      <w:r>
        <w:rPr>
          <w:rFonts w:hint="default" w:ascii="Times New Roman" w:hAnsi="Times New Roman" w:eastAsia="SimSun" w:cs="Times New Roman"/>
          <w:sz w:val="24"/>
          <w:szCs w:val="24"/>
          <w:highlight w:val="yellow"/>
          <w:lang w:val="pt-BR"/>
        </w:rPr>
        <w:t>(Abraham; Farber, 1987, p. 290)</w:t>
      </w:r>
      <w:r>
        <w:rPr>
          <w:rFonts w:hint="default" w:ascii="Times New Roman" w:hAnsi="Times New Roman" w:eastAsia="SimSun" w:cs="Times New Roman"/>
          <w:sz w:val="24"/>
          <w:szCs w:val="24"/>
          <w:lang w:val="pt-BR"/>
        </w:rPr>
        <w:t>.</w:t>
      </w:r>
    </w:p>
    <w:p w14:paraId="7149F459">
      <w:pPr>
        <w:spacing w:after="0" w:line="240" w:lineRule="auto"/>
        <w:ind w:firstLine="851"/>
        <w:jc w:val="both"/>
        <w:rPr>
          <w:rFonts w:hint="default" w:ascii="Times New Roman" w:hAnsi="Times New Roman" w:eastAsia="SimSun" w:cs="Times New Roman"/>
          <w:sz w:val="24"/>
          <w:szCs w:val="24"/>
          <w:lang w:val="pt-BR"/>
        </w:rPr>
      </w:pPr>
      <w:r>
        <w:rPr>
          <w:rFonts w:hint="default" w:ascii="Times New Roman" w:hAnsi="Times New Roman" w:eastAsia="SimSun" w:cs="Times New Roman"/>
          <w:sz w:val="24"/>
          <w:szCs w:val="24"/>
          <w:lang w:val="pt-BR"/>
        </w:rPr>
        <w:t xml:space="preserve">No entanto, </w:t>
      </w:r>
      <w:r>
        <w:rPr>
          <w:rFonts w:hint="default" w:ascii="Times New Roman" w:hAnsi="Times New Roman" w:eastAsia="SimSun" w:cs="Times New Roman"/>
          <w:sz w:val="24"/>
          <w:szCs w:val="24"/>
          <w:highlight w:val="yellow"/>
          <w:lang w:val="pt-BR"/>
        </w:rPr>
        <w:t>De Oliveira (2013)</w:t>
      </w:r>
      <w:r>
        <w:rPr>
          <w:rFonts w:hint="default" w:ascii="Times New Roman" w:hAnsi="Times New Roman" w:eastAsia="SimSun" w:cs="Times New Roman"/>
          <w:sz w:val="24"/>
          <w:szCs w:val="24"/>
          <w:lang w:val="pt-BR"/>
        </w:rPr>
        <w:t xml:space="preserve"> argumenta que esse tipo de análise não é suficiente para explicar a realidade do mercado de trabalho, especificamente no Brasil. Para o autor, a verificação dos dados </w:t>
      </w:r>
    </w:p>
    <w:p w14:paraId="48711E55">
      <w:pPr>
        <w:spacing w:after="0" w:line="240" w:lineRule="auto"/>
        <w:jc w:val="center"/>
        <w:rPr>
          <w:rFonts w:hint="default" w:ascii="Times New Roman" w:hAnsi="Times New Roman" w:eastAsia="SimSun" w:cs="Times New Roman"/>
          <w:sz w:val="24"/>
          <w:szCs w:val="24"/>
          <w:lang w:val="pt-BR"/>
        </w:rPr>
      </w:pPr>
    </w:p>
    <w:p w14:paraId="11A7DEC3">
      <w:pPr>
        <w:keepNext w:val="0"/>
        <w:keepLines w:val="0"/>
        <w:pageBreakBefore w:val="0"/>
        <w:widowControl/>
        <w:kinsoku/>
        <w:wordWrap/>
        <w:overflowPunct/>
        <w:topLinePunct w:val="0"/>
        <w:autoSpaceDE/>
        <w:autoSpaceDN/>
        <w:bidi w:val="0"/>
        <w:adjustRightInd/>
        <w:snapToGrid/>
        <w:spacing w:after="0" w:line="240" w:lineRule="auto"/>
        <w:ind w:left="2268" w:firstLine="0"/>
        <w:jc w:val="both"/>
        <w:textAlignment w:val="auto"/>
        <w:rPr>
          <w:rFonts w:hint="default" w:ascii="Times New Roman" w:hAnsi="Times New Roman" w:eastAsia="SimSun" w:cs="Times New Roman"/>
          <w:sz w:val="20"/>
          <w:szCs w:val="20"/>
          <w:lang w:val="pt-BR"/>
        </w:rPr>
      </w:pPr>
      <w:r>
        <w:rPr>
          <w:rFonts w:hint="default" w:ascii="Times New Roman" w:hAnsi="Times New Roman" w:eastAsia="SimSun" w:cs="Times New Roman"/>
          <w:sz w:val="20"/>
          <w:szCs w:val="20"/>
          <w:lang w:val="pt-BR"/>
        </w:rPr>
        <w:t xml:space="preserve">evidencia a impertinência de análises que supervalorizam o incremento educacional como elemento determinante da posição dos indivíduos no mercado de trabalho. Em síntese, a escolarização não tem sido o determinante da entrada e permanência no mercado de trabalho, e muito menos determina salários e forma de ocupação </w:t>
      </w:r>
      <w:r>
        <w:rPr>
          <w:rFonts w:hint="default" w:ascii="Times New Roman" w:hAnsi="Times New Roman" w:eastAsia="SimSun" w:cs="Times New Roman"/>
          <w:sz w:val="20"/>
          <w:szCs w:val="20"/>
          <w:highlight w:val="yellow"/>
          <w:lang w:val="pt-BR"/>
        </w:rPr>
        <w:t>(De Oliveira, 2013, p. 711)</w:t>
      </w:r>
      <w:r>
        <w:rPr>
          <w:rFonts w:hint="default" w:ascii="Times New Roman" w:hAnsi="Times New Roman" w:eastAsia="SimSun" w:cs="Times New Roman"/>
          <w:sz w:val="20"/>
          <w:szCs w:val="20"/>
          <w:lang w:val="pt-BR"/>
        </w:rPr>
        <w:t>.</w:t>
      </w:r>
    </w:p>
    <w:p w14:paraId="03BD9EC9">
      <w:pPr>
        <w:spacing w:after="0" w:line="240" w:lineRule="auto"/>
        <w:jc w:val="center"/>
        <w:rPr>
          <w:rFonts w:hint="default" w:ascii="Times New Roman" w:hAnsi="Times New Roman" w:eastAsia="SimSun" w:cs="Times New Roman"/>
          <w:sz w:val="24"/>
          <w:szCs w:val="24"/>
          <w:lang w:val="pt-BR"/>
        </w:rPr>
      </w:pPr>
    </w:p>
    <w:p w14:paraId="4D2ECB04">
      <w:pPr>
        <w:spacing w:after="0" w:line="240" w:lineRule="auto"/>
        <w:ind w:firstLine="851"/>
        <w:jc w:val="both"/>
        <w:rPr>
          <w:rFonts w:hint="default" w:ascii="Times New Roman" w:hAnsi="Times New Roman" w:cs="Times New Roman" w:eastAsiaTheme="minorEastAsia"/>
          <w:color w:val="000000" w:themeColor="text1"/>
          <w:sz w:val="24"/>
          <w:szCs w:val="24"/>
          <w:lang w:val="pt-BR"/>
          <w14:textFill>
            <w14:solidFill>
              <w14:schemeClr w14:val="tx1"/>
            </w14:solidFill>
          </w14:textFill>
        </w:rPr>
      </w:pPr>
      <w:r>
        <w:rPr>
          <w:rFonts w:hint="default" w:ascii="Times New Roman" w:hAnsi="Times New Roman" w:cs="Times New Roman" w:eastAsiaTheme="minorEastAsia"/>
          <w:color w:val="000000" w:themeColor="text1"/>
          <w:sz w:val="24"/>
          <w:szCs w:val="24"/>
          <w:lang w:val="pt-BR"/>
          <w14:textFill>
            <w14:solidFill>
              <w14:schemeClr w14:val="tx1"/>
            </w14:solidFill>
          </w14:textFill>
        </w:rPr>
        <w:t xml:space="preserve">O autor observa que as condições de permanência no mercado de trabalho variam significativamente em função de gênero, raça e escolaridade, com mulheres e negros enfrentando maiores dificuldades, independentemente de seu nível de qualificação </w:t>
      </w:r>
      <w:r>
        <w:rPr>
          <w:rFonts w:hint="default" w:ascii="Times New Roman" w:hAnsi="Times New Roman" w:cs="Times New Roman" w:eastAsiaTheme="minorEastAsia"/>
          <w:color w:val="000000" w:themeColor="text1"/>
          <w:sz w:val="24"/>
          <w:szCs w:val="24"/>
          <w:highlight w:val="yellow"/>
          <w:lang w:val="pt-BR"/>
          <w14:textFill>
            <w14:solidFill>
              <w14:schemeClr w14:val="tx1"/>
            </w14:solidFill>
          </w14:textFill>
        </w:rPr>
        <w:t>(De Oliveira, p. 687-689)</w:t>
      </w:r>
      <w:r>
        <w:rPr>
          <w:rFonts w:hint="default" w:ascii="Times New Roman" w:hAnsi="Times New Roman" w:cs="Times New Roman" w:eastAsiaTheme="minorEastAsia"/>
          <w:color w:val="000000" w:themeColor="text1"/>
          <w:sz w:val="24"/>
          <w:szCs w:val="24"/>
          <w:lang w:val="pt-BR"/>
          <w14:textFill>
            <w14:solidFill>
              <w14:schemeClr w14:val="tx1"/>
            </w14:solidFill>
          </w14:textFill>
        </w:rPr>
        <w:t>.</w:t>
      </w:r>
    </w:p>
    <w:p w14:paraId="238C50A9">
      <w:pPr>
        <w:spacing w:after="0" w:line="240" w:lineRule="auto"/>
        <w:ind w:firstLine="851"/>
        <w:jc w:val="both"/>
        <w:rPr>
          <w:rFonts w:hint="default" w:ascii="Times New Roman" w:hAnsi="Times New Roman" w:cs="Times New Roman" w:eastAsiaTheme="minorEastAsia"/>
          <w:color w:val="000000" w:themeColor="text1"/>
          <w:sz w:val="24"/>
          <w:szCs w:val="24"/>
          <w:lang w:val="pt-BR"/>
          <w14:textFill>
            <w14:solidFill>
              <w14:schemeClr w14:val="tx1"/>
            </w14:solidFill>
          </w14:textFill>
        </w:rPr>
      </w:pPr>
      <w:r>
        <w:rPr>
          <w:rFonts w:hint="default" w:ascii="Times New Roman" w:hAnsi="Times New Roman" w:cs="Times New Roman" w:eastAsiaTheme="minorEastAsia"/>
          <w:color w:val="000000" w:themeColor="text1"/>
          <w:sz w:val="24"/>
          <w:szCs w:val="24"/>
          <w:highlight w:val="none"/>
          <w:lang w:val="pt-BR"/>
          <w14:textFill>
            <w14:solidFill>
              <w14:schemeClr w14:val="tx1"/>
            </w14:solidFill>
          </w14:textFill>
        </w:rPr>
        <w:t xml:space="preserve">Seguindo a mesma mesma linha, </w:t>
      </w:r>
      <w:r>
        <w:rPr>
          <w:rFonts w:hint="default" w:ascii="Times New Roman" w:hAnsi="Times New Roman" w:cs="Times New Roman" w:eastAsiaTheme="minorEastAsia"/>
          <w:color w:val="000000" w:themeColor="text1"/>
          <w:sz w:val="24"/>
          <w:szCs w:val="24"/>
          <w:highlight w:val="yellow"/>
          <w:lang w:val="pt-BR"/>
          <w14:textFill>
            <w14:solidFill>
              <w14:schemeClr w14:val="tx1"/>
            </w14:solidFill>
          </w14:textFill>
        </w:rPr>
        <w:t>Silva, De Faria e Teixeira (2021)</w:t>
      </w:r>
      <w:r>
        <w:rPr>
          <w:rFonts w:hint="default" w:ascii="Times New Roman" w:hAnsi="Times New Roman" w:cs="Times New Roman" w:eastAsiaTheme="minorEastAsia"/>
          <w:color w:val="000000" w:themeColor="text1"/>
          <w:sz w:val="24"/>
          <w:szCs w:val="24"/>
          <w:lang w:val="pt-BR"/>
          <w14:textFill>
            <w14:solidFill>
              <w14:schemeClr w14:val="tx1"/>
            </w14:solidFill>
          </w14:textFill>
        </w:rPr>
        <w:t xml:space="preserve"> apontam que, enquanto o aumento da escolaridade eleva as chances de inserção no mercado formal, o impacto é substancialmente menor para trabalhadores negros em comparação aos brancos. Além disso, as mulheres negras enfrentam uma dupla discriminação, de gênero e racial, que as posiciona como o grupo mais vulnerável dentro do mercado de trabalho formal </w:t>
      </w:r>
      <w:r>
        <w:rPr>
          <w:rFonts w:hint="default" w:ascii="Times New Roman" w:hAnsi="Times New Roman" w:cs="Times New Roman" w:eastAsiaTheme="minorEastAsia"/>
          <w:color w:val="000000" w:themeColor="text1"/>
          <w:sz w:val="24"/>
          <w:szCs w:val="24"/>
          <w:highlight w:val="yellow"/>
          <w:lang w:val="pt-BR"/>
          <w14:textFill>
            <w14:solidFill>
              <w14:schemeClr w14:val="tx1"/>
            </w14:solidFill>
          </w14:textFill>
        </w:rPr>
        <w:t>(Silva; De Faria; Teixeira, 2021, p. 61-64)</w:t>
      </w:r>
      <w:r>
        <w:rPr>
          <w:rFonts w:hint="default" w:ascii="Times New Roman" w:hAnsi="Times New Roman" w:cs="Times New Roman" w:eastAsiaTheme="minorEastAsia"/>
          <w:color w:val="000000" w:themeColor="text1"/>
          <w:sz w:val="24"/>
          <w:szCs w:val="24"/>
          <w:lang w:val="pt-BR"/>
          <w14:textFill>
            <w14:solidFill>
              <w14:schemeClr w14:val="tx1"/>
            </w14:solidFill>
          </w14:textFill>
        </w:rPr>
        <w:t>.</w:t>
      </w:r>
    </w:p>
    <w:p w14:paraId="1EAF850C">
      <w:pPr>
        <w:spacing w:after="0" w:line="240" w:lineRule="auto"/>
        <w:ind w:firstLine="851"/>
        <w:jc w:val="both"/>
        <w:rPr>
          <w:rFonts w:hint="default" w:ascii="Times New Roman" w:hAnsi="Times New Roman" w:cs="Times New Roman" w:eastAsiaTheme="minorEastAsia"/>
          <w:color w:val="000000" w:themeColor="text1"/>
          <w:sz w:val="24"/>
          <w:szCs w:val="24"/>
          <w:lang w:val="pt-BR"/>
          <w14:textFill>
            <w14:solidFill>
              <w14:schemeClr w14:val="tx1"/>
            </w14:solidFill>
          </w14:textFill>
        </w:rPr>
      </w:pPr>
      <w:r>
        <w:rPr>
          <w:rFonts w:hint="default" w:ascii="Times New Roman" w:hAnsi="Times New Roman" w:cs="Times New Roman" w:eastAsiaTheme="minorEastAsia"/>
          <w:color w:val="000000" w:themeColor="text1"/>
          <w:sz w:val="24"/>
          <w:szCs w:val="24"/>
          <w:highlight w:val="none"/>
          <w:lang w:val="pt-BR"/>
          <w14:textFill>
            <w14:solidFill>
              <w14:schemeClr w14:val="tx1"/>
            </w14:solidFill>
          </w14:textFill>
        </w:rPr>
        <w:t xml:space="preserve">Já </w:t>
      </w:r>
      <w:r>
        <w:rPr>
          <w:rFonts w:hint="default" w:ascii="Times New Roman" w:hAnsi="Times New Roman" w:cs="Times New Roman" w:eastAsiaTheme="minorEastAsia"/>
          <w:color w:val="000000" w:themeColor="text1"/>
          <w:sz w:val="24"/>
          <w:szCs w:val="24"/>
          <w:highlight w:val="yellow"/>
          <w:lang w:val="pt-BR"/>
          <w14:textFill>
            <w14:solidFill>
              <w14:schemeClr w14:val="tx1"/>
            </w14:solidFill>
          </w14:textFill>
        </w:rPr>
        <w:t>Do Monte et al. (2005)</w:t>
      </w:r>
      <w:r>
        <w:rPr>
          <w:rFonts w:hint="default" w:ascii="Times New Roman" w:hAnsi="Times New Roman" w:cs="Times New Roman" w:eastAsiaTheme="minorEastAsia"/>
          <w:color w:val="000000" w:themeColor="text1"/>
          <w:sz w:val="24"/>
          <w:szCs w:val="24"/>
          <w:lang w:val="pt-BR"/>
          <w14:textFill>
            <w14:solidFill>
              <w14:schemeClr w14:val="tx1"/>
            </w14:solidFill>
          </w14:textFill>
        </w:rPr>
        <w:t xml:space="preserve"> mostram que indivíduos à procura de reemprego possuem maior probabilidade de inserção ocupacional em relação aos que buscam o primeiro emprego, devido, em grande parte, à experiência acumulada no mercado de trabalho, que atua como um diferencial competitivo </w:t>
      </w:r>
      <w:r>
        <w:rPr>
          <w:rFonts w:hint="default" w:ascii="Times New Roman" w:hAnsi="Times New Roman" w:cs="Times New Roman" w:eastAsiaTheme="minorEastAsia"/>
          <w:color w:val="000000" w:themeColor="text1"/>
          <w:sz w:val="24"/>
          <w:szCs w:val="24"/>
          <w:highlight w:val="yellow"/>
          <w:lang w:val="pt-BR"/>
          <w14:textFill>
            <w14:solidFill>
              <w14:schemeClr w14:val="tx1"/>
            </w14:solidFill>
          </w14:textFill>
        </w:rPr>
        <w:t>(Do Monte et al., 2005, p. 159)</w:t>
      </w:r>
      <w:r>
        <w:rPr>
          <w:rFonts w:hint="default" w:ascii="Times New Roman" w:hAnsi="Times New Roman" w:cs="Times New Roman" w:eastAsiaTheme="minorEastAsia"/>
          <w:color w:val="000000" w:themeColor="text1"/>
          <w:sz w:val="24"/>
          <w:szCs w:val="24"/>
          <w:lang w:val="pt-BR"/>
          <w14:textFill>
            <w14:solidFill>
              <w14:schemeClr w14:val="tx1"/>
            </w14:solidFill>
          </w14:textFill>
        </w:rPr>
        <w:t>.</w:t>
      </w:r>
    </w:p>
    <w:p w14:paraId="217C2A13">
      <w:pPr>
        <w:spacing w:after="0" w:line="240" w:lineRule="auto"/>
        <w:ind w:firstLine="851"/>
        <w:jc w:val="both"/>
        <w:rPr>
          <w:rFonts w:hint="default" w:ascii="Times New Roman" w:hAnsi="Times New Roman" w:cs="Times New Roman" w:eastAsiaTheme="minorEastAsia"/>
          <w:color w:val="000000" w:themeColor="text1"/>
          <w:sz w:val="24"/>
          <w:szCs w:val="24"/>
          <w:lang w:val="pt-BR"/>
          <w14:textFill>
            <w14:solidFill>
              <w14:schemeClr w14:val="tx1"/>
            </w14:solidFill>
          </w14:textFill>
        </w:rPr>
      </w:pPr>
      <w:r>
        <w:rPr>
          <w:rFonts w:hint="default" w:ascii="Times New Roman" w:hAnsi="Times New Roman" w:cs="Times New Roman" w:eastAsiaTheme="minorEastAsia"/>
          <w:color w:val="000000" w:themeColor="text1"/>
          <w:sz w:val="24"/>
          <w:szCs w:val="24"/>
          <w:highlight w:val="none"/>
          <w:lang w:val="pt-BR"/>
          <w14:textFill>
            <w14:solidFill>
              <w14:schemeClr w14:val="tx1"/>
            </w14:solidFill>
          </w14:textFill>
        </w:rPr>
        <w:t xml:space="preserve">N’outra linha, </w:t>
      </w:r>
      <w:r>
        <w:rPr>
          <w:rFonts w:hint="default" w:ascii="Times New Roman" w:hAnsi="Times New Roman" w:cs="Times New Roman" w:eastAsiaTheme="minorEastAsia"/>
          <w:color w:val="000000" w:themeColor="text1"/>
          <w:sz w:val="24"/>
          <w:szCs w:val="24"/>
          <w:highlight w:val="yellow"/>
          <w:lang w:val="pt-BR"/>
          <w14:textFill>
            <w14:solidFill>
              <w14:schemeClr w14:val="tx1"/>
            </w14:solidFill>
          </w14:textFill>
        </w:rPr>
        <w:t>Gonzaga, Maloney e Mizala (2003)</w:t>
      </w:r>
      <w:r>
        <w:rPr>
          <w:rFonts w:hint="default" w:ascii="Times New Roman" w:hAnsi="Times New Roman" w:cs="Times New Roman" w:eastAsiaTheme="minorEastAsia"/>
          <w:color w:val="000000" w:themeColor="text1"/>
          <w:sz w:val="24"/>
          <w:szCs w:val="24"/>
          <w:lang w:val="pt-BR"/>
          <w14:textFill>
            <w14:solidFill>
              <w14:schemeClr w14:val="tx1"/>
            </w14:solidFill>
          </w14:textFill>
        </w:rPr>
        <w:t xml:space="preserve"> afirmam que o sistema FGTS, ao permitir o acesso ao fundo somente em casos de demissão sem justa causa, gera incentivos para demissões fraudulentas e altos índices de rotatividade, prejudicando a estabilidade no mercado de trabalho formal </w:t>
      </w:r>
      <w:r>
        <w:rPr>
          <w:rFonts w:hint="default" w:ascii="Times New Roman" w:hAnsi="Times New Roman" w:cs="Times New Roman" w:eastAsiaTheme="minorEastAsia"/>
          <w:color w:val="000000" w:themeColor="text1"/>
          <w:sz w:val="24"/>
          <w:szCs w:val="24"/>
          <w:highlight w:val="yellow"/>
          <w:lang w:val="pt-BR"/>
          <w14:textFill>
            <w14:solidFill>
              <w14:schemeClr w14:val="tx1"/>
            </w14:solidFill>
          </w14:textFill>
        </w:rPr>
        <w:t>(Gonzaga; Maloney; Mizala, 2003, p. 166)</w:t>
      </w:r>
      <w:r>
        <w:rPr>
          <w:rFonts w:hint="default" w:ascii="Times New Roman" w:hAnsi="Times New Roman" w:cs="Times New Roman" w:eastAsiaTheme="minorEastAsia"/>
          <w:color w:val="000000" w:themeColor="text1"/>
          <w:sz w:val="24"/>
          <w:szCs w:val="24"/>
          <w:lang w:val="pt-BR"/>
          <w14:textFill>
            <w14:solidFill>
              <w14:schemeClr w14:val="tx1"/>
            </w14:solidFill>
          </w14:textFill>
        </w:rPr>
        <w:t xml:space="preserve">. O estudo também aponta que alterações legislativas, como as de 1988 e 2001, que aumentaram os custos de demissão, tiveram impacto significativo na duração do emprego, especialmente para trabalhadores formais </w:t>
      </w:r>
      <w:r>
        <w:rPr>
          <w:rFonts w:hint="default" w:ascii="Times New Roman" w:hAnsi="Times New Roman" w:cs="Times New Roman" w:eastAsiaTheme="minorEastAsia"/>
          <w:color w:val="000000" w:themeColor="text1"/>
          <w:sz w:val="24"/>
          <w:szCs w:val="24"/>
          <w:highlight w:val="yellow"/>
          <w:lang w:val="pt-BR"/>
          <w14:textFill>
            <w14:solidFill>
              <w14:schemeClr w14:val="tx1"/>
            </w14:solidFill>
          </w14:textFill>
        </w:rPr>
        <w:t>(Gonzaga; Maloney; Mizala, 2003, p. 201)</w:t>
      </w:r>
      <w:r>
        <w:rPr>
          <w:rFonts w:hint="default" w:ascii="Times New Roman" w:hAnsi="Times New Roman" w:cs="Times New Roman" w:eastAsiaTheme="minorEastAsia"/>
          <w:color w:val="000000" w:themeColor="text1"/>
          <w:sz w:val="24"/>
          <w:szCs w:val="24"/>
          <w:lang w:val="pt-BR"/>
          <w14:textFill>
            <w14:solidFill>
              <w14:schemeClr w14:val="tx1"/>
            </w14:solidFill>
          </w14:textFill>
        </w:rPr>
        <w:t>.</w:t>
      </w:r>
    </w:p>
    <w:p w14:paraId="330E7D95">
      <w:pPr>
        <w:spacing w:after="0" w:line="240" w:lineRule="auto"/>
        <w:ind w:firstLine="851"/>
        <w:jc w:val="both"/>
        <w:rPr>
          <w:rFonts w:hint="default" w:ascii="Times New Roman" w:hAnsi="Times New Roman" w:cs="Times New Roman" w:eastAsiaTheme="minorEastAsia"/>
          <w:color w:val="000000" w:themeColor="text1"/>
          <w:sz w:val="24"/>
          <w:szCs w:val="24"/>
          <w:lang w:val="pt-BR"/>
          <w14:textFill>
            <w14:solidFill>
              <w14:schemeClr w14:val="tx1"/>
            </w14:solidFill>
          </w14:textFill>
        </w:rPr>
      </w:pPr>
      <w:r>
        <w:rPr>
          <w:rFonts w:hint="default" w:ascii="Times New Roman" w:hAnsi="Times New Roman" w:cs="Times New Roman" w:eastAsiaTheme="minorEastAsia"/>
          <w:color w:val="000000" w:themeColor="text1"/>
          <w:sz w:val="24"/>
          <w:szCs w:val="24"/>
          <w:highlight w:val="none"/>
          <w:lang w:val="pt-BR"/>
          <w14:textFill>
            <w14:solidFill>
              <w14:schemeClr w14:val="tx1"/>
            </w14:solidFill>
          </w14:textFill>
        </w:rPr>
        <w:t xml:space="preserve">Nessa mesma ideia, contudo, </w:t>
      </w:r>
      <w:r>
        <w:rPr>
          <w:rFonts w:hint="default" w:ascii="Times New Roman" w:hAnsi="Times New Roman" w:cs="Times New Roman" w:eastAsiaTheme="minorEastAsia"/>
          <w:color w:val="000000" w:themeColor="text1"/>
          <w:sz w:val="24"/>
          <w:szCs w:val="24"/>
          <w:highlight w:val="yellow"/>
          <w:lang w:val="pt-BR"/>
          <w14:textFill>
            <w14:solidFill>
              <w14:schemeClr w14:val="tx1"/>
            </w14:solidFill>
          </w14:textFill>
        </w:rPr>
        <w:t>Pontes et al. (2018)</w:t>
      </w:r>
      <w:r>
        <w:rPr>
          <w:rFonts w:hint="default" w:ascii="Times New Roman" w:hAnsi="Times New Roman" w:cs="Times New Roman" w:eastAsiaTheme="minorEastAsia"/>
          <w:color w:val="000000" w:themeColor="text1"/>
          <w:sz w:val="24"/>
          <w:szCs w:val="24"/>
          <w:lang w:val="pt-BR"/>
          <w14:textFill>
            <w14:solidFill>
              <w14:schemeClr w14:val="tx1"/>
            </w14:solidFill>
          </w14:textFill>
        </w:rPr>
        <w:t xml:space="preserve"> demonstram que a escolaridade elevada está associada à redução da rotatividade, enquanto características como idade jovem, residência em área urbana e chefia de família aumentam a probabilidade de alternância entre empregos </w:t>
      </w:r>
      <w:r>
        <w:rPr>
          <w:rFonts w:hint="default" w:ascii="Times New Roman" w:hAnsi="Times New Roman" w:cs="Times New Roman" w:eastAsiaTheme="minorEastAsia"/>
          <w:color w:val="000000" w:themeColor="text1"/>
          <w:sz w:val="24"/>
          <w:szCs w:val="24"/>
          <w:highlight w:val="yellow"/>
          <w:lang w:val="pt-BR"/>
          <w14:textFill>
            <w14:solidFill>
              <w14:schemeClr w14:val="tx1"/>
            </w14:solidFill>
          </w14:textFill>
        </w:rPr>
        <w:t>(Pontes et al., 2018, p. 18-20)</w:t>
      </w:r>
      <w:r>
        <w:rPr>
          <w:rFonts w:hint="default" w:ascii="Times New Roman" w:hAnsi="Times New Roman" w:cs="Times New Roman" w:eastAsiaTheme="minorEastAsia"/>
          <w:color w:val="000000" w:themeColor="text1"/>
          <w:sz w:val="24"/>
          <w:szCs w:val="24"/>
          <w:lang w:val="pt-BR"/>
          <w14:textFill>
            <w14:solidFill>
              <w14:schemeClr w14:val="tx1"/>
            </w14:solidFill>
          </w14:textFill>
        </w:rPr>
        <w:t xml:space="preserve">. Segundo o estudo, trabalhadores sindicalizados apresentaram menor probabilidade de rotatividade, sugerindo que a proteção aos direitos trabalhistas influencia positivamente a permanência no mercado de trabalho </w:t>
      </w:r>
      <w:r>
        <w:rPr>
          <w:rFonts w:hint="default" w:ascii="Times New Roman" w:hAnsi="Times New Roman" w:cs="Times New Roman" w:eastAsiaTheme="minorEastAsia"/>
          <w:color w:val="000000" w:themeColor="text1"/>
          <w:sz w:val="24"/>
          <w:szCs w:val="24"/>
          <w:highlight w:val="yellow"/>
          <w:lang w:val="pt-BR"/>
          <w14:textFill>
            <w14:solidFill>
              <w14:schemeClr w14:val="tx1"/>
            </w14:solidFill>
          </w14:textFill>
        </w:rPr>
        <w:t>(Pontes et al., 2018, p. 20)</w:t>
      </w:r>
      <w:r>
        <w:rPr>
          <w:rFonts w:hint="default" w:ascii="Times New Roman" w:hAnsi="Times New Roman" w:cs="Times New Roman" w:eastAsiaTheme="minorEastAsia"/>
          <w:color w:val="000000" w:themeColor="text1"/>
          <w:sz w:val="24"/>
          <w:szCs w:val="24"/>
          <w:lang w:val="pt-BR"/>
          <w14:textFill>
            <w14:solidFill>
              <w14:schemeClr w14:val="tx1"/>
            </w14:solidFill>
          </w14:textFill>
        </w:rPr>
        <w:t>.</w:t>
      </w:r>
    </w:p>
    <w:p w14:paraId="256315DB">
      <w:pPr>
        <w:spacing w:after="0" w:line="240" w:lineRule="auto"/>
        <w:ind w:firstLine="851"/>
        <w:jc w:val="both"/>
        <w:rPr>
          <w:rFonts w:hint="default" w:ascii="Times New Roman" w:hAnsi="Times New Roman" w:cs="Times New Roman" w:eastAsiaTheme="minorEastAsia"/>
          <w:color w:val="000000" w:themeColor="text1"/>
          <w:sz w:val="24"/>
          <w:szCs w:val="24"/>
          <w:lang w:val="pt-BR"/>
          <w14:textFill>
            <w14:solidFill>
              <w14:schemeClr w14:val="tx1"/>
            </w14:solidFill>
          </w14:textFill>
        </w:rPr>
      </w:pPr>
      <w:r>
        <w:rPr>
          <w:rFonts w:hint="default" w:ascii="Times New Roman" w:hAnsi="Times New Roman" w:cs="Times New Roman" w:eastAsiaTheme="minorEastAsia"/>
          <w:color w:val="000000" w:themeColor="text1"/>
          <w:sz w:val="24"/>
          <w:szCs w:val="24"/>
          <w:highlight w:val="none"/>
          <w:lang w:val="pt-BR"/>
          <w14:textFill>
            <w14:solidFill>
              <w14:schemeClr w14:val="tx1"/>
            </w14:solidFill>
          </w14:textFill>
        </w:rPr>
        <w:t xml:space="preserve">Por fim, </w:t>
      </w:r>
      <w:r>
        <w:rPr>
          <w:rFonts w:hint="default" w:ascii="Times New Roman" w:hAnsi="Times New Roman" w:cs="Times New Roman" w:eastAsiaTheme="minorEastAsia"/>
          <w:color w:val="000000" w:themeColor="text1"/>
          <w:sz w:val="24"/>
          <w:szCs w:val="24"/>
          <w:highlight w:val="yellow"/>
          <w:lang w:val="pt-BR"/>
          <w14:textFill>
            <w14:solidFill>
              <w14:schemeClr w14:val="tx1"/>
            </w14:solidFill>
          </w14:textFill>
        </w:rPr>
        <w:t>Sarathy e Barbosa (1981)</w:t>
      </w:r>
      <w:r>
        <w:rPr>
          <w:rFonts w:hint="default" w:ascii="Times New Roman" w:hAnsi="Times New Roman" w:cs="Times New Roman" w:eastAsiaTheme="minorEastAsia"/>
          <w:color w:val="000000" w:themeColor="text1"/>
          <w:sz w:val="24"/>
          <w:szCs w:val="24"/>
          <w:lang w:val="pt-BR"/>
          <w14:textFill>
            <w14:solidFill>
              <w14:schemeClr w14:val="tx1"/>
            </w14:solidFill>
          </w14:textFill>
        </w:rPr>
        <w:t xml:space="preserve"> destacam que a produtividade de um trabalhador aumenta significativamente com o tempo de serviço em uma empresa, pois a experiência acumulada resulta em melhor desempenho e menores custos operacionais para o empregador </w:t>
      </w:r>
      <w:r>
        <w:rPr>
          <w:rFonts w:hint="default" w:ascii="Times New Roman" w:hAnsi="Times New Roman" w:cs="Times New Roman" w:eastAsiaTheme="minorEastAsia"/>
          <w:color w:val="000000" w:themeColor="text1"/>
          <w:sz w:val="24"/>
          <w:szCs w:val="24"/>
          <w:highlight w:val="yellow"/>
          <w:lang w:val="pt-BR"/>
          <w14:textFill>
            <w14:solidFill>
              <w14:schemeClr w14:val="tx1"/>
            </w14:solidFill>
          </w14:textFill>
        </w:rPr>
        <w:t>(Sarathy; Barbosa , 1981, p. 17)</w:t>
      </w:r>
      <w:r>
        <w:rPr>
          <w:rFonts w:hint="default" w:ascii="Times New Roman" w:hAnsi="Times New Roman" w:cs="Times New Roman" w:eastAsiaTheme="minorEastAsia"/>
          <w:color w:val="000000" w:themeColor="text1"/>
          <w:sz w:val="24"/>
          <w:szCs w:val="24"/>
          <w:lang w:val="pt-BR"/>
          <w14:textFill>
            <w14:solidFill>
              <w14:schemeClr w14:val="tx1"/>
            </w14:solidFill>
          </w14:textFill>
        </w:rPr>
        <w:t xml:space="preserve">. O estudo sugere que fatores externos, como oportunidades de emprego e laços sociais, influenciam a decisão de permanência, enquanto fatores internos, como clima organizacional e condições de trabalho, determinam a satisfação no emprego </w:t>
      </w:r>
      <w:r>
        <w:rPr>
          <w:rFonts w:hint="default" w:ascii="Times New Roman" w:hAnsi="Times New Roman" w:cs="Times New Roman" w:eastAsiaTheme="minorEastAsia"/>
          <w:color w:val="000000" w:themeColor="text1"/>
          <w:sz w:val="24"/>
          <w:szCs w:val="24"/>
          <w:highlight w:val="yellow"/>
          <w:lang w:val="pt-BR"/>
          <w14:textFill>
            <w14:solidFill>
              <w14:schemeClr w14:val="tx1"/>
            </w14:solidFill>
          </w14:textFill>
        </w:rPr>
        <w:t>(Sarathy; Barbosa , 1981, p. 19-21)</w:t>
      </w:r>
      <w:r>
        <w:rPr>
          <w:rFonts w:hint="default" w:ascii="Times New Roman" w:hAnsi="Times New Roman" w:cs="Times New Roman" w:eastAsiaTheme="minorEastAsia"/>
          <w:color w:val="000000" w:themeColor="text1"/>
          <w:sz w:val="24"/>
          <w:szCs w:val="24"/>
          <w:lang w:val="pt-BR"/>
          <w14:textFill>
            <w14:solidFill>
              <w14:schemeClr w14:val="tx1"/>
            </w14:solidFill>
          </w14:textFill>
        </w:rPr>
        <w:t xml:space="preserve">. Além disso, a permanência no emprego é influenciada por variáveis como idade, estado civil e nível de instrução. Casados tendem a permanecer mais tempo empregados, possivelmente devido às responsabilidades financeiras familiares </w:t>
      </w:r>
      <w:r>
        <w:rPr>
          <w:rFonts w:hint="default" w:ascii="Times New Roman" w:hAnsi="Times New Roman" w:cs="Times New Roman" w:eastAsiaTheme="minorEastAsia"/>
          <w:color w:val="000000" w:themeColor="text1"/>
          <w:sz w:val="24"/>
          <w:szCs w:val="24"/>
          <w:highlight w:val="yellow"/>
          <w:lang w:val="pt-BR"/>
          <w14:textFill>
            <w14:solidFill>
              <w14:schemeClr w14:val="tx1"/>
            </w14:solidFill>
          </w14:textFill>
        </w:rPr>
        <w:t>(Sarathy; Barbosa , 1981, p. 23)</w:t>
      </w:r>
      <w:r>
        <w:rPr>
          <w:rFonts w:hint="default" w:ascii="Times New Roman" w:hAnsi="Times New Roman" w:cs="Times New Roman" w:eastAsiaTheme="minorEastAsia"/>
          <w:color w:val="000000" w:themeColor="text1"/>
          <w:sz w:val="24"/>
          <w:szCs w:val="24"/>
          <w:lang w:val="pt-BR"/>
          <w14:textFill>
            <w14:solidFill>
              <w14:schemeClr w14:val="tx1"/>
            </w14:solidFill>
          </w14:textFill>
        </w:rPr>
        <w:t>.</w:t>
      </w:r>
    </w:p>
    <w:p w14:paraId="65EDA465">
      <w:pPr>
        <w:spacing w:after="0" w:line="240" w:lineRule="auto"/>
        <w:ind w:firstLine="851"/>
        <w:jc w:val="both"/>
        <w:rPr>
          <w:rFonts w:hint="default" w:ascii="Times New Roman" w:hAnsi="Times New Roman" w:cs="Times New Roman" w:eastAsiaTheme="minorEastAsia"/>
          <w:color w:val="000000" w:themeColor="text1"/>
          <w:sz w:val="24"/>
          <w:szCs w:val="24"/>
          <w:lang w:val="pt-BR"/>
          <w14:textFill>
            <w14:solidFill>
              <w14:schemeClr w14:val="tx1"/>
            </w14:solidFill>
          </w14:textFill>
        </w:rPr>
      </w:pPr>
      <w:r>
        <w:rPr>
          <w:rFonts w:hint="default" w:ascii="Times New Roman" w:hAnsi="Times New Roman" w:cs="Times New Roman" w:eastAsiaTheme="minorEastAsia"/>
          <w:color w:val="000000" w:themeColor="text1"/>
          <w:sz w:val="24"/>
          <w:szCs w:val="24"/>
          <w:lang w:val="pt-BR"/>
          <w14:textFill>
            <w14:solidFill>
              <w14:schemeClr w14:val="tx1"/>
            </w14:solidFill>
          </w14:textFill>
        </w:rPr>
        <w:t>O estudo busca integrar as dimensões econômicas e sociais na análise da permanência no emprego, verificando a continuidade das hipóteses levantadas no referencial. É social no sentido de incorporar características individuais imutáveis, como raça e sexo; e econômica por incorporar questões de ocupação, como a área de atuação do indivíduo.</w:t>
      </w:r>
    </w:p>
    <w:p w14:paraId="667CA116">
      <w:pPr>
        <w:spacing w:after="0" w:line="240" w:lineRule="auto"/>
        <w:jc w:val="center"/>
        <w:rPr>
          <w:rFonts w:hint="default" w:ascii="Times New Roman" w:hAnsi="Times New Roman" w:cs="Times New Roman" w:eastAsiaTheme="minorEastAsia"/>
          <w:color w:val="000000" w:themeColor="text1"/>
          <w:sz w:val="24"/>
          <w:szCs w:val="24"/>
          <w14:textFill>
            <w14:solidFill>
              <w14:schemeClr w14:val="tx1"/>
            </w14:solidFill>
          </w14:textFill>
        </w:rPr>
      </w:pPr>
    </w:p>
    <w:p w14:paraId="574CF4E7">
      <w:pPr>
        <w:pStyle w:val="2"/>
        <w:rPr>
          <w:rFonts w:hint="default" w:ascii="Times New Roman" w:hAnsi="Times New Roman" w:cs="Times New Roman"/>
          <w:color w:val="000000" w:themeColor="text1"/>
          <w14:textFill>
            <w14:solidFill>
              <w14:schemeClr w14:val="tx1"/>
            </w14:solidFill>
          </w14:textFill>
        </w:rPr>
      </w:pPr>
      <w:bookmarkStart w:id="2" w:name="_Toc139158048"/>
      <w:r>
        <w:rPr>
          <w:rFonts w:hint="default" w:ascii="Times New Roman" w:hAnsi="Times New Roman" w:cs="Times New Roman"/>
          <w:color w:val="000000" w:themeColor="text1"/>
          <w14:textFill>
            <w14:solidFill>
              <w14:schemeClr w14:val="tx1"/>
            </w14:solidFill>
          </w14:textFill>
        </w:rPr>
        <w:t>MÉTODO</w:t>
      </w:r>
      <w:bookmarkEnd w:id="2"/>
    </w:p>
    <w:p w14:paraId="0292C8A8">
      <w:pPr>
        <w:spacing w:after="0" w:line="240" w:lineRule="auto"/>
        <w:ind w:firstLine="851"/>
        <w:jc w:val="both"/>
        <w:rPr>
          <w:rFonts w:hint="default" w:ascii="Times New Roman" w:hAnsi="Times New Roman" w:cs="Times New Roman"/>
          <w:i w:val="0"/>
          <w:iCs w:val="0"/>
          <w:color w:val="000000" w:themeColor="text1"/>
          <w:sz w:val="24"/>
          <w:szCs w:val="24"/>
          <w:lang w:val="pt-BR"/>
          <w14:textFill>
            <w14:solidFill>
              <w14:schemeClr w14:val="tx1"/>
            </w14:solidFill>
          </w14:textFill>
        </w:rPr>
      </w:pPr>
      <w:r>
        <w:rPr>
          <w:rFonts w:hint="default" w:ascii="Times New Roman" w:hAnsi="Times New Roman" w:cs="Times New Roman"/>
          <w:i w:val="0"/>
          <w:iCs w:val="0"/>
          <w:color w:val="000000" w:themeColor="text1"/>
          <w:sz w:val="24"/>
          <w:szCs w:val="24"/>
          <w:lang w:val="pt-BR"/>
          <w14:textFill>
            <w14:solidFill>
              <w14:schemeClr w14:val="tx1"/>
            </w14:solidFill>
          </w14:textFill>
        </w:rPr>
        <w:t xml:space="preserve">A análise dos determinantes da permanência no emprego formal fundamentou-se em modelos econométricos voltados a variáveis dependentes categóricas </w:t>
      </w:r>
      <w:r>
        <w:rPr>
          <w:rFonts w:hint="default" w:ascii="Times New Roman" w:hAnsi="Times New Roman"/>
          <w:i w:val="0"/>
          <w:iCs w:val="0"/>
          <w:color w:val="000000" w:themeColor="text1"/>
          <w:sz w:val="24"/>
          <w:szCs w:val="24"/>
          <w:lang w:val="pt-BR"/>
          <w14:textFill>
            <w14:solidFill>
              <w14:schemeClr w14:val="tx1"/>
            </w14:solidFill>
          </w14:textFill>
        </w:rPr>
        <w:t>—</w:t>
      </w:r>
      <w:r>
        <w:rPr>
          <w:rFonts w:hint="default" w:ascii="Times New Roman" w:hAnsi="Times New Roman" w:cs="Times New Roman"/>
          <w:i w:val="0"/>
          <w:iCs w:val="0"/>
          <w:color w:val="000000" w:themeColor="text1"/>
          <w:sz w:val="24"/>
          <w:szCs w:val="24"/>
          <w:lang w:val="pt-BR"/>
          <w14:textFill>
            <w14:solidFill>
              <w14:schemeClr w14:val="tx1"/>
            </w14:solidFill>
          </w14:textFill>
        </w:rPr>
        <w:t xml:space="preserve"> aqui o </w:t>
      </w:r>
      <w:r>
        <w:rPr>
          <w:rFonts w:hint="default" w:ascii="Times New Roman" w:hAnsi="Times New Roman"/>
          <w:i w:val="0"/>
          <w:iCs w:val="0"/>
          <w:color w:val="000000" w:themeColor="text1"/>
          <w:sz w:val="24"/>
          <w:szCs w:val="24"/>
          <w:lang w:val="pt-BR"/>
          <w14:textFill>
            <w14:solidFill>
              <w14:schemeClr w14:val="tx1"/>
            </w14:solidFill>
          </w14:textFill>
        </w:rPr>
        <w:t xml:space="preserve">Logit Ordenado Generalizado, devido às violações da suposição de paralelismo das retas para o Logit Ordenado e do Teste da Hipótese de </w:t>
      </w:r>
      <w:r>
        <w:rPr>
          <w:rFonts w:hint="default" w:ascii="Times New Roman" w:hAnsi="Times New Roman"/>
          <w:i/>
          <w:iCs/>
          <w:color w:val="000000" w:themeColor="text1"/>
          <w:sz w:val="24"/>
          <w:szCs w:val="24"/>
          <w:lang w:val="pt-BR"/>
          <w14:textFill>
            <w14:solidFill>
              <w14:schemeClr w14:val="tx1"/>
            </w14:solidFill>
          </w14:textFill>
        </w:rPr>
        <w:t>Independence of Irrelevant Alternatives</w:t>
      </w:r>
      <w:r>
        <w:rPr>
          <w:rFonts w:hint="default" w:ascii="Times New Roman" w:hAnsi="Times New Roman"/>
          <w:i w:val="0"/>
          <w:iCs w:val="0"/>
          <w:color w:val="000000" w:themeColor="text1"/>
          <w:sz w:val="24"/>
          <w:szCs w:val="24"/>
          <w:lang w:val="pt-BR"/>
          <w14:textFill>
            <w14:solidFill>
              <w14:schemeClr w14:val="tx1"/>
            </w14:solidFill>
          </w14:textFill>
        </w:rPr>
        <w:t xml:space="preserve"> para o Logit Multinomial —,</w:t>
      </w:r>
      <w:r>
        <w:rPr>
          <w:rFonts w:hint="default" w:ascii="Times New Roman" w:hAnsi="Times New Roman" w:cs="Times New Roman"/>
          <w:i w:val="0"/>
          <w:iCs w:val="0"/>
          <w:color w:val="000000" w:themeColor="text1"/>
          <w:sz w:val="24"/>
          <w:szCs w:val="24"/>
          <w:lang w:val="pt-BR"/>
          <w14:textFill>
            <w14:solidFill>
              <w14:schemeClr w14:val="tx1"/>
            </w14:solidFill>
          </w14:textFill>
        </w:rPr>
        <w:t xml:space="preserve"> estimados a partir de microdados da Relação Anual de Informações Sociais (RAIS) de 2023. A variável de permanência assume 3 categorias para vínculos empregatícios com duração de até 1 ano, 1 a 5 anos e mais de 5 anos. Os autores não encontraram na literatura existente qualquer menção a curto, médio e longo prazos para permanência em emprego, portanto, a escolha das categorias foi arbitrária, representando respectivamente as ordenações mencionadas. Assim, investiga-se de que forma atributos individuais, ocupacionais e organizacionais afetam a probabilidade de um trabalhador formalmente empregado subir a uma classe ordenada superior de um mesmo vínculo empregatício.</w:t>
      </w:r>
    </w:p>
    <w:p w14:paraId="136BDF03">
      <w:pPr>
        <w:spacing w:after="0" w:line="240" w:lineRule="auto"/>
        <w:jc w:val="center"/>
        <w:rPr>
          <w:rFonts w:hint="default" w:ascii="Times New Roman" w:hAnsi="Times New Roman" w:cs="Times New Roman"/>
          <w:i w:val="0"/>
          <w:iCs w:val="0"/>
          <w:color w:val="000000" w:themeColor="text1"/>
          <w:sz w:val="24"/>
          <w:szCs w:val="24"/>
          <w:lang w:val="pt-BR"/>
          <w14:textFill>
            <w14:solidFill>
              <w14:schemeClr w14:val="tx1"/>
            </w14:solidFill>
          </w14:textFill>
        </w:rPr>
      </w:pPr>
    </w:p>
    <w:p w14:paraId="3590739D">
      <w:pPr>
        <w:pStyle w:val="3"/>
        <w:rPr>
          <w:rFonts w:hint="default" w:ascii="Times New Roman" w:hAnsi="Times New Roman" w:cs="Times New Roman"/>
        </w:rPr>
      </w:pPr>
      <w:r>
        <w:rPr>
          <w:rFonts w:hint="default" w:ascii="Times New Roman" w:hAnsi="Times New Roman" w:cs="Times New Roman"/>
          <w:lang w:val="pt-BR"/>
        </w:rPr>
        <w:t>Modelo</w:t>
      </w:r>
      <w:r>
        <w:rPr>
          <w:rFonts w:hint="default" w:cs="Times New Roman"/>
          <w:lang w:val="pt-BR"/>
        </w:rPr>
        <w:t xml:space="preserve"> Logit Ordenado Generalizado</w:t>
      </w:r>
    </w:p>
    <w:p w14:paraId="358D7E9C">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 xml:space="preserve">O </w:t>
      </w:r>
      <w:r>
        <w:rPr>
          <w:rFonts w:hint="default" w:ascii="Times New Roman" w:hAnsi="Times New Roman" w:cs="Times New Roman"/>
          <w:i/>
          <w:iCs/>
          <w:color w:val="000000" w:themeColor="text1"/>
          <w:sz w:val="24"/>
          <w:szCs w:val="24"/>
          <w:lang w:val="pt-BR"/>
          <w14:textFill>
            <w14:solidFill>
              <w14:schemeClr w14:val="tx1"/>
            </w14:solidFill>
          </w14:textFill>
        </w:rPr>
        <w:t>Generalized Ordered Logit</w:t>
      </w:r>
      <w:r>
        <w:rPr>
          <w:rFonts w:hint="default" w:ascii="Times New Roman" w:hAnsi="Times New Roman" w:cs="Times New Roman"/>
          <w:color w:val="000000" w:themeColor="text1"/>
          <w:sz w:val="24"/>
          <w:szCs w:val="24"/>
          <w:lang w:val="pt-BR"/>
          <w14:textFill>
            <w14:solidFill>
              <w14:schemeClr w14:val="tx1"/>
            </w14:solidFill>
          </w14:textFill>
        </w:rPr>
        <w:t xml:space="preserve"> foi desenvolvido inicialmente por </w:t>
      </w:r>
      <w:r>
        <w:rPr>
          <w:rFonts w:hint="default" w:ascii="Times New Roman" w:hAnsi="Times New Roman" w:cs="Times New Roman"/>
          <w:color w:val="000000" w:themeColor="text1"/>
          <w:sz w:val="24"/>
          <w:szCs w:val="24"/>
          <w:highlight w:val="yellow"/>
          <w:lang w:val="pt-BR"/>
          <w14:textFill>
            <w14:solidFill>
              <w14:schemeClr w14:val="tx1"/>
            </w14:solidFill>
          </w14:textFill>
        </w:rPr>
        <w:t>Fu (1998)</w:t>
      </w:r>
      <w:r>
        <w:rPr>
          <w:rFonts w:hint="default" w:ascii="Times New Roman" w:hAnsi="Times New Roman" w:cs="Times New Roman"/>
          <w:color w:val="000000" w:themeColor="text1"/>
          <w:sz w:val="24"/>
          <w:szCs w:val="24"/>
          <w:lang w:val="pt-BR"/>
          <w14:textFill>
            <w14:solidFill>
              <w14:schemeClr w14:val="tx1"/>
            </w14:solidFill>
          </w14:textFill>
        </w:rPr>
        <w:t xml:space="preserve">, </w:t>
      </w:r>
      <w:r>
        <w:rPr>
          <w:rFonts w:hint="default" w:ascii="Times New Roman" w:hAnsi="Times New Roman" w:cs="Times New Roman"/>
          <w:i/>
          <w:iCs/>
          <w:color w:val="000000" w:themeColor="text1"/>
          <w:sz w:val="24"/>
          <w:szCs w:val="24"/>
          <w:lang w:val="pt-BR"/>
          <w14:textFill>
            <w14:solidFill>
              <w14:schemeClr w14:val="tx1"/>
            </w14:solidFill>
          </w14:textFill>
        </w:rPr>
        <w:t>gologit</w:t>
      </w:r>
      <w:r>
        <w:rPr>
          <w:rFonts w:hint="default" w:ascii="Times New Roman" w:hAnsi="Times New Roman" w:cs="Times New Roman"/>
          <w:color w:val="000000" w:themeColor="text1"/>
          <w:sz w:val="24"/>
          <w:szCs w:val="24"/>
          <w:lang w:val="pt-BR"/>
          <w14:textFill>
            <w14:solidFill>
              <w14:schemeClr w14:val="tx1"/>
            </w14:solidFill>
          </w14:textFill>
        </w:rPr>
        <w:t xml:space="preserve">, e aperfeiçoado por </w:t>
      </w:r>
      <w:r>
        <w:rPr>
          <w:rFonts w:hint="default" w:ascii="Times New Roman" w:hAnsi="Times New Roman" w:cs="Times New Roman"/>
          <w:color w:val="000000" w:themeColor="text1"/>
          <w:sz w:val="24"/>
          <w:szCs w:val="24"/>
          <w:highlight w:val="yellow"/>
          <w:lang w:val="pt-BR"/>
          <w14:textFill>
            <w14:solidFill>
              <w14:schemeClr w14:val="tx1"/>
            </w14:solidFill>
          </w14:textFill>
        </w:rPr>
        <w:t>Williams (2006)</w:t>
      </w:r>
      <w:r>
        <w:rPr>
          <w:rFonts w:hint="default" w:ascii="Times New Roman" w:hAnsi="Times New Roman" w:cs="Times New Roman"/>
          <w:color w:val="000000" w:themeColor="text1"/>
          <w:sz w:val="24"/>
          <w:szCs w:val="24"/>
          <w:lang w:val="pt-BR"/>
          <w14:textFill>
            <w14:solidFill>
              <w14:schemeClr w14:val="tx1"/>
            </w14:solidFill>
          </w14:textFill>
        </w:rPr>
        <w:t xml:space="preserve">, </w:t>
      </w:r>
      <w:r>
        <w:rPr>
          <w:rFonts w:hint="default" w:ascii="Times New Roman" w:hAnsi="Times New Roman" w:cs="Times New Roman"/>
          <w:i/>
          <w:iCs/>
          <w:color w:val="000000" w:themeColor="text1"/>
          <w:sz w:val="24"/>
          <w:szCs w:val="24"/>
          <w:lang w:val="pt-BR"/>
          <w14:textFill>
            <w14:solidFill>
              <w14:schemeClr w14:val="tx1"/>
            </w14:solidFill>
          </w14:textFill>
        </w:rPr>
        <w:t>gologit2</w:t>
      </w:r>
      <w:r>
        <w:rPr>
          <w:rFonts w:hint="default" w:ascii="Times New Roman" w:hAnsi="Times New Roman" w:cs="Times New Roman"/>
          <w:color w:val="000000" w:themeColor="text1"/>
          <w:sz w:val="24"/>
          <w:szCs w:val="24"/>
          <w:lang w:val="pt-BR"/>
          <w14:textFill>
            <w14:solidFill>
              <w14:schemeClr w14:val="tx1"/>
            </w14:solidFill>
          </w14:textFill>
        </w:rPr>
        <w:t xml:space="preserve">, cujo enfoque é expandir o </w:t>
      </w:r>
      <w:r>
        <w:rPr>
          <w:rFonts w:hint="default" w:ascii="Times New Roman" w:hAnsi="Times New Roman" w:cs="Times New Roman"/>
          <w:i/>
          <w:iCs/>
          <w:color w:val="000000" w:themeColor="text1"/>
          <w:sz w:val="24"/>
          <w:szCs w:val="24"/>
          <w:lang w:val="pt-BR"/>
          <w14:textFill>
            <w14:solidFill>
              <w14:schemeClr w14:val="tx1"/>
            </w14:solidFill>
          </w14:textFill>
        </w:rPr>
        <w:t>Ordered Logit</w:t>
      </w:r>
      <w:r>
        <w:rPr>
          <w:rFonts w:hint="default" w:ascii="Times New Roman" w:hAnsi="Times New Roman" w:cs="Times New Roman"/>
          <w:color w:val="000000" w:themeColor="text1"/>
          <w:sz w:val="24"/>
          <w:szCs w:val="24"/>
          <w:lang w:val="pt-BR"/>
          <w14:textFill>
            <w14:solidFill>
              <w14:schemeClr w14:val="tx1"/>
            </w14:solidFill>
          </w14:textFill>
        </w:rPr>
        <w:t xml:space="preserve"> convencional ao possibilitar diferentes graus de paralelismo entre as variáveis explicativas. O ponto de partida é reconhecer que a variável dependente – tempo de permanência no emprego, em faixas ordenadas – requer uma abordagem ordinal, pois as categorias de duração seguem uma hierarquia natural. Entretanto, o modelo clássico supõe uma hipótese forte de </w:t>
      </w:r>
      <w:r>
        <w:rPr>
          <w:rFonts w:hint="default" w:ascii="Times New Roman" w:hAnsi="Times New Roman" w:cs="Times New Roman"/>
          <w:i/>
          <w:iCs/>
          <w:color w:val="000000" w:themeColor="text1"/>
          <w:sz w:val="24"/>
          <w:szCs w:val="24"/>
          <w:lang w:val="pt-BR"/>
          <w14:textFill>
            <w14:solidFill>
              <w14:schemeClr w14:val="tx1"/>
            </w14:solidFill>
          </w14:textFill>
        </w:rPr>
        <w:t>proportional odds</w:t>
      </w:r>
      <w:r>
        <w:rPr>
          <w:rFonts w:hint="default" w:ascii="Times New Roman" w:hAnsi="Times New Roman" w:cs="Times New Roman"/>
          <w:color w:val="000000" w:themeColor="text1"/>
          <w:sz w:val="24"/>
          <w:szCs w:val="24"/>
          <w:lang w:val="pt-BR"/>
          <w14:textFill>
            <w14:solidFill>
              <w14:schemeClr w14:val="tx1"/>
            </w14:solidFill>
          </w14:textFill>
        </w:rPr>
        <w:t xml:space="preserve"> para todas as regressoras, algo que pode ser violado quando certos fatores assumem comportamentos desiguais a cada ponto de corte de </w:t>
      </w:r>
      <m:oMath>
        <m:r>
          <m:rPr/>
          <w:rPr>
            <w:rFonts w:hint="default" w:ascii="Cambria Math" w:hAnsi="Cambria Math" w:cs="Times New Roman"/>
            <w:color w:val="000000" w:themeColor="text1"/>
            <w:kern w:val="2"/>
            <w:sz w:val="24"/>
            <w:szCs w:val="24"/>
            <w:lang w:val="pt-BR" w:bidi="ar-SA"/>
            <w14:textFill>
              <w14:solidFill>
                <w14:schemeClr w14:val="tx1"/>
              </w14:solidFill>
            </w14:textFill>
            <w14:ligatures w14:val="standardContextual"/>
          </w:rPr>
          <m:t>Y</m:t>
        </m:r>
      </m:oMath>
      <w:r>
        <w:rPr>
          <w:rFonts w:hint="default" w:ascii="Times New Roman" w:hAnsi="Times New Roman" w:cs="Times New Roman"/>
          <w:color w:val="000000" w:themeColor="text1"/>
          <w:sz w:val="24"/>
          <w:szCs w:val="24"/>
          <w14:textFill>
            <w14:solidFill>
              <w14:schemeClr w14:val="tx1"/>
            </w14:solidFill>
          </w14:textFill>
        </w:rPr>
        <w:t>.</w:t>
      </w:r>
    </w:p>
    <w:p w14:paraId="0FAF0875">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C</w:t>
      </w:r>
      <w:r>
        <w:rPr>
          <w:rFonts w:hint="default" w:ascii="Times New Roman" w:hAnsi="Times New Roman" w:cs="Times New Roman"/>
          <w:color w:val="000000" w:themeColor="text1"/>
          <w:sz w:val="24"/>
          <w:szCs w:val="24"/>
          <w14:textFill>
            <w14:solidFill>
              <w14:schemeClr w14:val="tx1"/>
            </w14:solidFill>
          </w14:textFill>
        </w:rPr>
        <w:t>onsider</w:t>
      </w:r>
      <w:r>
        <w:rPr>
          <w:rFonts w:hint="default" w:ascii="Times New Roman" w:hAnsi="Times New Roman" w:cs="Times New Roman"/>
          <w:color w:val="000000" w:themeColor="text1"/>
          <w:sz w:val="24"/>
          <w:szCs w:val="24"/>
          <w:lang w:val="pt-BR"/>
          <w14:textFill>
            <w14:solidFill>
              <w14:schemeClr w14:val="tx1"/>
            </w14:solidFill>
          </w14:textFill>
        </w:rPr>
        <w:t>ando</w:t>
      </w:r>
      <w:r>
        <w:rPr>
          <w:rFonts w:hint="default" w:ascii="Times New Roman" w:hAnsi="Times New Roman" w:cs="Times New Roman"/>
          <w:color w:val="000000" w:themeColor="text1"/>
          <w:sz w:val="24"/>
          <w:szCs w:val="24"/>
          <w14:textFill>
            <w14:solidFill>
              <w14:schemeClr w14:val="tx1"/>
            </w14:solidFill>
          </w14:textFill>
        </w:rPr>
        <w:t xml:space="preserve"> a existência de uma variável latente</w:t>
      </w:r>
    </w:p>
    <w:p w14:paraId="1A8C5421">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color w:val="000000" w:themeColor="text1"/>
          <w:sz w:val="24"/>
          <w:szCs w:val="24"/>
          <w14:textFill>
            <w14:solidFill>
              <w14:schemeClr w14:val="tx1"/>
            </w14:solidFill>
          </w14:textFill>
        </w:rPr>
      </w:pPr>
    </w:p>
    <w:tbl>
      <w:tblPr>
        <w:tblStyle w:val="1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919"/>
        <w:gridCol w:w="503"/>
      </w:tblGrid>
      <w:tr w14:paraId="20666C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19" w:type="dxa"/>
          </w:tcPr>
          <w:p w14:paraId="2F67EBC0">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mbria Math" w:hAnsi="Cambria Math" w:cs="Times New Roman"/>
                <w:i w:val="0"/>
                <w:iCs/>
                <w:color w:val="000000" w:themeColor="text1"/>
                <w:sz w:val="24"/>
                <w:szCs w:val="24"/>
                <w:vertAlign w:val="baseline"/>
                <w:lang w:val="pt-BR"/>
                <w14:textFill>
                  <w14:solidFill>
                    <w14:schemeClr w14:val="tx1"/>
                  </w14:solidFill>
                </w14:textFill>
                <w:oMath/>
              </w:rPr>
            </w:pPr>
            <m:oMathPara>
              <m:oMathParaPr>
                <m:jc m:val="center"/>
              </m:oMathParaPr>
              <m:oMath>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acc>
                      <m:accPr>
                        <m:chr m:val="̃"/>
                        <m:ctrlPr>
                          <w:rPr>
                            <w:rFonts w:hint="default" w:ascii="Cambria Math" w:hAnsi="Cambria Math" w:cs="Times New Roman"/>
                            <w:i/>
                            <w:iCs w:val="0"/>
                            <w:color w:val="000000" w:themeColor="text1"/>
                            <w:sz w:val="24"/>
                            <w:szCs w:val="24"/>
                            <w:lang w:val="pt-BR"/>
                            <w14:textFill>
                              <w14:solidFill>
                                <w14:schemeClr w14:val="tx1"/>
                              </w14:solidFill>
                            </w14:textFill>
                          </w:rPr>
                        </m:ctrlPr>
                      </m:accPr>
                      <m:e>
                        <m:r>
                          <m:rPr/>
                          <w:rPr>
                            <w:rFonts w:hint="default" w:ascii="Cambria Math" w:hAnsi="Cambria Math" w:cs="Times New Roman"/>
                            <w:color w:val="000000" w:themeColor="text1"/>
                            <w:sz w:val="24"/>
                            <w:szCs w:val="24"/>
                            <w:lang w:val="pt-BR"/>
                            <w14:textFill>
                              <w14:solidFill>
                                <w14:schemeClr w14:val="tx1"/>
                              </w14:solidFill>
                            </w14:textFill>
                          </w:rPr>
                          <m:t>Y</m:t>
                        </m:r>
                        <m:ctrlPr>
                          <w:rPr>
                            <w:rFonts w:hint="default" w:ascii="Cambria Math" w:hAnsi="Cambria Math" w:cs="Times New Roman"/>
                            <w:i/>
                            <w:iCs w:val="0"/>
                            <w:color w:val="000000" w:themeColor="text1"/>
                            <w:sz w:val="24"/>
                            <w:szCs w:val="24"/>
                            <w:lang w:val="pt-BR"/>
                            <w14:textFill>
                              <w14:solidFill>
                                <w14:schemeClr w14:val="tx1"/>
                              </w14:solidFill>
                            </w14:textFill>
                          </w:rPr>
                        </m:ctrlPr>
                      </m:e>
                    </m:acc>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m:t>
                </m:r>
                <m:sSup>
                  <m:sSupPr>
                    <m:ctrlPr>
                      <w:rPr>
                        <w:rFonts w:hint="default" w:ascii="Cambria Math" w:hAnsi="Cambria Math" w:cs="Times New Roman"/>
                        <w:i/>
                        <w:iCs w:val="0"/>
                        <w:color w:val="000000" w:themeColor="text1"/>
                        <w:sz w:val="24"/>
                        <w:szCs w:val="24"/>
                        <w:lang w:val="pt-BR"/>
                        <w14:textFill>
                          <w14:solidFill>
                            <w14:schemeClr w14:val="tx1"/>
                          </w14:solidFill>
                        </w14:textFill>
                      </w:rPr>
                    </m:ctrlPr>
                  </m:sSup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i/>
                        <w:iCs w:val="0"/>
                        <w:color w:val="000000" w:themeColor="text1"/>
                        <w:sz w:val="24"/>
                        <w:szCs w:val="24"/>
                        <w:lang w:val="pt-BR"/>
                        <w14:textFill>
                          <w14:solidFill>
                            <w14:schemeClr w14:val="tx1"/>
                          </w14:solidFill>
                        </w14:textFill>
                      </w:rPr>
                    </m:ctrlPr>
                  </m:e>
                  <m:sup>
                    <m:r>
                      <m:rPr/>
                      <w:rPr>
                        <w:rFonts w:hint="default" w:ascii="Cambria Math" w:hAnsi="Cambria Math" w:cs="Times New Roman"/>
                        <w:color w:val="000000" w:themeColor="text1"/>
                        <w:sz w:val="24"/>
                        <w:szCs w:val="24"/>
                        <w:lang w:val="pt-BR"/>
                        <w14:textFill>
                          <w14:solidFill>
                            <w14:schemeClr w14:val="tx1"/>
                          </w14:solidFill>
                        </w14:textFill>
                      </w:rPr>
                      <m:t>⊤</m:t>
                    </m:r>
                    <m:ctrlPr>
                      <w:rPr>
                        <w:rFonts w:hint="default" w:ascii="Cambria Math" w:hAnsi="Cambria Math" w:cs="Times New Roman"/>
                        <w:i/>
                        <w:iCs w:val="0"/>
                        <w:color w:val="000000" w:themeColor="text1"/>
                        <w:sz w:val="24"/>
                        <w:szCs w:val="24"/>
                        <w:lang w:val="pt-BR"/>
                        <w14:textFill>
                          <w14:solidFill>
                            <w14:schemeClr w14:val="tx1"/>
                          </w14:solidFill>
                        </w14:textFill>
                      </w:rPr>
                    </m:ctrlPr>
                  </m:sup>
                </m:sSup>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m:t>
                </m:r>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ε</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 xml:space="preserve">,          </m:t>
                </m:r>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ε</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 xml:space="preserve"> ~ </m:t>
                </m:r>
                <m:r>
                  <m:rPr>
                    <m:sty m:val="p"/>
                  </m:rPr>
                  <w:rPr>
                    <w:rFonts w:hint="default" w:ascii="Cambria Math" w:hAnsi="Cambria Math" w:cs="Times New Roman"/>
                    <w:color w:val="000000" w:themeColor="text1"/>
                    <w:sz w:val="24"/>
                    <w:szCs w:val="24"/>
                    <w:lang w:val="pt-BR"/>
                    <w14:textFill>
                      <w14:solidFill>
                        <w14:schemeClr w14:val="tx1"/>
                      </w14:solidFill>
                    </w14:textFill>
                  </w:rPr>
                  <m:t>Logístico Padrão,</m:t>
                </m:r>
              </m:oMath>
            </m:oMathPara>
          </w:p>
        </w:tc>
        <w:tc>
          <w:tcPr>
            <w:tcW w:w="503" w:type="dxa"/>
            <w:vAlign w:val="center"/>
          </w:tcPr>
          <w:p w14:paraId="26E7497E">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Cambria Math" w:hAnsi="Cambria Math" w:cs="Times New Roman"/>
                <w:i w:val="0"/>
                <w:iCs/>
                <w:color w:val="000000" w:themeColor="text1"/>
                <w:sz w:val="24"/>
                <w:szCs w:val="24"/>
                <w:vertAlign w:val="baseline"/>
                <w:lang w:val="pt-BR"/>
                <w14:textFill>
                  <w14:solidFill>
                    <w14:schemeClr w14:val="tx1"/>
                  </w14:solidFill>
                </w14:textFill>
                <w:oMath/>
              </w:rPr>
            </w:pPr>
            <w:r>
              <w:rPr>
                <w:rFonts w:hint="default" w:ascii="Times New Roman" w:hAnsi="Times New Roman" w:cs="Times New Roman"/>
                <w:color w:val="000000" w:themeColor="text1"/>
                <w:sz w:val="24"/>
                <w:szCs w:val="24"/>
                <w14:textFill>
                  <w14:solidFill>
                    <w14:schemeClr w14:val="tx1"/>
                  </w14:solidFill>
                </w14:textFill>
              </w:rPr>
              <w:t>(</w:t>
            </w:r>
            <w:r>
              <w:rPr>
                <w:rFonts w:hint="default" w:ascii="Times New Roman" w:hAnsi="Times New Roman" w:cs="Times New Roman"/>
                <w:color w:val="000000" w:themeColor="text1"/>
                <w:sz w:val="24"/>
                <w:szCs w:val="24"/>
                <w14:textFill>
                  <w14:solidFill>
                    <w14:schemeClr w14:val="tx1"/>
                  </w14:solidFill>
                </w14:textFill>
              </w:rPr>
              <w:fldChar w:fldCharType="begin"/>
            </w:r>
            <w:r>
              <w:rPr>
                <w:rFonts w:hint="default" w:ascii="Times New Roman" w:hAnsi="Times New Roman" w:cs="Times New Roman"/>
                <w:color w:val="000000" w:themeColor="text1"/>
                <w:sz w:val="24"/>
                <w:szCs w:val="24"/>
                <w14:textFill>
                  <w14:solidFill>
                    <w14:schemeClr w14:val="tx1"/>
                  </w14:solidFill>
                </w14:textFill>
              </w:rPr>
              <w:instrText xml:space="preserve"> SEQ Equação \* ARABIC </w:instrText>
            </w:r>
            <w:r>
              <w:rPr>
                <w:rFonts w:hint="default" w:ascii="Times New Roman" w:hAnsi="Times New Roman" w:cs="Times New Roman"/>
                <w:color w:val="000000" w:themeColor="text1"/>
                <w:sz w:val="24"/>
                <w:szCs w:val="24"/>
                <w14:textFill>
                  <w14:solidFill>
                    <w14:schemeClr w14:val="tx1"/>
                  </w14:solidFill>
                </w14:textFill>
              </w:rPr>
              <w:fldChar w:fldCharType="separate"/>
            </w:r>
            <w:r>
              <w:rPr>
                <w:rFonts w:hint="default" w:ascii="Times New Roman" w:hAnsi="Times New Roman" w:cs="Times New Roman"/>
                <w:color w:val="000000" w:themeColor="text1"/>
                <w:sz w:val="24"/>
                <w:szCs w:val="24"/>
                <w14:textFill>
                  <w14:solidFill>
                    <w14:schemeClr w14:val="tx1"/>
                  </w14:solidFill>
                </w14:textFill>
              </w:rPr>
              <w:t>1</w:t>
            </w:r>
            <w:r>
              <w:rPr>
                <w:rFonts w:hint="default" w:ascii="Times New Roman" w:hAnsi="Times New Roman" w:cs="Times New Roman"/>
                <w:color w:val="000000" w:themeColor="text1"/>
                <w:sz w:val="24"/>
                <w:szCs w:val="24"/>
                <w14:textFill>
                  <w14:solidFill>
                    <w14:schemeClr w14:val="tx1"/>
                  </w14:solidFill>
                </w14:textFill>
              </w:rPr>
              <w:fldChar w:fldCharType="end"/>
            </w:r>
            <w:r>
              <w:rPr>
                <w:rFonts w:hint="default" w:ascii="Times New Roman" w:hAnsi="Times New Roman" w:cs="Times New Roman"/>
                <w:color w:val="000000" w:themeColor="text1"/>
                <w:sz w:val="24"/>
                <w:szCs w:val="24"/>
                <w14:textFill>
                  <w14:solidFill>
                    <w14:schemeClr w14:val="tx1"/>
                  </w14:solidFill>
                </w14:textFill>
              </w:rPr>
              <w:t>)</w:t>
            </w:r>
          </w:p>
        </w:tc>
      </w:tr>
    </w:tbl>
    <w:p w14:paraId="77D1382B">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color w:val="000000" w:themeColor="text1"/>
          <w:sz w:val="24"/>
          <w:szCs w:val="24"/>
          <w14:textFill>
            <w14:solidFill>
              <w14:schemeClr w14:val="tx1"/>
            </w14:solidFill>
          </w14:textFill>
        </w:rPr>
      </w:pPr>
    </w:p>
    <w:p w14:paraId="23A5DE2B">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i w:val="0"/>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 xml:space="preserve">onde </w:t>
      </w:r>
      <m:oMath>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oMath>
      <w:r>
        <w:rPr>
          <w:rFonts w:hint="default" w:ascii="Times New Roman" w:hAnsi="Times New Roman" w:cs="Times New Roman"/>
          <w:color w:val="000000" w:themeColor="text1"/>
          <w:sz w:val="24"/>
          <w:szCs w:val="24"/>
          <w:lang w:val="pt-BR"/>
          <w14:textFill>
            <w14:solidFill>
              <w14:schemeClr w14:val="tx1"/>
            </w14:solidFill>
          </w14:textFill>
        </w:rPr>
        <w:t xml:space="preserve"> é o vetor de características do indivíduo ou do vínculo, </w:t>
      </w:r>
      <m:oMath>
        <m:r>
          <m:rPr/>
          <w:rPr>
            <w:rFonts w:hint="default" w:ascii="Cambria Math" w:hAnsi="Cambria Math" w:cs="Times New Roman"/>
            <w:color w:val="000000" w:themeColor="text1"/>
            <w:sz w:val="24"/>
            <w:szCs w:val="24"/>
            <w:lang w:val="pt-BR"/>
            <w14:textFill>
              <w14:solidFill>
                <w14:schemeClr w14:val="tx1"/>
              </w14:solidFill>
            </w14:textFill>
          </w:rPr>
          <m:t>β</m:t>
        </m:r>
      </m:oMath>
      <w:r>
        <w:rPr>
          <w:rFonts w:hint="default" w:ascii="Times New Roman" w:hAnsi="Times New Roman" w:cs="Times New Roman"/>
          <w:color w:val="000000" w:themeColor="text1"/>
          <w:sz w:val="24"/>
          <w:szCs w:val="24"/>
          <w:lang w:val="pt-BR"/>
          <w14:textFill>
            <w14:solidFill>
              <w14:schemeClr w14:val="tx1"/>
            </w14:solidFill>
          </w14:textFill>
        </w:rPr>
        <w:t xml:space="preserve"> representa o vetor de coeficientes e </w:t>
      </w:r>
      <m:oMath>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ε</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oMath>
      <w:r>
        <w:rPr>
          <w:rFonts w:hint="default" w:ascii="Times New Roman" w:hAnsi="Times New Roman" w:cs="Times New Roman"/>
          <w:color w:val="000000" w:themeColor="text1"/>
          <w:sz w:val="24"/>
          <w:szCs w:val="24"/>
          <w:lang w:val="pt-BR"/>
          <w14:textFill>
            <w14:solidFill>
              <w14:schemeClr w14:val="tx1"/>
            </w14:solidFill>
          </w14:textFill>
        </w:rPr>
        <w:t xml:space="preserve"> é o termo aleatório. No </w:t>
      </w:r>
      <w:r>
        <w:rPr>
          <w:rFonts w:hint="default" w:ascii="Times New Roman" w:hAnsi="Times New Roman" w:cs="Times New Roman"/>
          <w:i/>
          <w:iCs/>
          <w:color w:val="000000" w:themeColor="text1"/>
          <w:sz w:val="24"/>
          <w:szCs w:val="24"/>
          <w:lang w:val="pt-BR"/>
          <w14:textFill>
            <w14:solidFill>
              <w14:schemeClr w14:val="tx1"/>
            </w14:solidFill>
          </w14:textFill>
        </w:rPr>
        <w:t>Ordered Logit</w:t>
      </w:r>
      <w:r>
        <w:rPr>
          <w:rFonts w:hint="default" w:ascii="Times New Roman" w:hAnsi="Times New Roman" w:cs="Times New Roman"/>
          <w:color w:val="000000" w:themeColor="text1"/>
          <w:sz w:val="24"/>
          <w:szCs w:val="24"/>
          <w:lang w:val="pt-BR"/>
          <w14:textFill>
            <w14:solidFill>
              <w14:schemeClr w14:val="tx1"/>
            </w14:solidFill>
          </w14:textFill>
        </w:rPr>
        <w:t xml:space="preserve"> convencional, define-se uma série de pontos de corte </w:t>
      </w:r>
      <m:oMath>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α</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1</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&lt;</m:t>
        </m:r>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α</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2</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⋯&lt;</m:t>
        </m:r>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α</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M−1</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oMath>
      <w:r>
        <w:rPr>
          <w:rFonts w:hint="default" w:ascii="Times New Roman" w:hAnsi="Times New Roman" w:cs="Times New Roman"/>
          <w:i w:val="0"/>
          <w:color w:val="000000" w:themeColor="text1"/>
          <w:sz w:val="24"/>
          <w:szCs w:val="24"/>
          <w:lang w:val="pt-BR"/>
          <w14:textFill>
            <w14:solidFill>
              <w14:schemeClr w14:val="tx1"/>
            </w14:solidFill>
          </w14:textFill>
        </w:rPr>
        <w:t xml:space="preserve"> que separam as categorias ordinais de </w:t>
      </w:r>
      <m:oMath>
        <m:r>
          <m:rPr/>
          <w:rPr>
            <w:rFonts w:hint="default" w:ascii="Cambria Math" w:hAnsi="Cambria Math" w:cs="Times New Roman"/>
            <w:color w:val="000000" w:themeColor="text1"/>
            <w:kern w:val="2"/>
            <w:sz w:val="24"/>
            <w:szCs w:val="24"/>
            <w:lang w:val="pt-BR" w:bidi="ar-SA"/>
            <w14:textFill>
              <w14:solidFill>
                <w14:schemeClr w14:val="tx1"/>
              </w14:solidFill>
            </w14:textFill>
            <w14:ligatures w14:val="standardContextual"/>
          </w:rPr>
          <m:t>Y</m:t>
        </m:r>
      </m:oMath>
      <w:r>
        <w:rPr>
          <w:rFonts w:hint="default" w:ascii="Times New Roman" w:hAnsi="Times New Roman" w:cs="Times New Roman"/>
          <w:i w:val="0"/>
          <w:color w:val="000000" w:themeColor="text1"/>
          <w:sz w:val="24"/>
          <w:szCs w:val="24"/>
          <w:lang w:val="pt-BR"/>
          <w14:textFill>
            <w14:solidFill>
              <w14:schemeClr w14:val="tx1"/>
            </w14:solidFill>
          </w14:textFill>
        </w:rPr>
        <w:t xml:space="preserve">. A probabilidade da observação </w:t>
      </w:r>
      <m:oMath>
        <m:r>
          <m:rPr/>
          <w:rPr>
            <w:rFonts w:hint="default" w:ascii="Cambria Math" w:hAnsi="Cambria Math" w:cs="Times New Roman"/>
            <w:color w:val="000000" w:themeColor="text1"/>
            <w:kern w:val="2"/>
            <w:sz w:val="24"/>
            <w:szCs w:val="24"/>
            <w:lang w:val="pt-BR" w:eastAsia="en-US" w:bidi="ar-SA"/>
            <w14:textFill>
              <w14:solidFill>
                <w14:schemeClr w14:val="tx1"/>
              </w14:solidFill>
            </w14:textFill>
            <w14:ligatures w14:val="standardContextual"/>
          </w:rPr>
          <m:t>i</m:t>
        </m:r>
      </m:oMath>
      <w:r>
        <w:rPr>
          <w:rFonts w:hint="default" w:ascii="Times New Roman" w:hAnsi="Times New Roman" w:cs="Times New Roman"/>
          <w:i w:val="0"/>
          <w:color w:val="000000" w:themeColor="text1"/>
          <w:sz w:val="24"/>
          <w:szCs w:val="24"/>
          <w:lang w:val="pt-BR"/>
          <w14:textFill>
            <w14:solidFill>
              <w14:schemeClr w14:val="tx1"/>
            </w14:solidFill>
          </w14:textFill>
        </w:rPr>
        <w:t xml:space="preserve"> estar acima de uma dada categoria </w:t>
      </w:r>
      <m:oMath>
        <m:r>
          <m:rPr/>
          <w:rPr>
            <w:rFonts w:hint="default" w:ascii="Cambria Math" w:hAnsi="Cambria Math" w:cs="Times New Roman"/>
            <w:color w:val="000000" w:themeColor="text1"/>
            <w:kern w:val="2"/>
            <w:sz w:val="24"/>
            <w:szCs w:val="24"/>
            <w:lang w:val="pt-BR" w:eastAsia="en-US" w:bidi="ar-SA"/>
            <w14:textFill>
              <w14:solidFill>
                <w14:schemeClr w14:val="tx1"/>
              </w14:solidFill>
            </w14:textFill>
            <w14:ligatures w14:val="standardContextual"/>
          </w:rPr>
          <m:t>j</m:t>
        </m:r>
      </m:oMath>
      <w:r>
        <w:rPr>
          <w:rFonts w:hint="default" w:ascii="Times New Roman" w:hAnsi="Times New Roman" w:cs="Times New Roman"/>
          <w:i w:val="0"/>
          <w:color w:val="000000" w:themeColor="text1"/>
          <w:sz w:val="24"/>
          <w:szCs w:val="24"/>
          <w:lang w:val="pt-BR"/>
          <w14:textFill>
            <w14:solidFill>
              <w14:schemeClr w14:val="tx1"/>
            </w14:solidFill>
          </w14:textFill>
        </w:rPr>
        <w:t xml:space="preserve">, ou seja, </w:t>
      </w:r>
      <m:oMath>
        <m:r>
          <m:rPr>
            <m:sty m:val="p"/>
          </m:rPr>
          <w:rPr>
            <w:rFonts w:hint="default" w:ascii="Cambria Math" w:hAnsi="Cambria Math" w:cs="Times New Roman"/>
            <w:color w:val="000000" w:themeColor="text1"/>
            <w:sz w:val="24"/>
            <w:szCs w:val="24"/>
            <w:lang w:val="pt-BR"/>
            <w14:textFill>
              <w14:solidFill>
                <w14:schemeClr w14:val="tx1"/>
              </w14:solidFill>
            </w14:textFill>
          </w:rPr>
          <m:t>Pr</m:t>
        </m:r>
        <m:d>
          <m:dPr>
            <m:ctrlPr>
              <w:rPr>
                <w:rFonts w:hint="default" w:ascii="Cambria Math" w:hAnsi="Cambria Math" w:cs="Times New Roman"/>
                <w:i/>
                <w:color w:val="000000" w:themeColor="text1"/>
                <w:sz w:val="24"/>
                <w:szCs w:val="24"/>
                <w:lang w:val="pt-BR"/>
                <w14:textFill>
                  <w14:solidFill>
                    <w14:schemeClr w14:val="tx1"/>
                  </w14:solidFill>
                </w14:textFill>
              </w:rPr>
            </m:ctrlPr>
          </m:dPr>
          <m:e>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Y</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&gt;j</m:t>
            </m:r>
            <m:ctrlPr>
              <w:rPr>
                <w:rFonts w:hint="default" w:ascii="Cambria Math" w:hAnsi="Cambria Math" w:cs="Times New Roman"/>
                <w:i/>
                <w:color w:val="000000" w:themeColor="text1"/>
                <w:sz w:val="24"/>
                <w:szCs w:val="24"/>
                <w:lang w:val="pt-BR"/>
                <w14:textFill>
                  <w14:solidFill>
                    <w14:schemeClr w14:val="tx1"/>
                  </w14:solidFill>
                </w14:textFill>
              </w:rPr>
            </m:ctrlPr>
          </m:e>
        </m:d>
      </m:oMath>
      <w:r>
        <w:rPr>
          <w:rFonts w:hint="default" w:ascii="Times New Roman" w:hAnsi="Times New Roman" w:cs="Times New Roman"/>
          <w:i w:val="0"/>
          <w:color w:val="000000" w:themeColor="text1"/>
          <w:sz w:val="24"/>
          <w:szCs w:val="24"/>
          <w:lang w:val="pt-BR"/>
          <w14:textFill>
            <w14:solidFill>
              <w14:schemeClr w14:val="tx1"/>
            </w14:solidFill>
          </w14:textFill>
        </w:rPr>
        <w:t>, é</w:t>
      </w:r>
    </w:p>
    <w:p w14:paraId="0B0E9DDC">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lang w:val="pt-BR"/>
          <w14:textFill>
            <w14:solidFill>
              <w14:schemeClr w14:val="tx1"/>
            </w14:solidFill>
          </w14:textFill>
        </w:rPr>
      </w:pPr>
    </w:p>
    <w:tbl>
      <w:tblPr>
        <w:tblStyle w:val="1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919"/>
        <w:gridCol w:w="503"/>
      </w:tblGrid>
      <w:tr w14:paraId="413E55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19" w:type="dxa"/>
          </w:tcPr>
          <w:p w14:paraId="6E77C02F">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mbria Math" w:hAnsi="Cambria Math" w:cs="Times New Roman"/>
                <w:i w:val="0"/>
                <w:iCs/>
                <w:color w:val="000000" w:themeColor="text1"/>
                <w:sz w:val="24"/>
                <w:szCs w:val="24"/>
                <w:vertAlign w:val="baseline"/>
                <w:lang w:val="pt-BR"/>
                <w14:textFill>
                  <w14:solidFill>
                    <w14:schemeClr w14:val="tx1"/>
                  </w14:solidFill>
                </w14:textFill>
                <w:oMath/>
              </w:rPr>
            </w:pPr>
            <m:oMathPara>
              <m:oMathParaPr>
                <m:jc m:val="center"/>
              </m:oMathParaPr>
              <m:oMath>
                <m:r>
                  <m:rPr>
                    <m:sty m:val="p"/>
                  </m:rPr>
                  <w:rPr>
                    <w:rFonts w:hint="default" w:ascii="Cambria Math" w:hAnsi="Cambria Math" w:cs="Times New Roman"/>
                    <w:color w:val="000000" w:themeColor="text1"/>
                    <w:sz w:val="24"/>
                    <w:szCs w:val="24"/>
                    <w:lang w:val="pt-BR"/>
                    <w14:textFill>
                      <w14:solidFill>
                        <w14:schemeClr w14:val="tx1"/>
                      </w14:solidFill>
                    </w14:textFill>
                  </w:rPr>
                  <m:t>Pr</m:t>
                </m:r>
                <m:d>
                  <m:dPr>
                    <m:ctrlPr>
                      <w:rPr>
                        <w:rFonts w:hint="default" w:ascii="Cambria Math" w:hAnsi="Cambria Math" w:cs="Times New Roman"/>
                        <w:i/>
                        <w:color w:val="000000" w:themeColor="text1"/>
                        <w:sz w:val="24"/>
                        <w:szCs w:val="24"/>
                        <w:lang w:val="pt-BR"/>
                        <w14:textFill>
                          <w14:solidFill>
                            <w14:schemeClr w14:val="tx1"/>
                          </w14:solidFill>
                        </w14:textFill>
                      </w:rPr>
                    </m:ctrlPr>
                  </m:dPr>
                  <m:e>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Y</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&gt;j</m:t>
                    </m:r>
                    <m:ctrlPr>
                      <w:rPr>
                        <w:rFonts w:hint="default" w:ascii="Cambria Math" w:hAnsi="Cambria Math" w:cs="Times New Roman"/>
                        <w:i/>
                        <w:color w:val="000000" w:themeColor="text1"/>
                        <w:sz w:val="24"/>
                        <w:szCs w:val="24"/>
                        <w:lang w:val="pt-BR"/>
                        <w14:textFill>
                          <w14:solidFill>
                            <w14:schemeClr w14:val="tx1"/>
                          </w14:solidFill>
                        </w14:textFill>
                      </w:rPr>
                    </m:ctrlPr>
                  </m:e>
                </m:d>
                <m:r>
                  <m:rPr/>
                  <w:rPr>
                    <w:rFonts w:hint="default" w:ascii="Cambria Math" w:hAnsi="Cambria Math" w:cs="Times New Roman"/>
                    <w:color w:val="000000" w:themeColor="text1"/>
                    <w:sz w:val="24"/>
                    <w:szCs w:val="24"/>
                    <w:lang w:val="pt-BR"/>
                    <w14:textFill>
                      <w14:solidFill>
                        <w14:schemeClr w14:val="tx1"/>
                      </w14:solidFill>
                    </w14:textFill>
                  </w:rPr>
                  <m:t>=</m:t>
                </m:r>
                <m:f>
                  <m:fPr>
                    <m:ctrlPr>
                      <w:rPr>
                        <w:rFonts w:hint="default" w:ascii="Cambria Math" w:hAnsi="Cambria Math" w:cs="Times New Roman"/>
                        <w:i/>
                        <w:color w:val="000000" w:themeColor="text1"/>
                        <w:sz w:val="24"/>
                        <w:szCs w:val="24"/>
                        <w:lang w:val="pt-BR"/>
                        <w14:textFill>
                          <w14:solidFill>
                            <w14:schemeClr w14:val="tx1"/>
                          </w14:solidFill>
                        </w14:textFill>
                      </w:rPr>
                    </m:ctrlPr>
                  </m:fPr>
                  <m:num>
                    <m:r>
                      <m:rPr>
                        <m:sty m:val="p"/>
                      </m:rPr>
                      <w:rPr>
                        <w:rFonts w:hint="default" w:ascii="Cambria Math" w:hAnsi="Cambria Math" w:cs="Times New Roman"/>
                        <w:color w:val="000000" w:themeColor="text1"/>
                        <w:sz w:val="24"/>
                        <w:szCs w:val="24"/>
                        <w:lang w:val="pt-BR"/>
                        <w14:textFill>
                          <w14:solidFill>
                            <w14:schemeClr w14:val="tx1"/>
                          </w14:solidFill>
                        </w14:textFill>
                      </w:rPr>
                      <m:t>exp</m:t>
                    </m:r>
                    <m:d>
                      <m:dPr>
                        <m:ctrlPr>
                          <w:rPr>
                            <w:rFonts w:hint="default" w:ascii="Cambria Math" w:hAnsi="Cambria Math" w:cs="Times New Roman"/>
                            <w:i/>
                            <w:color w:val="000000" w:themeColor="text1"/>
                            <w:sz w:val="24"/>
                            <w:szCs w:val="24"/>
                            <w:lang w:val="pt-BR"/>
                            <w14:textFill>
                              <w14:solidFill>
                                <w14:schemeClr w14:val="tx1"/>
                              </w14:solidFill>
                            </w14:textFill>
                          </w:rPr>
                        </m:ctrlPr>
                      </m:dPr>
                      <m:e>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α</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j</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m:t>
                        </m:r>
                        <m:sSup>
                          <m:sSupPr>
                            <m:ctrlPr>
                              <w:rPr>
                                <w:rFonts w:hint="default" w:ascii="Cambria Math" w:hAnsi="Cambria Math" w:cs="Times New Roman"/>
                                <w:i/>
                                <w:iCs w:val="0"/>
                                <w:color w:val="000000" w:themeColor="text1"/>
                                <w:sz w:val="24"/>
                                <w:szCs w:val="24"/>
                                <w:lang w:val="pt-BR"/>
                                <w14:textFill>
                                  <w14:solidFill>
                                    <w14:schemeClr w14:val="tx1"/>
                                  </w14:solidFill>
                                </w14:textFill>
                              </w:rPr>
                            </m:ctrlPr>
                          </m:sSup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i/>
                                <w:iCs w:val="0"/>
                                <w:color w:val="000000" w:themeColor="text1"/>
                                <w:sz w:val="24"/>
                                <w:szCs w:val="24"/>
                                <w:lang w:val="pt-BR"/>
                                <w14:textFill>
                                  <w14:solidFill>
                                    <w14:schemeClr w14:val="tx1"/>
                                  </w14:solidFill>
                                </w14:textFill>
                              </w:rPr>
                            </m:ctrlPr>
                          </m:e>
                          <m:sup>
                            <m:r>
                              <m:rPr/>
                              <w:rPr>
                                <w:rFonts w:hint="default" w:ascii="Cambria Math" w:hAnsi="Cambria Math" w:cs="Times New Roman"/>
                                <w:color w:val="000000" w:themeColor="text1"/>
                                <w:sz w:val="24"/>
                                <w:szCs w:val="24"/>
                                <w:lang w:val="pt-BR"/>
                                <w14:textFill>
                                  <w14:solidFill>
                                    <w14:schemeClr w14:val="tx1"/>
                                  </w14:solidFill>
                                </w14:textFill>
                              </w:rPr>
                              <m:t>⊤</m:t>
                            </m:r>
                            <m:ctrlPr>
                              <w:rPr>
                                <w:rFonts w:hint="default" w:ascii="Cambria Math" w:hAnsi="Cambria Math" w:cs="Times New Roman"/>
                                <w:i/>
                                <w:iCs w:val="0"/>
                                <w:color w:val="000000" w:themeColor="text1"/>
                                <w:sz w:val="24"/>
                                <w:szCs w:val="24"/>
                                <w:lang w:val="pt-BR"/>
                                <w14:textFill>
                                  <w14:solidFill>
                                    <w14:schemeClr w14:val="tx1"/>
                                  </w14:solidFill>
                                </w14:textFill>
                              </w:rPr>
                            </m:ctrlPr>
                          </m:sup>
                        </m:sSup>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ctrlPr>
                          <w:rPr>
                            <w:rFonts w:hint="default" w:ascii="Cambria Math" w:hAnsi="Cambria Math" w:cs="Times New Roman"/>
                            <w:i/>
                            <w:color w:val="000000" w:themeColor="text1"/>
                            <w:sz w:val="24"/>
                            <w:szCs w:val="24"/>
                            <w:lang w:val="pt-BR"/>
                            <w14:textFill>
                              <w14:solidFill>
                                <w14:schemeClr w14:val="tx1"/>
                              </w14:solidFill>
                            </w14:textFill>
                          </w:rPr>
                        </m:ctrlPr>
                      </m:e>
                    </m:d>
                    <m:ctrlPr>
                      <w:rPr>
                        <w:rFonts w:hint="default" w:ascii="Cambria Math" w:hAnsi="Cambria Math" w:cs="Times New Roman"/>
                        <w:i/>
                        <w:color w:val="000000" w:themeColor="text1"/>
                        <w:sz w:val="24"/>
                        <w:szCs w:val="24"/>
                        <w:lang w:val="pt-BR"/>
                        <w14:textFill>
                          <w14:solidFill>
                            <w14:schemeClr w14:val="tx1"/>
                          </w14:solidFill>
                        </w14:textFill>
                      </w:rPr>
                    </m:ctrlPr>
                  </m:num>
                  <m:den>
                    <m:r>
                      <m:rPr/>
                      <w:rPr>
                        <w:rFonts w:hint="default" w:ascii="Cambria Math" w:hAnsi="Cambria Math" w:cs="Times New Roman"/>
                        <w:color w:val="000000" w:themeColor="text1"/>
                        <w:sz w:val="24"/>
                        <w:szCs w:val="24"/>
                        <w:lang w:val="pt-BR"/>
                        <w14:textFill>
                          <w14:solidFill>
                            <w14:schemeClr w14:val="tx1"/>
                          </w14:solidFill>
                        </w14:textFill>
                      </w:rPr>
                      <m:t>1+</m:t>
                    </m:r>
                    <m:r>
                      <m:rPr>
                        <m:sty m:val="p"/>
                      </m:rPr>
                      <w:rPr>
                        <w:rFonts w:hint="default" w:ascii="Cambria Math" w:hAnsi="Cambria Math" w:cs="Times New Roman"/>
                        <w:color w:val="000000" w:themeColor="text1"/>
                        <w:sz w:val="24"/>
                        <w:szCs w:val="24"/>
                        <w:lang w:val="pt-BR"/>
                        <w14:textFill>
                          <w14:solidFill>
                            <w14:schemeClr w14:val="tx1"/>
                          </w14:solidFill>
                        </w14:textFill>
                      </w:rPr>
                      <m:t>exp</m:t>
                    </m:r>
                    <m:d>
                      <m:dPr>
                        <m:ctrlPr>
                          <w:rPr>
                            <w:rFonts w:hint="default" w:ascii="Cambria Math" w:hAnsi="Cambria Math" w:cs="Times New Roman"/>
                            <w:i/>
                            <w:color w:val="000000" w:themeColor="text1"/>
                            <w:sz w:val="24"/>
                            <w:szCs w:val="24"/>
                            <w:lang w:val="pt-BR"/>
                            <w14:textFill>
                              <w14:solidFill>
                                <w14:schemeClr w14:val="tx1"/>
                              </w14:solidFill>
                            </w14:textFill>
                          </w:rPr>
                        </m:ctrlPr>
                      </m:dPr>
                      <m:e>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α</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j</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m:t>
                        </m:r>
                        <m:sSup>
                          <m:sSupPr>
                            <m:ctrlPr>
                              <w:rPr>
                                <w:rFonts w:hint="default" w:ascii="Cambria Math" w:hAnsi="Cambria Math" w:cs="Times New Roman"/>
                                <w:i/>
                                <w:iCs w:val="0"/>
                                <w:color w:val="000000" w:themeColor="text1"/>
                                <w:sz w:val="24"/>
                                <w:szCs w:val="24"/>
                                <w:lang w:val="pt-BR"/>
                                <w14:textFill>
                                  <w14:solidFill>
                                    <w14:schemeClr w14:val="tx1"/>
                                  </w14:solidFill>
                                </w14:textFill>
                              </w:rPr>
                            </m:ctrlPr>
                          </m:sSup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i/>
                                <w:iCs w:val="0"/>
                                <w:color w:val="000000" w:themeColor="text1"/>
                                <w:sz w:val="24"/>
                                <w:szCs w:val="24"/>
                                <w:lang w:val="pt-BR"/>
                                <w14:textFill>
                                  <w14:solidFill>
                                    <w14:schemeClr w14:val="tx1"/>
                                  </w14:solidFill>
                                </w14:textFill>
                              </w:rPr>
                            </m:ctrlPr>
                          </m:e>
                          <m:sup>
                            <m:r>
                              <m:rPr/>
                              <w:rPr>
                                <w:rFonts w:hint="default" w:ascii="Cambria Math" w:hAnsi="Cambria Math" w:cs="Times New Roman"/>
                                <w:color w:val="000000" w:themeColor="text1"/>
                                <w:sz w:val="24"/>
                                <w:szCs w:val="24"/>
                                <w:lang w:val="pt-BR"/>
                                <w14:textFill>
                                  <w14:solidFill>
                                    <w14:schemeClr w14:val="tx1"/>
                                  </w14:solidFill>
                                </w14:textFill>
                              </w:rPr>
                              <m:t>⊤</m:t>
                            </m:r>
                            <m:ctrlPr>
                              <w:rPr>
                                <w:rFonts w:hint="default" w:ascii="Cambria Math" w:hAnsi="Cambria Math" w:cs="Times New Roman"/>
                                <w:i/>
                                <w:iCs w:val="0"/>
                                <w:color w:val="000000" w:themeColor="text1"/>
                                <w:sz w:val="24"/>
                                <w:szCs w:val="24"/>
                                <w:lang w:val="pt-BR"/>
                                <w14:textFill>
                                  <w14:solidFill>
                                    <w14:schemeClr w14:val="tx1"/>
                                  </w14:solidFill>
                                </w14:textFill>
                              </w:rPr>
                            </m:ctrlPr>
                          </m:sup>
                        </m:sSup>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ctrlPr>
                          <w:rPr>
                            <w:rFonts w:hint="default" w:ascii="Cambria Math" w:hAnsi="Cambria Math" w:cs="Times New Roman"/>
                            <w:i/>
                            <w:color w:val="000000" w:themeColor="text1"/>
                            <w:sz w:val="24"/>
                            <w:szCs w:val="24"/>
                            <w:lang w:val="pt-BR"/>
                            <w14:textFill>
                              <w14:solidFill>
                                <w14:schemeClr w14:val="tx1"/>
                              </w14:solidFill>
                            </w14:textFill>
                          </w:rPr>
                        </m:ctrlPr>
                      </m:e>
                    </m:d>
                    <m:ctrlPr>
                      <w:rPr>
                        <w:rFonts w:hint="default" w:ascii="Cambria Math" w:hAnsi="Cambria Math" w:cs="Times New Roman"/>
                        <w:i/>
                        <w:color w:val="000000" w:themeColor="text1"/>
                        <w:sz w:val="24"/>
                        <w:szCs w:val="24"/>
                        <w:lang w:val="pt-BR"/>
                        <w14:textFill>
                          <w14:solidFill>
                            <w14:schemeClr w14:val="tx1"/>
                          </w14:solidFill>
                        </w14:textFill>
                      </w:rPr>
                    </m:ctrlPr>
                  </m:den>
                </m:f>
                <m:r>
                  <m:rPr/>
                  <w:rPr>
                    <w:rFonts w:hint="default" w:ascii="Cambria Math" w:hAnsi="Cambria Math" w:cs="Times New Roman"/>
                    <w:color w:val="000000" w:themeColor="text1"/>
                    <w:sz w:val="24"/>
                    <w:szCs w:val="24"/>
                    <w:lang w:val="pt-BR"/>
                    <w14:textFill>
                      <w14:solidFill>
                        <w14:schemeClr w14:val="tx1"/>
                      </w14:solidFill>
                    </w14:textFill>
                  </w:rPr>
                  <m:t>,          j=1,… ,M−1.</m:t>
                </m:r>
              </m:oMath>
            </m:oMathPara>
          </w:p>
        </w:tc>
        <w:tc>
          <w:tcPr>
            <w:tcW w:w="503" w:type="dxa"/>
            <w:vAlign w:val="center"/>
          </w:tcPr>
          <w:p w14:paraId="588B7C22">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Cambria Math" w:hAnsi="Cambria Math" w:cs="Times New Roman"/>
                <w:i w:val="0"/>
                <w:iCs/>
                <w:color w:val="000000" w:themeColor="text1"/>
                <w:sz w:val="24"/>
                <w:szCs w:val="24"/>
                <w:vertAlign w:val="baseline"/>
                <w:lang w:val="pt-BR"/>
                <w14:textFill>
                  <w14:solidFill>
                    <w14:schemeClr w14:val="tx1"/>
                  </w14:solidFill>
                </w14:textFill>
                <w:oMath/>
              </w:rPr>
            </w:pPr>
            <w:r>
              <w:rPr>
                <w:rFonts w:hint="default" w:ascii="Times New Roman" w:hAnsi="Times New Roman" w:cs="Times New Roman"/>
                <w:color w:val="000000" w:themeColor="text1"/>
                <w:sz w:val="24"/>
                <w:szCs w:val="24"/>
                <w14:textFill>
                  <w14:solidFill>
                    <w14:schemeClr w14:val="tx1"/>
                  </w14:solidFill>
                </w14:textFill>
              </w:rPr>
              <w:t>(</w:t>
            </w:r>
            <w:r>
              <w:rPr>
                <w:rFonts w:hint="default" w:ascii="Times New Roman" w:hAnsi="Times New Roman" w:cs="Times New Roman"/>
                <w:color w:val="000000" w:themeColor="text1"/>
                <w:sz w:val="24"/>
                <w:szCs w:val="24"/>
                <w14:textFill>
                  <w14:solidFill>
                    <w14:schemeClr w14:val="tx1"/>
                  </w14:solidFill>
                </w14:textFill>
              </w:rPr>
              <w:fldChar w:fldCharType="begin"/>
            </w:r>
            <w:r>
              <w:rPr>
                <w:rFonts w:hint="default" w:ascii="Times New Roman" w:hAnsi="Times New Roman" w:cs="Times New Roman"/>
                <w:color w:val="000000" w:themeColor="text1"/>
                <w:sz w:val="24"/>
                <w:szCs w:val="24"/>
                <w14:textFill>
                  <w14:solidFill>
                    <w14:schemeClr w14:val="tx1"/>
                  </w14:solidFill>
                </w14:textFill>
              </w:rPr>
              <w:instrText xml:space="preserve"> SEQ Equação \* ARABIC </w:instrText>
            </w:r>
            <w:r>
              <w:rPr>
                <w:rFonts w:hint="default" w:ascii="Times New Roman" w:hAnsi="Times New Roman" w:cs="Times New Roman"/>
                <w:color w:val="000000" w:themeColor="text1"/>
                <w:sz w:val="24"/>
                <w:szCs w:val="24"/>
                <w14:textFill>
                  <w14:solidFill>
                    <w14:schemeClr w14:val="tx1"/>
                  </w14:solidFill>
                </w14:textFill>
              </w:rPr>
              <w:fldChar w:fldCharType="separate"/>
            </w:r>
            <w:r>
              <w:rPr>
                <w:rFonts w:hint="default" w:ascii="Times New Roman" w:hAnsi="Times New Roman" w:cs="Times New Roman"/>
                <w:color w:val="000000" w:themeColor="text1"/>
                <w:sz w:val="24"/>
                <w:szCs w:val="24"/>
                <w14:textFill>
                  <w14:solidFill>
                    <w14:schemeClr w14:val="tx1"/>
                  </w14:solidFill>
                </w14:textFill>
              </w:rPr>
              <w:t>2</w:t>
            </w:r>
            <w:r>
              <w:rPr>
                <w:rFonts w:hint="default" w:ascii="Times New Roman" w:hAnsi="Times New Roman" w:cs="Times New Roman"/>
                <w:color w:val="000000" w:themeColor="text1"/>
                <w:sz w:val="24"/>
                <w:szCs w:val="24"/>
                <w14:textFill>
                  <w14:solidFill>
                    <w14:schemeClr w14:val="tx1"/>
                  </w14:solidFill>
                </w14:textFill>
              </w:rPr>
              <w:fldChar w:fldCharType="end"/>
            </w:r>
            <w:r>
              <w:rPr>
                <w:rFonts w:hint="default" w:ascii="Times New Roman" w:hAnsi="Times New Roman" w:cs="Times New Roman"/>
                <w:color w:val="000000" w:themeColor="text1"/>
                <w:sz w:val="24"/>
                <w:szCs w:val="24"/>
                <w14:textFill>
                  <w14:solidFill>
                    <w14:schemeClr w14:val="tx1"/>
                  </w14:solidFill>
                </w14:textFill>
              </w:rPr>
              <w:t>)</w:t>
            </w:r>
          </w:p>
        </w:tc>
      </w:tr>
    </w:tbl>
    <w:p w14:paraId="1569EDA5">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lang w:val="pt-BR"/>
          <w14:textFill>
            <w14:solidFill>
              <w14:schemeClr w14:val="tx1"/>
            </w14:solidFill>
          </w14:textFill>
        </w:rPr>
      </w:pPr>
    </w:p>
    <w:p w14:paraId="2BABFE82">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i w:val="0"/>
          <w:color w:val="000000" w:themeColor="text1"/>
          <w:sz w:val="24"/>
          <w:szCs w:val="24"/>
          <w:lang w:val="pt-BR"/>
          <w14:textFill>
            <w14:solidFill>
              <w14:schemeClr w14:val="tx1"/>
            </w14:solidFill>
          </w14:textFill>
        </w:rPr>
      </w:pPr>
      <w:r>
        <w:rPr>
          <w:rFonts w:hint="default" w:ascii="Times New Roman" w:hAnsi="Times New Roman" w:cs="Times New Roman"/>
          <w:i w:val="0"/>
          <w:color w:val="000000" w:themeColor="text1"/>
          <w:sz w:val="24"/>
          <w:szCs w:val="24"/>
          <w:lang w:val="pt-BR"/>
          <w14:textFill>
            <w14:solidFill>
              <w14:schemeClr w14:val="tx1"/>
            </w14:solidFill>
          </w14:textFill>
        </w:rPr>
        <w:t xml:space="preserve">Nessa formulação, supõe-se um mesmo vetor </w:t>
      </w:r>
      <m:oMath>
        <m:r>
          <m:rPr/>
          <w:rPr>
            <w:rFonts w:hint="default" w:ascii="Cambria Math" w:hAnsi="Cambria Math" w:cs="Times New Roman"/>
            <w:color w:val="000000" w:themeColor="text1"/>
            <w:sz w:val="24"/>
            <w:szCs w:val="24"/>
            <w:lang w:val="pt-BR"/>
            <w14:textFill>
              <w14:solidFill>
                <w14:schemeClr w14:val="tx1"/>
              </w14:solidFill>
            </w14:textFill>
          </w:rPr>
          <m:t>β</m:t>
        </m:r>
      </m:oMath>
      <w:r>
        <w:rPr>
          <w:rFonts w:hint="default" w:ascii="Times New Roman" w:hAnsi="Times New Roman" w:cs="Times New Roman"/>
          <w:i w:val="0"/>
          <w:color w:val="000000" w:themeColor="text1"/>
          <w:sz w:val="24"/>
          <w:szCs w:val="24"/>
          <w:lang w:val="pt-BR"/>
          <w14:textFill>
            <w14:solidFill>
              <w14:schemeClr w14:val="tx1"/>
            </w14:solidFill>
          </w14:textFill>
        </w:rPr>
        <w:t xml:space="preserve"> em cada ponto de corte </w:t>
      </w:r>
      <m:oMath>
        <m:r>
          <m:rPr/>
          <w:rPr>
            <w:rFonts w:hint="default" w:ascii="Cambria Math" w:hAnsi="Cambria Math" w:cs="Times New Roman"/>
            <w:color w:val="000000" w:themeColor="text1"/>
            <w:sz w:val="24"/>
            <w:szCs w:val="24"/>
            <w:lang w:val="pt-BR"/>
            <w14:textFill>
              <w14:solidFill>
                <w14:schemeClr w14:val="tx1"/>
              </w14:solidFill>
            </w14:textFill>
          </w:rPr>
          <m:t>j</m:t>
        </m:r>
      </m:oMath>
      <w:r>
        <w:rPr>
          <w:rFonts w:hint="default" w:ascii="Times New Roman" w:hAnsi="Times New Roman" w:cs="Times New Roman"/>
          <w:i w:val="0"/>
          <w:color w:val="000000" w:themeColor="text1"/>
          <w:sz w:val="24"/>
          <w:szCs w:val="24"/>
          <w:lang w:val="pt-BR"/>
          <w14:textFill>
            <w14:solidFill>
              <w14:schemeClr w14:val="tx1"/>
            </w14:solidFill>
          </w14:textFill>
        </w:rPr>
        <w:t xml:space="preserve">. Tal restrição de paralelismo diz que, independentemente de distinguir “categoria </w:t>
      </w:r>
      <m:oMath>
        <m:r>
          <m:rPr>
            <m:sty m:val="p"/>
          </m:rPr>
          <w:rPr>
            <w:rFonts w:hint="default" w:ascii="Cambria Math" w:hAnsi="Cambria Math" w:cs="Times New Roman"/>
            <w:color w:val="000000" w:themeColor="text1"/>
            <w:kern w:val="2"/>
            <w:sz w:val="24"/>
            <w:szCs w:val="24"/>
            <w:lang w:val="pt-BR" w:bidi="ar-SA"/>
            <w14:textFill>
              <w14:solidFill>
                <w14:schemeClr w14:val="tx1"/>
              </w14:solidFill>
            </w14:textFill>
            <w14:ligatures w14:val="standardContextual"/>
          </w:rPr>
          <m:t>0 vs.≥1</m:t>
        </m:r>
      </m:oMath>
      <w:r>
        <w:rPr>
          <w:rFonts w:hint="default" w:ascii="Times New Roman" w:hAnsi="Times New Roman" w:cs="Times New Roman"/>
          <w:i w:val="0"/>
          <w:color w:val="000000" w:themeColor="text1"/>
          <w:sz w:val="24"/>
          <w:szCs w:val="24"/>
          <w:lang w:val="pt-BR"/>
          <w14:textFill>
            <w14:solidFill>
              <w14:schemeClr w14:val="tx1"/>
            </w14:solidFill>
          </w14:textFill>
        </w:rPr>
        <w:t xml:space="preserve">” ou “categoria </w:t>
      </w:r>
      <m:oMath>
        <m:r>
          <m:rPr/>
          <w:rPr>
            <w:rFonts w:hint="default" w:ascii="Cambria Math" w:hAnsi="Cambria Math" w:cs="Times New Roman"/>
            <w:color w:val="000000" w:themeColor="text1"/>
            <w:kern w:val="2"/>
            <w:sz w:val="24"/>
            <w:szCs w:val="24"/>
            <w:lang w:val="pt-BR" w:bidi="ar-SA"/>
            <w14:textFill>
              <w14:solidFill>
                <w14:schemeClr w14:val="tx1"/>
              </w14:solidFill>
            </w14:textFill>
            <w14:ligatures w14:val="standardContextual"/>
          </w:rPr>
          <m:t>j</m:t>
        </m:r>
        <m:r>
          <m:rPr>
            <m:sty m:val="p"/>
          </m:rPr>
          <w:rPr>
            <w:rFonts w:hint="default" w:ascii="Cambria Math" w:hAnsi="Cambria Math" w:cs="Times New Roman"/>
            <w:color w:val="000000" w:themeColor="text1"/>
            <w:kern w:val="2"/>
            <w:sz w:val="24"/>
            <w:szCs w:val="24"/>
            <w:lang w:val="pt-BR" w:bidi="ar-SA"/>
            <w14:textFill>
              <w14:solidFill>
                <w14:schemeClr w14:val="tx1"/>
              </w14:solidFill>
            </w14:textFill>
            <w14:ligatures w14:val="standardContextual"/>
          </w:rPr>
          <m:t xml:space="preserve"> vs.</m:t>
        </m:r>
        <m:r>
          <m:rPr/>
          <w:rPr>
            <w:rFonts w:hint="default" w:ascii="Cambria Math" w:hAnsi="Cambria Math" w:cs="Times New Roman"/>
            <w:color w:val="000000" w:themeColor="text1"/>
            <w:kern w:val="2"/>
            <w:sz w:val="24"/>
            <w:szCs w:val="24"/>
            <w:lang w:val="pt-BR" w:bidi="ar-SA"/>
            <w14:textFill>
              <w14:solidFill>
                <w14:schemeClr w14:val="tx1"/>
              </w14:solidFill>
            </w14:textFill>
            <w14:ligatures w14:val="standardContextual"/>
          </w:rPr>
          <m:t>j</m:t>
        </m:r>
        <m:r>
          <m:rPr>
            <m:sty m:val="p"/>
          </m:rPr>
          <w:rPr>
            <w:rFonts w:hint="default" w:ascii="Cambria Math" w:hAnsi="Cambria Math" w:cs="Times New Roman"/>
            <w:color w:val="000000" w:themeColor="text1"/>
            <w:kern w:val="2"/>
            <w:sz w:val="24"/>
            <w:szCs w:val="24"/>
            <w:lang w:val="pt-BR" w:bidi="ar-SA"/>
            <w14:textFill>
              <w14:solidFill>
                <w14:schemeClr w14:val="tx1"/>
              </w14:solidFill>
            </w14:textFill>
            <w14:ligatures w14:val="standardContextual"/>
          </w:rPr>
          <m:t>+1</m:t>
        </m:r>
      </m:oMath>
      <w:r>
        <w:rPr>
          <w:rFonts w:hint="default" w:ascii="Times New Roman" w:hAnsi="Times New Roman" w:cs="Times New Roman"/>
          <w:i w:val="0"/>
          <w:color w:val="000000" w:themeColor="text1"/>
          <w:sz w:val="24"/>
          <w:szCs w:val="24"/>
          <w:lang w:val="pt-BR"/>
          <w14:textFill>
            <w14:solidFill>
              <w14:schemeClr w14:val="tx1"/>
            </w14:solidFill>
          </w14:textFill>
        </w:rPr>
        <w:t>”, o efeito marginal das covariáveis permanece idêntico.</w:t>
      </w:r>
    </w:p>
    <w:p w14:paraId="038E73EB">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i w:val="0"/>
          <w:color w:val="000000" w:themeColor="text1"/>
          <w:sz w:val="24"/>
          <w:szCs w:val="24"/>
          <w:lang w:val="pt-BR"/>
          <w14:textFill>
            <w14:solidFill>
              <w14:schemeClr w14:val="tx1"/>
            </w14:solidFill>
          </w14:textFill>
        </w:rPr>
      </w:pPr>
      <w:r>
        <w:rPr>
          <w:rFonts w:hint="default" w:ascii="Times New Roman" w:hAnsi="Times New Roman" w:cs="Times New Roman"/>
          <w:i w:val="0"/>
          <w:color w:val="000000" w:themeColor="text1"/>
          <w:sz w:val="24"/>
          <w:szCs w:val="24"/>
          <w:lang w:val="pt-BR"/>
          <w14:textFill>
            <w14:solidFill>
              <w14:schemeClr w14:val="tx1"/>
            </w14:solidFill>
          </w14:textFill>
        </w:rPr>
        <w:t xml:space="preserve">Em contrapartida, no </w:t>
      </w:r>
      <w:r>
        <w:rPr>
          <w:rFonts w:hint="default" w:ascii="Times New Roman" w:hAnsi="Times New Roman" w:cs="Times New Roman"/>
          <w:i/>
          <w:iCs/>
          <w:color w:val="000000" w:themeColor="text1"/>
          <w:sz w:val="24"/>
          <w:szCs w:val="24"/>
          <w:lang w:val="pt-BR"/>
          <w14:textFill>
            <w14:solidFill>
              <w14:schemeClr w14:val="tx1"/>
            </w14:solidFill>
          </w14:textFill>
        </w:rPr>
        <w:t>Generalized Ordered Logit</w:t>
      </w:r>
      <w:r>
        <w:rPr>
          <w:rFonts w:hint="default" w:ascii="Times New Roman" w:hAnsi="Times New Roman" w:cs="Times New Roman"/>
          <w:i w:val="0"/>
          <w:color w:val="000000" w:themeColor="text1"/>
          <w:sz w:val="24"/>
          <w:szCs w:val="24"/>
          <w:lang w:val="pt-BR"/>
          <w14:textFill>
            <w14:solidFill>
              <w14:schemeClr w14:val="tx1"/>
            </w14:solidFill>
          </w14:textFill>
        </w:rPr>
        <w:t xml:space="preserve"> libera-se a possibilidade de cada ponto de corte </w:t>
      </w:r>
      <m:oMath>
        <m:r>
          <m:rPr/>
          <w:rPr>
            <w:rFonts w:hint="default" w:ascii="Cambria Math" w:hAnsi="Cambria Math" w:cs="Times New Roman"/>
            <w:color w:val="000000" w:themeColor="text1"/>
            <w:kern w:val="2"/>
            <w:sz w:val="24"/>
            <w:szCs w:val="24"/>
            <w:lang w:val="pt-BR" w:bidi="ar-SA"/>
            <w14:textFill>
              <w14:solidFill>
                <w14:schemeClr w14:val="tx1"/>
              </w14:solidFill>
            </w14:textFill>
            <w14:ligatures w14:val="standardContextual"/>
          </w:rPr>
          <m:t>j</m:t>
        </m:r>
      </m:oMath>
      <w:r>
        <w:rPr>
          <w:rFonts w:hint="default" w:ascii="Times New Roman" w:hAnsi="Times New Roman" w:cs="Times New Roman"/>
          <w:i w:val="0"/>
          <w:color w:val="000000" w:themeColor="text1"/>
          <w:sz w:val="24"/>
          <w:szCs w:val="24"/>
          <w:lang w:val="pt-BR"/>
          <w14:textFill>
            <w14:solidFill>
              <w14:schemeClr w14:val="tx1"/>
            </w14:solidFill>
          </w14:textFill>
        </w:rPr>
        <w:t xml:space="preserve"> ter seu próprio vetor </w:t>
      </w:r>
      <m:oMath>
        <m:sSub>
          <m:sSubPr>
            <m:ctrlPr>
              <w:rPr>
                <w:rFonts w:hint="default" w:ascii="Cambria Math" w:hAnsi="Cambria Math" w:cs="Times New Roman"/>
                <w:i/>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i/>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j</m:t>
            </m:r>
            <m:ctrlPr>
              <w:rPr>
                <w:rFonts w:hint="default" w:ascii="Cambria Math" w:hAnsi="Cambria Math" w:cs="Times New Roman"/>
                <w:i/>
                <w:color w:val="000000" w:themeColor="text1"/>
                <w:sz w:val="24"/>
                <w:szCs w:val="24"/>
                <w:lang w:val="pt-BR"/>
                <w14:textFill>
                  <w14:solidFill>
                    <w14:schemeClr w14:val="tx1"/>
                  </w14:solidFill>
                </w14:textFill>
              </w:rPr>
            </m:ctrlPr>
          </m:sub>
        </m:sSub>
      </m:oMath>
      <w:r>
        <w:rPr>
          <w:rFonts w:hint="default" w:ascii="Times New Roman" w:hAnsi="Times New Roman" w:cs="Times New Roman"/>
          <w:i w:val="0"/>
          <w:color w:val="000000" w:themeColor="text1"/>
          <w:sz w:val="24"/>
          <w:szCs w:val="24"/>
          <w:lang w:val="pt-BR"/>
          <w14:textFill>
            <w14:solidFill>
              <w14:schemeClr w14:val="tx1"/>
            </w14:solidFill>
          </w14:textFill>
        </w:rPr>
        <w:t>. Assim, a equação de interesse torna-se:</w:t>
      </w:r>
    </w:p>
    <w:p w14:paraId="00038D81">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lang w:val="pt-BR"/>
          <w14:textFill>
            <w14:solidFill>
              <w14:schemeClr w14:val="tx1"/>
            </w14:solidFill>
          </w14:textFill>
        </w:rPr>
      </w:pPr>
    </w:p>
    <w:tbl>
      <w:tblPr>
        <w:tblStyle w:val="1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919"/>
        <w:gridCol w:w="503"/>
      </w:tblGrid>
      <w:tr w14:paraId="7C09D7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19" w:type="dxa"/>
          </w:tcPr>
          <w:p w14:paraId="074E79E7">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mbria Math" w:hAnsi="Cambria Math" w:cs="Times New Roman"/>
                <w:i w:val="0"/>
                <w:iCs/>
                <w:color w:val="000000" w:themeColor="text1"/>
                <w:sz w:val="24"/>
                <w:szCs w:val="24"/>
                <w:vertAlign w:val="baseline"/>
                <w:lang w:val="pt-BR"/>
                <w14:textFill>
                  <w14:solidFill>
                    <w14:schemeClr w14:val="tx1"/>
                  </w14:solidFill>
                </w14:textFill>
                <w:oMath/>
              </w:rPr>
            </w:pPr>
            <m:oMathPara>
              <m:oMathParaPr>
                <m:jc m:val="center"/>
              </m:oMathParaPr>
              <m:oMath>
                <m:r>
                  <m:rPr>
                    <m:sty m:val="p"/>
                  </m:rPr>
                  <w:rPr>
                    <w:rFonts w:hint="default" w:ascii="Cambria Math" w:hAnsi="Cambria Math" w:cs="Times New Roman"/>
                    <w:color w:val="000000" w:themeColor="text1"/>
                    <w:sz w:val="24"/>
                    <w:szCs w:val="24"/>
                    <w:lang w:val="pt-BR"/>
                    <w14:textFill>
                      <w14:solidFill>
                        <w14:schemeClr w14:val="tx1"/>
                      </w14:solidFill>
                    </w14:textFill>
                  </w:rPr>
                  <m:t>Pr</m:t>
                </m:r>
                <m:d>
                  <m:dPr>
                    <m:ctrlPr>
                      <w:rPr>
                        <w:rFonts w:hint="default" w:ascii="Cambria Math" w:hAnsi="Cambria Math" w:cs="Times New Roman"/>
                        <w:i/>
                        <w:color w:val="000000" w:themeColor="text1"/>
                        <w:sz w:val="24"/>
                        <w:szCs w:val="24"/>
                        <w:lang w:val="pt-BR"/>
                        <w14:textFill>
                          <w14:solidFill>
                            <w14:schemeClr w14:val="tx1"/>
                          </w14:solidFill>
                        </w14:textFill>
                      </w:rPr>
                    </m:ctrlPr>
                  </m:dPr>
                  <m:e>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Y</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&gt;j</m:t>
                    </m:r>
                    <m:ctrlPr>
                      <w:rPr>
                        <w:rFonts w:hint="default" w:ascii="Cambria Math" w:hAnsi="Cambria Math" w:cs="Times New Roman"/>
                        <w:i/>
                        <w:color w:val="000000" w:themeColor="text1"/>
                        <w:sz w:val="24"/>
                        <w:szCs w:val="24"/>
                        <w:lang w:val="pt-BR"/>
                        <w14:textFill>
                          <w14:solidFill>
                            <w14:schemeClr w14:val="tx1"/>
                          </w14:solidFill>
                        </w14:textFill>
                      </w:rPr>
                    </m:ctrlPr>
                  </m:e>
                </m:d>
                <m:r>
                  <m:rPr/>
                  <w:rPr>
                    <w:rFonts w:hint="default" w:ascii="Cambria Math" w:hAnsi="Cambria Math" w:cs="Times New Roman"/>
                    <w:color w:val="000000" w:themeColor="text1"/>
                    <w:sz w:val="24"/>
                    <w:szCs w:val="24"/>
                    <w:lang w:val="pt-BR"/>
                    <w14:textFill>
                      <w14:solidFill>
                        <w14:schemeClr w14:val="tx1"/>
                      </w14:solidFill>
                    </w14:textFill>
                  </w:rPr>
                  <m:t>=</m:t>
                </m:r>
                <m:f>
                  <m:fPr>
                    <m:ctrlPr>
                      <w:rPr>
                        <w:rFonts w:hint="default" w:ascii="Cambria Math" w:hAnsi="Cambria Math" w:cs="Times New Roman"/>
                        <w:i/>
                        <w:color w:val="000000" w:themeColor="text1"/>
                        <w:sz w:val="24"/>
                        <w:szCs w:val="24"/>
                        <w:lang w:val="pt-BR"/>
                        <w14:textFill>
                          <w14:solidFill>
                            <w14:schemeClr w14:val="tx1"/>
                          </w14:solidFill>
                        </w14:textFill>
                      </w:rPr>
                    </m:ctrlPr>
                  </m:fPr>
                  <m:num>
                    <m:r>
                      <m:rPr>
                        <m:sty m:val="p"/>
                      </m:rPr>
                      <w:rPr>
                        <w:rFonts w:hint="default" w:ascii="Cambria Math" w:hAnsi="Cambria Math" w:cs="Times New Roman"/>
                        <w:color w:val="000000" w:themeColor="text1"/>
                        <w:sz w:val="24"/>
                        <w:szCs w:val="24"/>
                        <w:lang w:val="pt-BR"/>
                        <w14:textFill>
                          <w14:solidFill>
                            <w14:schemeClr w14:val="tx1"/>
                          </w14:solidFill>
                        </w14:textFill>
                      </w:rPr>
                      <m:t>exp</m:t>
                    </m:r>
                    <m:d>
                      <m:dPr>
                        <m:ctrlPr>
                          <w:rPr>
                            <w:rFonts w:hint="default" w:ascii="Cambria Math" w:hAnsi="Cambria Math" w:cs="Times New Roman"/>
                            <w:i/>
                            <w:color w:val="000000" w:themeColor="text1"/>
                            <w:sz w:val="24"/>
                            <w:szCs w:val="24"/>
                            <w:lang w:val="pt-BR"/>
                            <w14:textFill>
                              <w14:solidFill>
                                <w14:schemeClr w14:val="tx1"/>
                              </w14:solidFill>
                            </w14:textFill>
                          </w:rPr>
                        </m:ctrlPr>
                      </m:dPr>
                      <m:e>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α</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j</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m:t>
                        </m:r>
                        <m:sSubSup>
                          <m:sSubSupPr>
                            <m:ctrlPr>
                              <w:rPr>
                                <w:rFonts w:hint="default" w:ascii="Cambria Math" w:hAnsi="Cambria Math" w:cs="Times New Roman"/>
                                <w:i/>
                                <w:color w:val="000000" w:themeColor="text1"/>
                                <w:sz w:val="24"/>
                                <w:szCs w:val="24"/>
                                <w:lang w:val="pt-BR"/>
                                <w14:textFill>
                                  <w14:solidFill>
                                    <w14:schemeClr w14:val="tx1"/>
                                  </w14:solidFill>
                                </w14:textFill>
                              </w:rPr>
                            </m:ctrlPr>
                          </m:sSubSup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i/>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j</m:t>
                            </m:r>
                            <m:ctrlPr>
                              <w:rPr>
                                <w:rFonts w:hint="default" w:ascii="Cambria Math" w:hAnsi="Cambria Math" w:cs="Times New Roman"/>
                                <w:i/>
                                <w:color w:val="000000" w:themeColor="text1"/>
                                <w:sz w:val="24"/>
                                <w:szCs w:val="24"/>
                                <w:lang w:val="pt-BR"/>
                                <w14:textFill>
                                  <w14:solidFill>
                                    <w14:schemeClr w14:val="tx1"/>
                                  </w14:solidFill>
                                </w14:textFill>
                              </w:rPr>
                            </m:ctrlPr>
                          </m:sub>
                          <m:sup>
                            <m:r>
                              <m:rPr/>
                              <w:rPr>
                                <w:rFonts w:hint="default" w:ascii="Cambria Math" w:hAnsi="Cambria Math" w:cs="Times New Roman"/>
                                <w:color w:val="000000" w:themeColor="text1"/>
                                <w:sz w:val="24"/>
                                <w:szCs w:val="24"/>
                                <w:lang w:val="pt-BR"/>
                                <w14:textFill>
                                  <w14:solidFill>
                                    <w14:schemeClr w14:val="tx1"/>
                                  </w14:solidFill>
                                </w14:textFill>
                              </w:rPr>
                              <m:t>⊤</m:t>
                            </m:r>
                            <m:ctrlPr>
                              <w:rPr>
                                <w:rFonts w:hint="default" w:ascii="Cambria Math" w:hAnsi="Cambria Math" w:cs="Times New Roman"/>
                                <w:i/>
                                <w:color w:val="000000" w:themeColor="text1"/>
                                <w:sz w:val="24"/>
                                <w:szCs w:val="24"/>
                                <w:lang w:val="pt-BR"/>
                                <w14:textFill>
                                  <w14:solidFill>
                                    <w14:schemeClr w14:val="tx1"/>
                                  </w14:solidFill>
                                </w14:textFill>
                              </w:rPr>
                            </m:ctrlPr>
                          </m:sup>
                        </m:sSubSup>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ctrlPr>
                          <w:rPr>
                            <w:rFonts w:hint="default" w:ascii="Cambria Math" w:hAnsi="Cambria Math" w:cs="Times New Roman"/>
                            <w:i/>
                            <w:color w:val="000000" w:themeColor="text1"/>
                            <w:sz w:val="24"/>
                            <w:szCs w:val="24"/>
                            <w:lang w:val="pt-BR"/>
                            <w14:textFill>
                              <w14:solidFill>
                                <w14:schemeClr w14:val="tx1"/>
                              </w14:solidFill>
                            </w14:textFill>
                          </w:rPr>
                        </m:ctrlPr>
                      </m:e>
                    </m:d>
                    <m:ctrlPr>
                      <w:rPr>
                        <w:rFonts w:hint="default" w:ascii="Cambria Math" w:hAnsi="Cambria Math" w:cs="Times New Roman"/>
                        <w:i/>
                        <w:color w:val="000000" w:themeColor="text1"/>
                        <w:sz w:val="24"/>
                        <w:szCs w:val="24"/>
                        <w:lang w:val="pt-BR"/>
                        <w14:textFill>
                          <w14:solidFill>
                            <w14:schemeClr w14:val="tx1"/>
                          </w14:solidFill>
                        </w14:textFill>
                      </w:rPr>
                    </m:ctrlPr>
                  </m:num>
                  <m:den>
                    <m:r>
                      <m:rPr/>
                      <w:rPr>
                        <w:rFonts w:hint="default" w:ascii="Cambria Math" w:hAnsi="Cambria Math" w:cs="Times New Roman"/>
                        <w:color w:val="000000" w:themeColor="text1"/>
                        <w:sz w:val="24"/>
                        <w:szCs w:val="24"/>
                        <w:lang w:val="pt-BR"/>
                        <w14:textFill>
                          <w14:solidFill>
                            <w14:schemeClr w14:val="tx1"/>
                          </w14:solidFill>
                        </w14:textFill>
                      </w:rPr>
                      <m:t>1+</m:t>
                    </m:r>
                    <m:r>
                      <m:rPr>
                        <m:sty m:val="p"/>
                      </m:rPr>
                      <w:rPr>
                        <w:rFonts w:hint="default" w:ascii="Cambria Math" w:hAnsi="Cambria Math" w:cs="Times New Roman"/>
                        <w:color w:val="000000" w:themeColor="text1"/>
                        <w:sz w:val="24"/>
                        <w:szCs w:val="24"/>
                        <w:lang w:val="pt-BR"/>
                        <w14:textFill>
                          <w14:solidFill>
                            <w14:schemeClr w14:val="tx1"/>
                          </w14:solidFill>
                        </w14:textFill>
                      </w:rPr>
                      <m:t>exp</m:t>
                    </m:r>
                    <m:d>
                      <m:dPr>
                        <m:ctrlPr>
                          <w:rPr>
                            <w:rFonts w:hint="default" w:ascii="Cambria Math" w:hAnsi="Cambria Math" w:cs="Times New Roman"/>
                            <w:i/>
                            <w:color w:val="000000" w:themeColor="text1"/>
                            <w:sz w:val="24"/>
                            <w:szCs w:val="24"/>
                            <w:lang w:val="pt-BR"/>
                            <w14:textFill>
                              <w14:solidFill>
                                <w14:schemeClr w14:val="tx1"/>
                              </w14:solidFill>
                            </w14:textFill>
                          </w:rPr>
                        </m:ctrlPr>
                      </m:dPr>
                      <m:e>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α</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j</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m:t>
                        </m:r>
                        <m:sSubSup>
                          <m:sSubSupPr>
                            <m:ctrlPr>
                              <w:rPr>
                                <w:rFonts w:hint="default" w:ascii="Cambria Math" w:hAnsi="Cambria Math" w:cs="Times New Roman"/>
                                <w:i/>
                                <w:color w:val="000000" w:themeColor="text1"/>
                                <w:sz w:val="24"/>
                                <w:szCs w:val="24"/>
                                <w:lang w:val="pt-BR"/>
                                <w14:textFill>
                                  <w14:solidFill>
                                    <w14:schemeClr w14:val="tx1"/>
                                  </w14:solidFill>
                                </w14:textFill>
                              </w:rPr>
                            </m:ctrlPr>
                          </m:sSubSup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i/>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j</m:t>
                            </m:r>
                            <m:ctrlPr>
                              <w:rPr>
                                <w:rFonts w:hint="default" w:ascii="Cambria Math" w:hAnsi="Cambria Math" w:cs="Times New Roman"/>
                                <w:i/>
                                <w:color w:val="000000" w:themeColor="text1"/>
                                <w:sz w:val="24"/>
                                <w:szCs w:val="24"/>
                                <w:lang w:val="pt-BR"/>
                                <w14:textFill>
                                  <w14:solidFill>
                                    <w14:schemeClr w14:val="tx1"/>
                                  </w14:solidFill>
                                </w14:textFill>
                              </w:rPr>
                            </m:ctrlPr>
                          </m:sub>
                          <m:sup>
                            <m:r>
                              <m:rPr/>
                              <w:rPr>
                                <w:rFonts w:hint="default" w:ascii="Cambria Math" w:hAnsi="Cambria Math" w:cs="Times New Roman"/>
                                <w:color w:val="000000" w:themeColor="text1"/>
                                <w:sz w:val="24"/>
                                <w:szCs w:val="24"/>
                                <w:lang w:val="pt-BR"/>
                                <w14:textFill>
                                  <w14:solidFill>
                                    <w14:schemeClr w14:val="tx1"/>
                                  </w14:solidFill>
                                </w14:textFill>
                              </w:rPr>
                              <m:t>⊤</m:t>
                            </m:r>
                            <m:ctrlPr>
                              <w:rPr>
                                <w:rFonts w:hint="default" w:ascii="Cambria Math" w:hAnsi="Cambria Math" w:cs="Times New Roman"/>
                                <w:i/>
                                <w:color w:val="000000" w:themeColor="text1"/>
                                <w:sz w:val="24"/>
                                <w:szCs w:val="24"/>
                                <w:lang w:val="pt-BR"/>
                                <w14:textFill>
                                  <w14:solidFill>
                                    <w14:schemeClr w14:val="tx1"/>
                                  </w14:solidFill>
                                </w14:textFill>
                              </w:rPr>
                            </m:ctrlPr>
                          </m:sup>
                        </m:sSubSup>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ctrlPr>
                          <w:rPr>
                            <w:rFonts w:hint="default" w:ascii="Cambria Math" w:hAnsi="Cambria Math" w:cs="Times New Roman"/>
                            <w:i/>
                            <w:color w:val="000000" w:themeColor="text1"/>
                            <w:sz w:val="24"/>
                            <w:szCs w:val="24"/>
                            <w:lang w:val="pt-BR"/>
                            <w14:textFill>
                              <w14:solidFill>
                                <w14:schemeClr w14:val="tx1"/>
                              </w14:solidFill>
                            </w14:textFill>
                          </w:rPr>
                        </m:ctrlPr>
                      </m:e>
                    </m:d>
                    <m:ctrlPr>
                      <w:rPr>
                        <w:rFonts w:hint="default" w:ascii="Cambria Math" w:hAnsi="Cambria Math" w:cs="Times New Roman"/>
                        <w:i/>
                        <w:color w:val="000000" w:themeColor="text1"/>
                        <w:sz w:val="24"/>
                        <w:szCs w:val="24"/>
                        <w:lang w:val="pt-BR"/>
                        <w14:textFill>
                          <w14:solidFill>
                            <w14:schemeClr w14:val="tx1"/>
                          </w14:solidFill>
                        </w14:textFill>
                      </w:rPr>
                    </m:ctrlPr>
                  </m:den>
                </m:f>
                <m:r>
                  <m:rPr/>
                  <w:rPr>
                    <w:rFonts w:hint="default" w:ascii="Cambria Math" w:hAnsi="Cambria Math" w:cs="Times New Roman"/>
                    <w:color w:val="000000" w:themeColor="text1"/>
                    <w:sz w:val="24"/>
                    <w:szCs w:val="24"/>
                    <w:lang w:val="pt-BR"/>
                    <w14:textFill>
                      <w14:solidFill>
                        <w14:schemeClr w14:val="tx1"/>
                      </w14:solidFill>
                    </w14:textFill>
                  </w:rPr>
                  <m:t>,          j=1,… ,M−1.</m:t>
                </m:r>
              </m:oMath>
            </m:oMathPara>
          </w:p>
        </w:tc>
        <w:tc>
          <w:tcPr>
            <w:tcW w:w="503" w:type="dxa"/>
            <w:vAlign w:val="center"/>
          </w:tcPr>
          <w:p w14:paraId="6215A0FE">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Cambria Math" w:hAnsi="Cambria Math" w:cs="Times New Roman"/>
                <w:i w:val="0"/>
                <w:iCs/>
                <w:color w:val="000000" w:themeColor="text1"/>
                <w:sz w:val="24"/>
                <w:szCs w:val="24"/>
                <w:vertAlign w:val="baseline"/>
                <w:lang w:val="pt-BR"/>
                <w14:textFill>
                  <w14:solidFill>
                    <w14:schemeClr w14:val="tx1"/>
                  </w14:solidFill>
                </w14:textFill>
                <w:oMath/>
              </w:rPr>
            </w:pPr>
            <w:r>
              <w:rPr>
                <w:rFonts w:hint="default" w:ascii="Times New Roman" w:hAnsi="Times New Roman" w:cs="Times New Roman"/>
                <w:color w:val="000000" w:themeColor="text1"/>
                <w:sz w:val="24"/>
                <w:szCs w:val="24"/>
                <w14:textFill>
                  <w14:solidFill>
                    <w14:schemeClr w14:val="tx1"/>
                  </w14:solidFill>
                </w14:textFill>
              </w:rPr>
              <w:t>(</w:t>
            </w:r>
            <w:r>
              <w:rPr>
                <w:rFonts w:hint="default" w:ascii="Times New Roman" w:hAnsi="Times New Roman" w:cs="Times New Roman"/>
                <w:color w:val="000000" w:themeColor="text1"/>
                <w:sz w:val="24"/>
                <w:szCs w:val="24"/>
                <w14:textFill>
                  <w14:solidFill>
                    <w14:schemeClr w14:val="tx1"/>
                  </w14:solidFill>
                </w14:textFill>
              </w:rPr>
              <w:fldChar w:fldCharType="begin"/>
            </w:r>
            <w:r>
              <w:rPr>
                <w:rFonts w:hint="default" w:ascii="Times New Roman" w:hAnsi="Times New Roman" w:cs="Times New Roman"/>
                <w:color w:val="000000" w:themeColor="text1"/>
                <w:sz w:val="24"/>
                <w:szCs w:val="24"/>
                <w14:textFill>
                  <w14:solidFill>
                    <w14:schemeClr w14:val="tx1"/>
                  </w14:solidFill>
                </w14:textFill>
              </w:rPr>
              <w:instrText xml:space="preserve"> SEQ Equação \* ARABIC </w:instrText>
            </w:r>
            <w:r>
              <w:rPr>
                <w:rFonts w:hint="default" w:ascii="Times New Roman" w:hAnsi="Times New Roman" w:cs="Times New Roman"/>
                <w:color w:val="000000" w:themeColor="text1"/>
                <w:sz w:val="24"/>
                <w:szCs w:val="24"/>
                <w14:textFill>
                  <w14:solidFill>
                    <w14:schemeClr w14:val="tx1"/>
                  </w14:solidFill>
                </w14:textFill>
              </w:rPr>
              <w:fldChar w:fldCharType="separate"/>
            </w:r>
            <w:r>
              <w:rPr>
                <w:rFonts w:hint="default" w:ascii="Times New Roman" w:hAnsi="Times New Roman" w:cs="Times New Roman"/>
                <w:color w:val="000000" w:themeColor="text1"/>
                <w:sz w:val="24"/>
                <w:szCs w:val="24"/>
                <w14:textFill>
                  <w14:solidFill>
                    <w14:schemeClr w14:val="tx1"/>
                  </w14:solidFill>
                </w14:textFill>
              </w:rPr>
              <w:t>3</w:t>
            </w:r>
            <w:r>
              <w:rPr>
                <w:rFonts w:hint="default" w:ascii="Times New Roman" w:hAnsi="Times New Roman" w:cs="Times New Roman"/>
                <w:color w:val="000000" w:themeColor="text1"/>
                <w:sz w:val="24"/>
                <w:szCs w:val="24"/>
                <w14:textFill>
                  <w14:solidFill>
                    <w14:schemeClr w14:val="tx1"/>
                  </w14:solidFill>
                </w14:textFill>
              </w:rPr>
              <w:fldChar w:fldCharType="end"/>
            </w:r>
            <w:r>
              <w:rPr>
                <w:rFonts w:hint="default" w:ascii="Times New Roman" w:hAnsi="Times New Roman" w:cs="Times New Roman"/>
                <w:color w:val="000000" w:themeColor="text1"/>
                <w:sz w:val="24"/>
                <w:szCs w:val="24"/>
                <w14:textFill>
                  <w14:solidFill>
                    <w14:schemeClr w14:val="tx1"/>
                  </w14:solidFill>
                </w14:textFill>
              </w:rPr>
              <w:t>)</w:t>
            </w:r>
          </w:p>
        </w:tc>
      </w:tr>
    </w:tbl>
    <w:p w14:paraId="7886A4CE">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lang w:val="pt-BR"/>
          <w14:textFill>
            <w14:solidFill>
              <w14:schemeClr w14:val="tx1"/>
            </w14:solidFill>
          </w14:textFill>
        </w:rPr>
      </w:pPr>
    </w:p>
    <w:p w14:paraId="06084599">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i w:val="0"/>
          <w:color w:val="000000" w:themeColor="text1"/>
          <w:sz w:val="24"/>
          <w:szCs w:val="24"/>
          <w:lang w:val="pt-BR"/>
          <w14:textFill>
            <w14:solidFill>
              <w14:schemeClr w14:val="tx1"/>
            </w14:solidFill>
          </w14:textFill>
        </w:rPr>
      </w:pPr>
      <w:r>
        <w:rPr>
          <w:rFonts w:hint="default" w:ascii="Times New Roman" w:hAnsi="Times New Roman" w:cs="Times New Roman"/>
          <w:i w:val="0"/>
          <w:color w:val="000000" w:themeColor="text1"/>
          <w:sz w:val="24"/>
          <w:szCs w:val="24"/>
          <w:lang w:val="pt-BR"/>
          <w14:textFill>
            <w14:solidFill>
              <w14:schemeClr w14:val="tx1"/>
            </w14:solidFill>
          </w14:textFill>
        </w:rPr>
        <w:t xml:space="preserve">Quando todos os </w:t>
      </w:r>
      <m:oMath>
        <m:sSub>
          <m:sSubPr>
            <m:ctrlPr>
              <w:rPr>
                <w:rFonts w:hint="default" w:ascii="Cambria Math" w:hAnsi="Cambria Math" w:cs="Times New Roman"/>
                <w:i/>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i/>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j</m:t>
            </m:r>
            <m:ctrlPr>
              <w:rPr>
                <w:rFonts w:hint="default" w:ascii="Cambria Math" w:hAnsi="Cambria Math" w:cs="Times New Roman"/>
                <w:i/>
                <w:color w:val="000000" w:themeColor="text1"/>
                <w:sz w:val="24"/>
                <w:szCs w:val="24"/>
                <w:lang w:val="pt-BR"/>
                <w14:textFill>
                  <w14:solidFill>
                    <w14:schemeClr w14:val="tx1"/>
                  </w14:solidFill>
                </w14:textFill>
              </w:rPr>
            </m:ctrlPr>
          </m:sub>
        </m:sSub>
      </m:oMath>
      <w:r>
        <w:rPr>
          <w:rFonts w:hint="default" w:ascii="Times New Roman" w:hAnsi="Times New Roman" w:cs="Times New Roman"/>
          <w:i w:val="0"/>
          <w:color w:val="000000" w:themeColor="text1"/>
          <w:sz w:val="24"/>
          <w:szCs w:val="24"/>
          <w:lang w:val="pt-BR"/>
          <w14:textFill>
            <w14:solidFill>
              <w14:schemeClr w14:val="tx1"/>
            </w14:solidFill>
          </w14:textFill>
        </w:rPr>
        <w:t xml:space="preserve"> são iguais, ou seja, </w:t>
      </w:r>
      <m:oMath>
        <m:sSub>
          <m:sSubPr>
            <m:ctrlPr>
              <w:rPr>
                <w:rFonts w:hint="default" w:ascii="Cambria Math" w:hAnsi="Cambria Math" w:cs="Times New Roman"/>
                <w:i/>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i/>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1</m:t>
            </m:r>
            <m:ctrlPr>
              <w:rPr>
                <w:rFonts w:hint="default" w:ascii="Cambria Math" w:hAnsi="Cambria Math" w:cs="Times New Roman"/>
                <w:i/>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m:t>
        </m:r>
        <m:sSub>
          <m:sSubPr>
            <m:ctrlPr>
              <w:rPr>
                <w:rFonts w:hint="default" w:ascii="Cambria Math" w:hAnsi="Cambria Math" w:cs="Times New Roman"/>
                <w:i/>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i/>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2</m:t>
            </m:r>
            <m:ctrlPr>
              <w:rPr>
                <w:rFonts w:hint="default" w:ascii="Cambria Math" w:hAnsi="Cambria Math" w:cs="Times New Roman"/>
                <w:i/>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m:t>
        </m:r>
        <m:sSub>
          <m:sSubPr>
            <m:ctrlPr>
              <w:rPr>
                <w:rFonts w:hint="default" w:ascii="Cambria Math" w:hAnsi="Cambria Math" w:cs="Times New Roman"/>
                <w:i/>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i/>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M−1</m:t>
            </m:r>
            <m:ctrlPr>
              <w:rPr>
                <w:rFonts w:hint="default" w:ascii="Cambria Math" w:hAnsi="Cambria Math" w:cs="Times New Roman"/>
                <w:i/>
                <w:color w:val="000000" w:themeColor="text1"/>
                <w:sz w:val="24"/>
                <w:szCs w:val="24"/>
                <w:lang w:val="pt-BR"/>
                <w14:textFill>
                  <w14:solidFill>
                    <w14:schemeClr w14:val="tx1"/>
                  </w14:solidFill>
                </w14:textFill>
              </w:rPr>
            </m:ctrlPr>
          </m:sub>
        </m:sSub>
      </m:oMath>
      <w:r>
        <w:rPr>
          <w:rFonts w:hint="default" w:ascii="Times New Roman" w:hAnsi="Times New Roman" w:cs="Times New Roman"/>
          <w:i w:val="0"/>
          <w:color w:val="000000" w:themeColor="text1"/>
          <w:sz w:val="24"/>
          <w:szCs w:val="24"/>
          <w:lang w:val="pt-BR"/>
          <w14:textFill>
            <w14:solidFill>
              <w14:schemeClr w14:val="tx1"/>
            </w14:solidFill>
          </w14:textFill>
        </w:rPr>
        <w:t xml:space="preserve">, retorna-se ao </w:t>
      </w:r>
      <w:r>
        <w:rPr>
          <w:rFonts w:hint="default" w:ascii="Times New Roman" w:hAnsi="Times New Roman" w:cs="Times New Roman"/>
          <w:i/>
          <w:iCs/>
          <w:color w:val="000000" w:themeColor="text1"/>
          <w:sz w:val="24"/>
          <w:szCs w:val="24"/>
          <w:lang w:val="pt-BR"/>
          <w14:textFill>
            <w14:solidFill>
              <w14:schemeClr w14:val="tx1"/>
            </w14:solidFill>
          </w14:textFill>
        </w:rPr>
        <w:t>Ordered Logit</w:t>
      </w:r>
      <w:r>
        <w:rPr>
          <w:rFonts w:hint="default" w:ascii="Times New Roman" w:hAnsi="Times New Roman" w:cs="Times New Roman"/>
          <w:i w:val="0"/>
          <w:color w:val="000000" w:themeColor="text1"/>
          <w:sz w:val="24"/>
          <w:szCs w:val="24"/>
          <w:lang w:val="pt-BR"/>
          <w14:textFill>
            <w14:solidFill>
              <w14:schemeClr w14:val="tx1"/>
            </w14:solidFill>
          </w14:textFill>
        </w:rPr>
        <w:t xml:space="preserve">. Já se cada </w:t>
      </w:r>
      <m:oMath>
        <m:sSub>
          <m:sSubPr>
            <m:ctrlPr>
              <w:rPr>
                <w:rFonts w:hint="default" w:ascii="Cambria Math" w:hAnsi="Cambria Math" w:cs="Times New Roman"/>
                <w:i/>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i/>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j</m:t>
            </m:r>
            <m:ctrlPr>
              <w:rPr>
                <w:rFonts w:hint="default" w:ascii="Cambria Math" w:hAnsi="Cambria Math" w:cs="Times New Roman"/>
                <w:i/>
                <w:color w:val="000000" w:themeColor="text1"/>
                <w:sz w:val="24"/>
                <w:szCs w:val="24"/>
                <w:lang w:val="pt-BR"/>
                <w14:textFill>
                  <w14:solidFill>
                    <w14:schemeClr w14:val="tx1"/>
                  </w14:solidFill>
                </w14:textFill>
              </w:rPr>
            </m:ctrlPr>
          </m:sub>
        </m:sSub>
      </m:oMath>
      <w:r>
        <w:rPr>
          <w:rFonts w:hint="default" w:ascii="Times New Roman" w:hAnsi="Times New Roman" w:cs="Times New Roman"/>
          <w:i w:val="0"/>
          <w:color w:val="000000" w:themeColor="text1"/>
          <w:sz w:val="24"/>
          <w:szCs w:val="24"/>
          <w:lang w:val="pt-BR"/>
          <w14:textFill>
            <w14:solidFill>
              <w14:schemeClr w14:val="tx1"/>
            </w14:solidFill>
          </w14:textFill>
        </w:rPr>
        <w:t xml:space="preserve"> difere, fica-se com um modelo completamente irrestrito, análogo a uma série de regressões logísticas binárias, mas ainda se aproveitando do fato de </w:t>
      </w:r>
      <m:oMath>
        <m:r>
          <m:rPr/>
          <w:rPr>
            <w:rFonts w:hint="default" w:ascii="Cambria Math" w:hAnsi="Cambria Math" w:cs="Times New Roman"/>
            <w:color w:val="000000" w:themeColor="text1"/>
            <w:kern w:val="2"/>
            <w:sz w:val="24"/>
            <w:szCs w:val="24"/>
            <w:lang w:val="pt-BR" w:bidi="ar-SA"/>
            <w14:textFill>
              <w14:solidFill>
                <w14:schemeClr w14:val="tx1"/>
              </w14:solidFill>
            </w14:textFill>
            <w14:ligatures w14:val="standardContextual"/>
          </w:rPr>
          <m:t>Y</m:t>
        </m:r>
      </m:oMath>
      <w:r>
        <w:rPr>
          <w:rFonts w:hint="default" w:ascii="Times New Roman" w:hAnsi="Times New Roman" w:cs="Times New Roman"/>
          <w:i w:val="0"/>
          <w:color w:val="000000" w:themeColor="text1"/>
          <w:sz w:val="24"/>
          <w:szCs w:val="24"/>
          <w:lang w:val="pt-BR"/>
          <w14:textFill>
            <w14:solidFill>
              <w14:schemeClr w14:val="tx1"/>
            </w14:solidFill>
          </w14:textFill>
        </w:rPr>
        <w:t xml:space="preserve"> ser ordinal. Essa forma “totalmente irrestrita” tende, no entanto, a gerar muitos parâmetros e pode não ser necessária se só algumas regressoras violam o paralelismo.</w:t>
      </w:r>
    </w:p>
    <w:p w14:paraId="15AA28C7">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i w:val="0"/>
          <w:color w:val="000000" w:themeColor="text1"/>
          <w:sz w:val="24"/>
          <w:szCs w:val="24"/>
          <w:lang w:val="pt-BR"/>
          <w14:textFill>
            <w14:solidFill>
              <w14:schemeClr w14:val="tx1"/>
            </w14:solidFill>
          </w14:textFill>
        </w:rPr>
      </w:pPr>
      <w:r>
        <w:rPr>
          <w:rFonts w:hint="default" w:ascii="Times New Roman" w:hAnsi="Times New Roman" w:cs="Times New Roman"/>
          <w:i w:val="0"/>
          <w:color w:val="000000" w:themeColor="text1"/>
          <w:sz w:val="24"/>
          <w:szCs w:val="24"/>
          <w:lang w:val="pt-BR"/>
          <w14:textFill>
            <w14:solidFill>
              <w14:schemeClr w14:val="tx1"/>
            </w14:solidFill>
          </w14:textFill>
        </w:rPr>
        <w:t xml:space="preserve">O modelo </w:t>
      </w:r>
      <w:r>
        <w:rPr>
          <w:rFonts w:hint="default" w:ascii="Times New Roman" w:hAnsi="Times New Roman" w:cs="Times New Roman"/>
          <w:i/>
          <w:iCs/>
          <w:color w:val="000000" w:themeColor="text1"/>
          <w:sz w:val="24"/>
          <w:szCs w:val="24"/>
          <w:lang w:val="pt-BR"/>
          <w14:textFill>
            <w14:solidFill>
              <w14:schemeClr w14:val="tx1"/>
            </w14:solidFill>
          </w14:textFill>
        </w:rPr>
        <w:t>Partial Proportional Odds</w:t>
      </w:r>
      <w:r>
        <w:rPr>
          <w:rFonts w:hint="default" w:ascii="Times New Roman" w:hAnsi="Times New Roman" w:cs="Times New Roman"/>
          <w:i w:val="0"/>
          <w:color w:val="000000" w:themeColor="text1"/>
          <w:sz w:val="24"/>
          <w:szCs w:val="24"/>
          <w:lang w:val="pt-BR"/>
          <w14:textFill>
            <w14:solidFill>
              <w14:schemeClr w14:val="tx1"/>
            </w14:solidFill>
          </w14:textFill>
        </w:rPr>
        <w:t xml:space="preserve"> surge então como uma solução intermediária. Ele preserva o paralelismo (coeficientes constantes) para as variáveis que não o violam e relaxa a restrição para aquelas em que, estatisticamente, observa-se um </w:t>
      </w:r>
      <m:oMath>
        <m:sSub>
          <m:sSubPr>
            <m:ctrlPr>
              <w:rPr>
                <w:rFonts w:hint="default" w:ascii="Cambria Math" w:hAnsi="Cambria Math" w:cs="Times New Roman"/>
                <w:i/>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i/>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j</m:t>
            </m:r>
            <m:ctrlPr>
              <w:rPr>
                <w:rFonts w:hint="default" w:ascii="Cambria Math" w:hAnsi="Cambria Math" w:cs="Times New Roman"/>
                <w:i/>
                <w:color w:val="000000" w:themeColor="text1"/>
                <w:sz w:val="24"/>
                <w:szCs w:val="24"/>
                <w:lang w:val="pt-BR"/>
                <w14:textFill>
                  <w14:solidFill>
                    <w14:schemeClr w14:val="tx1"/>
                  </w14:solidFill>
                </w14:textFill>
              </w:rPr>
            </m:ctrlPr>
          </m:sub>
        </m:sSub>
      </m:oMath>
      <w:r>
        <w:rPr>
          <w:rFonts w:hint="default" w:ascii="Times New Roman" w:hAnsi="Times New Roman" w:cs="Times New Roman"/>
          <w:i w:val="0"/>
          <w:color w:val="000000" w:themeColor="text1"/>
          <w:sz w:val="24"/>
          <w:szCs w:val="24"/>
          <w:lang w:val="pt-BR"/>
          <w14:textFill>
            <w14:solidFill>
              <w14:schemeClr w14:val="tx1"/>
            </w14:solidFill>
          </w14:textFill>
        </w:rPr>
        <w:t xml:space="preserve"> distinto. Em termos práticos, utiliza-se um procedimento, conforme </w:t>
      </w:r>
      <w:r>
        <w:rPr>
          <w:rFonts w:hint="default" w:ascii="Times New Roman" w:hAnsi="Times New Roman" w:cs="Times New Roman"/>
          <w:i w:val="0"/>
          <w:color w:val="000000" w:themeColor="text1"/>
          <w:sz w:val="24"/>
          <w:szCs w:val="24"/>
          <w:highlight w:val="yellow"/>
          <w:lang w:val="pt-BR"/>
          <w14:textFill>
            <w14:solidFill>
              <w14:schemeClr w14:val="tx1"/>
            </w14:solidFill>
          </w14:textFill>
        </w:rPr>
        <w:t>Williams (2006)</w:t>
      </w:r>
      <w:r>
        <w:rPr>
          <w:rFonts w:hint="default" w:ascii="Times New Roman" w:hAnsi="Times New Roman" w:cs="Times New Roman"/>
          <w:i w:val="0"/>
          <w:color w:val="000000" w:themeColor="text1"/>
          <w:sz w:val="24"/>
          <w:szCs w:val="24"/>
          <w:lang w:val="pt-BR"/>
          <w14:textFill>
            <w14:solidFill>
              <w14:schemeClr w14:val="tx1"/>
            </w14:solidFill>
          </w14:textFill>
        </w:rPr>
        <w:t xml:space="preserve">, que, inicialmente, estima a forma geral e, em seguida, executa testes (Wald ou verossimilhança) para cada covariável, averiguando se impor </w:t>
      </w:r>
      <m:oMath>
        <m:sSub>
          <m:sSubPr>
            <m:ctrlPr>
              <w:rPr>
                <w:rFonts w:hint="default" w:ascii="Cambria Math" w:hAnsi="Cambria Math" w:cs="Times New Roman"/>
                <w:i/>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i/>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1</m:t>
            </m:r>
            <m:ctrlPr>
              <w:rPr>
                <w:rFonts w:hint="default" w:ascii="Cambria Math" w:hAnsi="Cambria Math" w:cs="Times New Roman"/>
                <w:i/>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m:t>
        </m:r>
        <m:sSub>
          <m:sSubPr>
            <m:ctrlPr>
              <w:rPr>
                <w:rFonts w:hint="default" w:ascii="Cambria Math" w:hAnsi="Cambria Math" w:cs="Times New Roman"/>
                <w:i/>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i/>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2</m:t>
            </m:r>
            <m:ctrlPr>
              <w:rPr>
                <w:rFonts w:hint="default" w:ascii="Cambria Math" w:hAnsi="Cambria Math" w:cs="Times New Roman"/>
                <w:i/>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m:t>
        </m:r>
      </m:oMath>
      <w:r>
        <w:rPr>
          <w:rFonts w:hint="default" w:ascii="Times New Roman" w:hAnsi="Times New Roman" w:cs="Times New Roman"/>
          <w:i w:val="0"/>
          <w:color w:val="000000" w:themeColor="text1"/>
          <w:sz w:val="24"/>
          <w:szCs w:val="24"/>
          <w:lang w:val="pt-BR"/>
          <w14:textFill>
            <w14:solidFill>
              <w14:schemeClr w14:val="tx1"/>
            </w14:solidFill>
          </w14:textFill>
        </w:rPr>
        <w:t xml:space="preserve"> nessa variável gera perda de ajuste significativa. Se não houver perda relevante, a suposição de paralelismo mantém-se para essa variável; se houver, ela permanece livre, com </w:t>
      </w:r>
      <m:oMath>
        <m:sSub>
          <m:sSubPr>
            <m:ctrlPr>
              <w:rPr>
                <w:rFonts w:hint="default" w:ascii="Cambria Math" w:hAnsi="Cambria Math" w:cs="Times New Roman"/>
                <w:i/>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i/>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j</m:t>
            </m:r>
            <m:ctrlPr>
              <w:rPr>
                <w:rFonts w:hint="default" w:ascii="Cambria Math" w:hAnsi="Cambria Math" w:cs="Times New Roman"/>
                <w:i/>
                <w:color w:val="000000" w:themeColor="text1"/>
                <w:sz w:val="24"/>
                <w:szCs w:val="24"/>
                <w:lang w:val="pt-BR"/>
                <w14:textFill>
                  <w14:solidFill>
                    <w14:schemeClr w14:val="tx1"/>
                  </w14:solidFill>
                </w14:textFill>
              </w:rPr>
            </m:ctrlPr>
          </m:sub>
        </m:sSub>
      </m:oMath>
      <w:r>
        <w:rPr>
          <w:rFonts w:hint="default" w:ascii="Times New Roman" w:hAnsi="Times New Roman" w:cs="Times New Roman"/>
          <w:i w:val="0"/>
          <w:color w:val="000000" w:themeColor="text1"/>
          <w:sz w:val="24"/>
          <w:szCs w:val="24"/>
          <w:lang w:val="pt-BR"/>
          <w14:textFill>
            <w14:solidFill>
              <w14:schemeClr w14:val="tx1"/>
            </w14:solidFill>
          </w14:textFill>
        </w:rPr>
        <w:t xml:space="preserve"> próprio. O método </w:t>
      </w:r>
      <m:oMath>
        <m:r>
          <m:rPr/>
          <w:rPr>
            <w:rFonts w:hint="default" w:ascii="Cambria Math" w:hAnsi="Cambria Math" w:cs="Times New Roman"/>
            <w:color w:val="000000" w:themeColor="text1"/>
            <w:kern w:val="2"/>
            <w:sz w:val="24"/>
            <w:szCs w:val="24"/>
            <w:lang w:val="pt-BR" w:bidi="ar-SA"/>
            <w14:textFill>
              <w14:solidFill>
                <w14:schemeClr w14:val="tx1"/>
              </w14:solidFill>
            </w14:textFill>
            <w14:ligatures w14:val="standardContextual"/>
          </w:rPr>
          <m:t>autofit</m:t>
        </m:r>
      </m:oMath>
      <w:r>
        <w:rPr>
          <w:rFonts w:hint="default" w:ascii="Times New Roman" w:hAnsi="Times New Roman" w:cs="Times New Roman"/>
          <w:i w:val="0"/>
          <w:color w:val="000000" w:themeColor="text1"/>
          <w:sz w:val="24"/>
          <w:szCs w:val="24"/>
          <w:lang w:val="pt-BR"/>
          <w14:textFill>
            <w14:solidFill>
              <w14:schemeClr w14:val="tx1"/>
            </w14:solidFill>
          </w14:textFill>
        </w:rPr>
        <w:t xml:space="preserve"> no comando </w:t>
      </w:r>
      <m:oMath>
        <m:r>
          <m:rPr/>
          <w:rPr>
            <w:rFonts w:hint="default" w:ascii="Cambria Math" w:hAnsi="Cambria Math" w:cs="Times New Roman"/>
            <w:color w:val="000000" w:themeColor="text1"/>
            <w:kern w:val="2"/>
            <w:sz w:val="24"/>
            <w:szCs w:val="24"/>
            <w:lang w:val="pt-BR" w:bidi="ar-SA"/>
            <w14:textFill>
              <w14:solidFill>
                <w14:schemeClr w14:val="tx1"/>
              </w14:solidFill>
            </w14:textFill>
            <w14:ligatures w14:val="standardContextual"/>
          </w:rPr>
          <m:t>gologit2</m:t>
        </m:r>
      </m:oMath>
      <w:r>
        <w:rPr>
          <w:rFonts w:hint="default" w:ascii="Times New Roman" w:hAnsi="Times New Roman" w:cs="Times New Roman"/>
          <w:i w:val="0"/>
          <w:color w:val="000000" w:themeColor="text1"/>
          <w:sz w:val="24"/>
          <w:szCs w:val="24"/>
          <w:lang w:val="pt-BR"/>
          <w14:textFill>
            <w14:solidFill>
              <w14:schemeClr w14:val="tx1"/>
            </w14:solidFill>
          </w14:textFill>
        </w:rPr>
        <w:t xml:space="preserve"> do Stata implementa esse fluxo de maneira iterativa, concluindo com um teste global que avalia se o conjunto de restrições é plausível no modelo final.</w:t>
      </w:r>
    </w:p>
    <w:p w14:paraId="70B6E34C">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i w:val="0"/>
          <w:color w:val="000000" w:themeColor="text1"/>
          <w:sz w:val="24"/>
          <w:szCs w:val="24"/>
          <w:lang w:val="pt-BR"/>
          <w14:textFill>
            <w14:solidFill>
              <w14:schemeClr w14:val="tx1"/>
            </w14:solidFill>
          </w14:textFill>
        </w:rPr>
      </w:pPr>
      <w:r>
        <w:rPr>
          <w:rFonts w:hint="default" w:ascii="Times New Roman" w:hAnsi="Times New Roman" w:cs="Times New Roman"/>
          <w:i w:val="0"/>
          <w:color w:val="000000" w:themeColor="text1"/>
          <w:sz w:val="24"/>
          <w:szCs w:val="24"/>
          <w:lang w:val="pt-BR"/>
          <w14:textFill>
            <w14:solidFill>
              <w14:schemeClr w14:val="tx1"/>
            </w14:solidFill>
          </w14:textFill>
        </w:rPr>
        <w:t xml:space="preserve">Em termos interpretativos, cada ponto de corte no </w:t>
      </w:r>
      <w:r>
        <w:rPr>
          <w:rFonts w:hint="default" w:ascii="Times New Roman" w:hAnsi="Times New Roman" w:cs="Times New Roman"/>
          <w:i/>
          <w:iCs/>
          <w:color w:val="000000" w:themeColor="text1"/>
          <w:sz w:val="24"/>
          <w:szCs w:val="24"/>
          <w:lang w:val="pt-BR"/>
          <w14:textFill>
            <w14:solidFill>
              <w14:schemeClr w14:val="tx1"/>
            </w14:solidFill>
          </w14:textFill>
        </w:rPr>
        <w:t>gologit</w:t>
      </w:r>
      <w:r>
        <w:rPr>
          <w:rFonts w:hint="default" w:ascii="Times New Roman" w:hAnsi="Times New Roman" w:cs="Times New Roman"/>
          <w:i w:val="0"/>
          <w:color w:val="000000" w:themeColor="text1"/>
          <w:sz w:val="24"/>
          <w:szCs w:val="24"/>
          <w:lang w:val="pt-BR"/>
          <w14:textFill>
            <w14:solidFill>
              <w14:schemeClr w14:val="tx1"/>
            </w14:solidFill>
          </w14:textFill>
        </w:rPr>
        <w:t xml:space="preserve"> pode ser visto como uma regressão logística binária em que “sucesso” significa “estar em categorias </w:t>
      </w:r>
      <m:oMath>
        <m:r>
          <m:rPr>
            <m:sty m:val="p"/>
          </m:rPr>
          <w:rPr>
            <w:rFonts w:hint="default" w:ascii="Cambria Math" w:hAnsi="Cambria Math" w:cs="Times New Roman"/>
            <w:color w:val="000000" w:themeColor="text1"/>
            <w:kern w:val="2"/>
            <w:sz w:val="24"/>
            <w:szCs w:val="24"/>
            <w:lang w:val="pt-BR" w:bidi="ar-SA"/>
            <w14:textFill>
              <w14:solidFill>
                <w14:schemeClr w14:val="tx1"/>
              </w14:solidFill>
            </w14:textFill>
            <w14:ligatures w14:val="standardContextual"/>
          </w:rPr>
          <m:t>≥</m:t>
        </m:r>
        <m:r>
          <m:rPr/>
          <w:rPr>
            <w:rFonts w:hint="default" w:ascii="Cambria Math" w:hAnsi="Cambria Math" w:cs="Times New Roman"/>
            <w:color w:val="000000" w:themeColor="text1"/>
            <w:kern w:val="2"/>
            <w:sz w:val="24"/>
            <w:szCs w:val="24"/>
            <w:lang w:val="pt-BR" w:bidi="ar-SA"/>
            <w14:textFill>
              <w14:solidFill>
                <w14:schemeClr w14:val="tx1"/>
              </w14:solidFill>
            </w14:textFill>
            <w14:ligatures w14:val="standardContextual"/>
          </w:rPr>
          <m:t>j</m:t>
        </m:r>
        <m:r>
          <m:rPr>
            <m:sty m:val="p"/>
          </m:rPr>
          <w:rPr>
            <w:rFonts w:hint="default" w:ascii="Cambria Math" w:hAnsi="Cambria Math" w:cs="Times New Roman"/>
            <w:color w:val="000000" w:themeColor="text1"/>
            <w:kern w:val="2"/>
            <w:sz w:val="24"/>
            <w:szCs w:val="24"/>
            <w:lang w:val="pt-BR" w:bidi="ar-SA"/>
            <w14:textFill>
              <w14:solidFill>
                <w14:schemeClr w14:val="tx1"/>
              </w14:solidFill>
            </w14:textFill>
            <w14:ligatures w14:val="standardContextual"/>
          </w:rPr>
          <m:t>+1</m:t>
        </m:r>
      </m:oMath>
      <w:r>
        <w:rPr>
          <w:rFonts w:hint="default" w:ascii="Times New Roman" w:hAnsi="Times New Roman" w:cs="Times New Roman"/>
          <w:i w:val="0"/>
          <w:color w:val="000000" w:themeColor="text1"/>
          <w:sz w:val="24"/>
          <w:szCs w:val="24"/>
          <w:lang w:val="pt-BR"/>
          <w14:textFill>
            <w14:solidFill>
              <w14:schemeClr w14:val="tx1"/>
            </w14:solidFill>
          </w14:textFill>
        </w:rPr>
        <w:t xml:space="preserve">” e “fracasso” refere-se às categorias </w:t>
      </w:r>
      <m:oMath>
        <m:r>
          <m:rPr>
            <m:sty m:val="p"/>
          </m:rPr>
          <w:rPr>
            <w:rFonts w:hint="default" w:ascii="Cambria Math" w:hAnsi="Cambria Math" w:cs="Times New Roman"/>
            <w:color w:val="000000" w:themeColor="text1"/>
            <w:kern w:val="2"/>
            <w:sz w:val="24"/>
            <w:szCs w:val="24"/>
            <w:lang w:val="pt-BR" w:bidi="ar-SA"/>
            <w14:textFill>
              <w14:solidFill>
                <w14:schemeClr w14:val="tx1"/>
              </w14:solidFill>
            </w14:textFill>
            <w14:ligatures w14:val="standardContextual"/>
          </w:rPr>
          <m:t>≤</m:t>
        </m:r>
        <m:r>
          <m:rPr/>
          <w:rPr>
            <w:rFonts w:hint="default" w:ascii="Cambria Math" w:hAnsi="Cambria Math" w:cs="Times New Roman"/>
            <w:color w:val="000000" w:themeColor="text1"/>
            <w:kern w:val="2"/>
            <w:sz w:val="24"/>
            <w:szCs w:val="24"/>
            <w:lang w:val="pt-BR" w:bidi="ar-SA"/>
            <w14:textFill>
              <w14:solidFill>
                <w14:schemeClr w14:val="tx1"/>
              </w14:solidFill>
            </w14:textFill>
            <w14:ligatures w14:val="standardContextual"/>
          </w:rPr>
          <m:t>j</m:t>
        </m:r>
      </m:oMath>
      <w:r>
        <w:rPr>
          <w:rFonts w:hint="default" w:ascii="Times New Roman" w:hAnsi="Times New Roman" w:cs="Times New Roman"/>
          <w:i w:val="0"/>
          <w:color w:val="000000" w:themeColor="text1"/>
          <w:sz w:val="24"/>
          <w:szCs w:val="24"/>
          <w:lang w:val="pt-BR"/>
          <w14:textFill>
            <w14:solidFill>
              <w14:schemeClr w14:val="tx1"/>
            </w14:solidFill>
          </w14:textFill>
        </w:rPr>
        <w:t xml:space="preserve">. Um </w:t>
      </w:r>
      <w:r>
        <w:rPr>
          <w:rFonts w:hint="default" w:ascii="Times New Roman" w:hAnsi="Times New Roman" w:cs="Times New Roman"/>
          <w:i/>
          <w:iCs/>
          <w:color w:val="000000" w:themeColor="text1"/>
          <w:sz w:val="24"/>
          <w:szCs w:val="24"/>
          <w:lang w:val="pt-BR"/>
          <w14:textFill>
            <w14:solidFill>
              <w14:schemeClr w14:val="tx1"/>
            </w14:solidFill>
          </w14:textFill>
        </w:rPr>
        <w:t>odds ratio</w:t>
      </w:r>
      <w:r>
        <w:rPr>
          <w:rFonts w:hint="default" w:ascii="Times New Roman" w:hAnsi="Times New Roman" w:cs="Times New Roman"/>
          <w:i w:val="0"/>
          <w:color w:val="000000" w:themeColor="text1"/>
          <w:sz w:val="24"/>
          <w:szCs w:val="24"/>
          <w:lang w:val="pt-BR"/>
          <w14:textFill>
            <w14:solidFill>
              <w14:schemeClr w14:val="tx1"/>
            </w14:solidFill>
          </w14:textFill>
        </w:rPr>
        <w:t xml:space="preserve"> (OR) maior que 1 para determinada variável no corte </w:t>
      </w:r>
      <m:oMath>
        <m:r>
          <m:rPr/>
          <w:rPr>
            <w:rFonts w:hint="default" w:ascii="Cambria Math" w:hAnsi="Cambria Math" w:cs="Times New Roman"/>
            <w:color w:val="000000" w:themeColor="text1"/>
            <w:kern w:val="2"/>
            <w:sz w:val="24"/>
            <w:szCs w:val="24"/>
            <w:lang w:val="pt-BR" w:bidi="ar-SA"/>
            <w14:textFill>
              <w14:solidFill>
                <w14:schemeClr w14:val="tx1"/>
              </w14:solidFill>
            </w14:textFill>
            <w14:ligatures w14:val="standardContextual"/>
          </w:rPr>
          <m:t>j</m:t>
        </m:r>
      </m:oMath>
      <w:r>
        <w:rPr>
          <w:rFonts w:hint="default" w:ascii="Times New Roman" w:hAnsi="Times New Roman" w:cs="Times New Roman"/>
          <w:i w:val="0"/>
          <w:color w:val="000000" w:themeColor="text1"/>
          <w:sz w:val="24"/>
          <w:szCs w:val="24"/>
          <w:lang w:val="pt-BR"/>
          <w14:textFill>
            <w14:solidFill>
              <w14:schemeClr w14:val="tx1"/>
            </w14:solidFill>
          </w14:textFill>
        </w:rPr>
        <w:t xml:space="preserve"> implica que, ao elevar essa covariável, a chance de </w:t>
      </w:r>
      <m:oMath>
        <m:sSub>
          <m:sSubPr>
            <m:ctrlPr>
              <w:rPr>
                <w:rFonts w:hint="default" w:ascii="Cambria Math" w:hAnsi="Cambria Math" w:cs="Times New Roman"/>
                <w:i/>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Y</m:t>
            </m:r>
            <m:ctrlPr>
              <w:rPr>
                <w:rFonts w:hint="default" w:ascii="Cambria Math" w:hAnsi="Cambria Math" w:cs="Times New Roman"/>
                <w:i/>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color w:val="000000" w:themeColor="text1"/>
                <w:sz w:val="24"/>
                <w:szCs w:val="24"/>
                <w:lang w:val="pt-BR"/>
                <w14:textFill>
                  <w14:solidFill>
                    <w14:schemeClr w14:val="tx1"/>
                  </w14:solidFill>
                </w14:textFill>
              </w:rPr>
            </m:ctrlPr>
          </m:sub>
        </m:sSub>
      </m:oMath>
      <w:r>
        <w:rPr>
          <w:rFonts w:hint="default" w:ascii="Times New Roman" w:hAnsi="Times New Roman" w:cs="Times New Roman"/>
          <w:i w:val="0"/>
          <w:color w:val="000000" w:themeColor="text1"/>
          <w:sz w:val="24"/>
          <w:szCs w:val="24"/>
          <w:lang w:val="pt-BR"/>
          <w14:textFill>
            <w14:solidFill>
              <w14:schemeClr w14:val="tx1"/>
            </w14:solidFill>
          </w14:textFill>
        </w:rPr>
        <w:t xml:space="preserve"> estar acima de </w:t>
      </w:r>
      <m:oMath>
        <m:r>
          <m:rPr/>
          <w:rPr>
            <w:rFonts w:hint="default" w:ascii="Cambria Math" w:hAnsi="Cambria Math" w:cs="Times New Roman"/>
            <w:color w:val="000000" w:themeColor="text1"/>
            <w:kern w:val="2"/>
            <w:sz w:val="24"/>
            <w:szCs w:val="24"/>
            <w:lang w:val="pt-BR" w:bidi="ar-SA"/>
            <w14:textFill>
              <w14:solidFill>
                <w14:schemeClr w14:val="tx1"/>
              </w14:solidFill>
            </w14:textFill>
            <w14:ligatures w14:val="standardContextual"/>
          </w:rPr>
          <m:t>j</m:t>
        </m:r>
      </m:oMath>
      <w:r>
        <w:rPr>
          <w:rFonts w:hint="default" w:ascii="Times New Roman" w:hAnsi="Times New Roman" w:cs="Times New Roman"/>
          <w:i w:val="0"/>
          <w:color w:val="000000" w:themeColor="text1"/>
          <w:sz w:val="24"/>
          <w:szCs w:val="24"/>
          <w:lang w:val="pt-BR"/>
          <w14:textFill>
            <w14:solidFill>
              <w14:schemeClr w14:val="tx1"/>
            </w14:solidFill>
          </w14:textFill>
        </w:rPr>
        <w:t xml:space="preserve"> (em relação a estar em </w:t>
      </w:r>
      <m:oMath>
        <m:r>
          <m:rPr/>
          <w:rPr>
            <w:rFonts w:hint="default" w:ascii="Cambria Math" w:hAnsi="Cambria Math" w:cs="Times New Roman"/>
            <w:color w:val="000000" w:themeColor="text1"/>
            <w:kern w:val="2"/>
            <w:sz w:val="24"/>
            <w:szCs w:val="24"/>
            <w:lang w:val="pt-BR" w:bidi="ar-SA"/>
            <w14:textFill>
              <w14:solidFill>
                <w14:schemeClr w14:val="tx1"/>
              </w14:solidFill>
            </w14:textFill>
            <w14:ligatures w14:val="standardContextual"/>
          </w:rPr>
          <m:t>j</m:t>
        </m:r>
      </m:oMath>
      <w:r>
        <w:rPr>
          <w:rFonts w:hint="default" w:ascii="Times New Roman" w:hAnsi="Times New Roman" w:cs="Times New Roman"/>
          <w:i w:val="0"/>
          <w:color w:val="000000" w:themeColor="text1"/>
          <w:sz w:val="24"/>
          <w:szCs w:val="24"/>
          <w:lang w:val="pt-BR"/>
          <w14:textFill>
            <w14:solidFill>
              <w14:schemeClr w14:val="tx1"/>
            </w14:solidFill>
          </w14:textFill>
        </w:rPr>
        <w:t xml:space="preserve"> ou abaixo) aumenta. Se, em outro corte </w:t>
      </w:r>
      <m:oMath>
        <m:r>
          <m:rPr/>
          <w:rPr>
            <w:rFonts w:hint="default" w:ascii="Cambria Math" w:hAnsi="Cambria Math" w:cs="Times New Roman"/>
            <w:color w:val="000000" w:themeColor="text1"/>
            <w:kern w:val="2"/>
            <w:sz w:val="24"/>
            <w:szCs w:val="24"/>
            <w:lang w:val="pt-BR" w:bidi="ar-SA"/>
            <w14:textFill>
              <w14:solidFill>
                <w14:schemeClr w14:val="tx1"/>
              </w14:solidFill>
            </w14:textFill>
            <w14:ligatures w14:val="standardContextual"/>
          </w:rPr>
          <m:t>j</m:t>
        </m:r>
      </m:oMath>
      <w:r>
        <w:rPr>
          <w:rFonts w:hint="default" w:ascii="Times New Roman" w:hAnsi="Times New Roman" w:eastAsia="SimSun" w:cs="Times New Roman"/>
          <w:sz w:val="24"/>
          <w:szCs w:val="24"/>
        </w:rPr>
        <w:t>′</w:t>
      </w:r>
      <w:r>
        <w:rPr>
          <w:rFonts w:hint="default" w:ascii="Times New Roman" w:hAnsi="Times New Roman" w:cs="Times New Roman"/>
          <w:i w:val="0"/>
          <w:color w:val="000000" w:themeColor="text1"/>
          <w:sz w:val="24"/>
          <w:szCs w:val="24"/>
          <w:lang w:val="pt-BR"/>
          <w14:textFill>
            <w14:solidFill>
              <w14:schemeClr w14:val="tx1"/>
            </w14:solidFill>
          </w14:textFill>
        </w:rPr>
        <w:t xml:space="preserve">, o mesmo OR ficar abaixo de 1, isso significaria que, ao avançar da categoria </w:t>
      </w:r>
      <m:oMath>
        <m:r>
          <m:rPr/>
          <w:rPr>
            <w:rFonts w:hint="default" w:ascii="Cambria Math" w:hAnsi="Cambria Math" w:cs="Times New Roman"/>
            <w:color w:val="000000" w:themeColor="text1"/>
            <w:kern w:val="2"/>
            <w:sz w:val="24"/>
            <w:szCs w:val="24"/>
            <w:lang w:val="pt-BR" w:bidi="ar-SA"/>
            <w14:textFill>
              <w14:solidFill>
                <w14:schemeClr w14:val="tx1"/>
              </w14:solidFill>
            </w14:textFill>
            <w14:ligatures w14:val="standardContextual"/>
          </w:rPr>
          <m:t>j</m:t>
        </m:r>
      </m:oMath>
      <w:r>
        <w:rPr>
          <w:rFonts w:hint="default" w:ascii="Times New Roman" w:hAnsi="Times New Roman" w:eastAsia="SimSun" w:cs="Times New Roman"/>
          <w:sz w:val="24"/>
          <w:szCs w:val="24"/>
        </w:rPr>
        <w:t>′</w:t>
      </w:r>
      <w:r>
        <w:rPr>
          <w:rFonts w:hint="default" w:ascii="Times New Roman" w:hAnsi="Times New Roman" w:cs="Times New Roman"/>
          <w:i w:val="0"/>
          <w:color w:val="000000" w:themeColor="text1"/>
          <w:sz w:val="24"/>
          <w:szCs w:val="24"/>
          <w:lang w:val="pt-BR"/>
          <w14:textFill>
            <w14:solidFill>
              <w14:schemeClr w14:val="tx1"/>
            </w14:solidFill>
          </w14:textFill>
        </w:rPr>
        <w:t xml:space="preserve"> para as superiores, a influência daquela covariável é inversa, o que evidencia a necessidade de coeficientes distintos (</w:t>
      </w:r>
      <m:oMath>
        <m:sSub>
          <m:sSubPr>
            <m:ctrlPr>
              <w:rPr>
                <w:rFonts w:hint="default" w:ascii="Cambria Math" w:hAnsi="Cambria Math" w:cs="Times New Roman"/>
                <w:i/>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i/>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j</m:t>
            </m:r>
            <m:ctrlPr>
              <w:rPr>
                <w:rFonts w:hint="default" w:ascii="Cambria Math" w:hAnsi="Cambria Math" w:cs="Times New Roman"/>
                <w:i/>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m:t>
        </m:r>
        <m:sSub>
          <m:sSubPr>
            <m:ctrlPr>
              <w:rPr>
                <w:rFonts w:hint="default" w:ascii="Cambria Math" w:hAnsi="Cambria Math" w:cs="Times New Roman"/>
                <w:i/>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i/>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kern w:val="2"/>
                <w:sz w:val="24"/>
                <w:szCs w:val="24"/>
                <w:lang w:val="pt-BR" w:bidi="ar-SA"/>
                <w14:textFill>
                  <w14:solidFill>
                    <w14:schemeClr w14:val="tx1"/>
                  </w14:solidFill>
                </w14:textFill>
                <w14:ligatures w14:val="standardContextual"/>
              </w:rPr>
              <m:t>j</m:t>
            </m:r>
            <m:r>
              <m:rPr>
                <m:sty m:val="p"/>
              </m:rPr>
              <w:rPr>
                <w:rFonts w:hint="default" w:ascii="Cambria Math" w:hAnsi="Cambria Math" w:eastAsia="SimSun" w:cs="Times New Roman"/>
                <w:sz w:val="24"/>
                <w:szCs w:val="24"/>
              </w:rPr>
              <m:t>′</m:t>
            </m:r>
            <m:ctrlPr>
              <w:rPr>
                <w:rFonts w:hint="default" w:ascii="Cambria Math" w:hAnsi="Cambria Math" w:cs="Times New Roman"/>
                <w:i/>
                <w:color w:val="000000" w:themeColor="text1"/>
                <w:sz w:val="24"/>
                <w:szCs w:val="24"/>
                <w:lang w:val="pt-BR"/>
                <w14:textFill>
                  <w14:solidFill>
                    <w14:schemeClr w14:val="tx1"/>
                  </w14:solidFill>
                </w14:textFill>
              </w:rPr>
            </m:ctrlPr>
          </m:sub>
        </m:sSub>
      </m:oMath>
      <w:r>
        <w:rPr>
          <w:rFonts w:hint="default" w:ascii="Times New Roman" w:hAnsi="Times New Roman" w:cs="Times New Roman"/>
          <w:i w:val="0"/>
          <w:color w:val="000000" w:themeColor="text1"/>
          <w:sz w:val="24"/>
          <w:szCs w:val="24"/>
          <w:lang w:val="pt-BR"/>
          <w14:textFill>
            <w14:solidFill>
              <w14:schemeClr w14:val="tx1"/>
            </w14:solidFill>
          </w14:textFill>
        </w:rPr>
        <w:t xml:space="preserve">). Assim, o </w:t>
      </w:r>
      <w:r>
        <w:rPr>
          <w:rFonts w:hint="default" w:ascii="Times New Roman" w:hAnsi="Times New Roman" w:cs="Times New Roman"/>
          <w:i/>
          <w:iCs/>
          <w:color w:val="000000" w:themeColor="text1"/>
          <w:sz w:val="24"/>
          <w:szCs w:val="24"/>
          <w:lang w:val="pt-BR"/>
          <w14:textFill>
            <w14:solidFill>
              <w14:schemeClr w14:val="tx1"/>
            </w14:solidFill>
          </w14:textFill>
        </w:rPr>
        <w:t>gologit</w:t>
      </w:r>
      <w:r>
        <w:rPr>
          <w:rFonts w:hint="default" w:ascii="Times New Roman" w:hAnsi="Times New Roman" w:cs="Times New Roman"/>
          <w:i w:val="0"/>
          <w:color w:val="000000" w:themeColor="text1"/>
          <w:sz w:val="24"/>
          <w:szCs w:val="24"/>
          <w:lang w:val="pt-BR"/>
          <w14:textFill>
            <w14:solidFill>
              <w14:schemeClr w14:val="tx1"/>
            </w14:solidFill>
          </w14:textFill>
        </w:rPr>
        <w:t xml:space="preserve"> encapsula cenários em que um fator poderia, por exemplo, ter grande peso para distinguir quem permanece além de 1 ano, mas não tanto para separar quem ultrapassa 5 anos.</w:t>
      </w:r>
    </w:p>
    <w:p w14:paraId="656737D2">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i w:val="0"/>
          <w:color w:val="000000" w:themeColor="text1"/>
          <w:sz w:val="24"/>
          <w:szCs w:val="24"/>
          <w:lang w:val="pt-BR"/>
          <w14:textFill>
            <w14:solidFill>
              <w14:schemeClr w14:val="tx1"/>
            </w14:solidFill>
          </w14:textFill>
        </w:rPr>
      </w:pPr>
      <w:r>
        <w:rPr>
          <w:rFonts w:hint="default" w:ascii="Times New Roman" w:hAnsi="Times New Roman" w:cs="Times New Roman"/>
          <w:i w:val="0"/>
          <w:color w:val="000000" w:themeColor="text1"/>
          <w:sz w:val="24"/>
          <w:szCs w:val="24"/>
          <w:lang w:val="pt-BR"/>
          <w14:textFill>
            <w14:solidFill>
              <w14:schemeClr w14:val="tx1"/>
            </w14:solidFill>
          </w14:textFill>
        </w:rPr>
        <w:t xml:space="preserve">No contexto da pesquisa, o tempo de permanência no emprego é dividido em faixas ordinais, de modo que cada ponto de corte reflete um limiar relevante, por exemplo, “até 1 ano” </w:t>
      </w:r>
      <m:oMath>
        <m:r>
          <m:rPr>
            <m:sty m:val="p"/>
          </m:rPr>
          <w:rPr>
            <w:rFonts w:hint="default" w:ascii="Cambria Math" w:hAnsi="Cambria Math" w:cs="Times New Roman"/>
            <w:color w:val="000000" w:themeColor="text1"/>
            <w:kern w:val="2"/>
            <w:sz w:val="24"/>
            <w:szCs w:val="24"/>
            <w:lang w:val="pt-BR" w:bidi="ar-SA"/>
            <w14:textFill>
              <w14:solidFill>
                <w14:schemeClr w14:val="tx1"/>
              </w14:solidFill>
            </w14:textFill>
            <w14:ligatures w14:val="standardContextual"/>
          </w:rPr>
          <m:t>vs.</m:t>
        </m:r>
      </m:oMath>
      <w:r>
        <w:rPr>
          <w:rFonts w:hint="default" w:ascii="Times New Roman" w:hAnsi="Times New Roman" w:cs="Times New Roman"/>
          <w:i w:val="0"/>
          <w:color w:val="000000" w:themeColor="text1"/>
          <w:sz w:val="24"/>
          <w:szCs w:val="24"/>
          <w:lang w:val="pt-BR"/>
          <w14:textFill>
            <w14:solidFill>
              <w14:schemeClr w14:val="tx1"/>
            </w14:solidFill>
          </w14:textFill>
        </w:rPr>
        <w:t xml:space="preserve"> “</w:t>
      </w:r>
      <m:oMath>
        <m:r>
          <m:rPr>
            <m:sty m:val="p"/>
          </m:rPr>
          <w:rPr>
            <w:rFonts w:hint="default" w:ascii="Cambria Math" w:hAnsi="Cambria Math" w:cs="Times New Roman"/>
            <w:color w:val="000000" w:themeColor="text1"/>
            <w:kern w:val="2"/>
            <w:sz w:val="24"/>
            <w:szCs w:val="24"/>
            <w:lang w:val="pt-BR" w:bidi="ar-SA"/>
            <w14:textFill>
              <w14:solidFill>
                <w14:schemeClr w14:val="tx1"/>
              </w14:solidFill>
            </w14:textFill>
            <w14:ligatures w14:val="standardContextual"/>
          </w:rPr>
          <m:t>≥1</m:t>
        </m:r>
      </m:oMath>
      <w:r>
        <w:rPr>
          <w:rFonts w:hint="default" w:ascii="Times New Roman" w:hAnsi="Times New Roman" w:cs="Times New Roman"/>
          <w:i w:val="0"/>
          <w:color w:val="000000" w:themeColor="text1"/>
          <w:sz w:val="24"/>
          <w:szCs w:val="24"/>
          <w:lang w:val="pt-BR"/>
          <w14:textFill>
            <w14:solidFill>
              <w14:schemeClr w14:val="tx1"/>
            </w14:solidFill>
          </w14:textFill>
        </w:rPr>
        <w:t xml:space="preserve"> ano e até 5 anos” vs. “</w:t>
      </w:r>
      <m:oMath>
        <m:r>
          <m:rPr>
            <m:sty m:val="p"/>
          </m:rPr>
          <w:rPr>
            <w:rFonts w:hint="default" w:ascii="Cambria Math" w:hAnsi="Cambria Math" w:cs="Times New Roman"/>
            <w:color w:val="000000" w:themeColor="text1"/>
            <w:kern w:val="2"/>
            <w:sz w:val="24"/>
            <w:szCs w:val="24"/>
            <w:lang w:val="pt-BR" w:bidi="ar-SA"/>
            <w14:textFill>
              <w14:solidFill>
                <w14:schemeClr w14:val="tx1"/>
              </w14:solidFill>
            </w14:textFill>
            <w14:ligatures w14:val="standardContextual"/>
          </w:rPr>
          <m:t>≥5</m:t>
        </m:r>
      </m:oMath>
      <w:r>
        <w:rPr>
          <w:rFonts w:hint="default" w:ascii="Times New Roman" w:hAnsi="Times New Roman" w:cs="Times New Roman"/>
          <w:i w:val="0"/>
          <w:color w:val="000000" w:themeColor="text1"/>
          <w:sz w:val="24"/>
          <w:szCs w:val="24"/>
          <w:lang w:val="pt-BR"/>
          <w14:textFill>
            <w14:solidFill>
              <w14:schemeClr w14:val="tx1"/>
            </w14:solidFill>
          </w14:textFill>
        </w:rPr>
        <w:t xml:space="preserve"> anos”. Podem existir variáveis que têm efeito uniforme na decis</w:t>
      </w:r>
      <w:r>
        <w:rPr>
          <w:rFonts w:hint="default" w:ascii="Times New Roman" w:hAnsi="Times New Roman" w:cs="Times New Roman"/>
          <w:i w:val="0"/>
          <w:color w:val="000000" w:themeColor="text1"/>
          <w:sz w:val="24"/>
          <w:szCs w:val="24"/>
          <w:highlight w:val="none"/>
          <w:lang w:val="pt-BR"/>
          <w14:textFill>
            <w14:solidFill>
              <w14:schemeClr w14:val="tx1"/>
            </w14:solidFill>
          </w14:textFill>
        </w:rPr>
        <w:t>ão do trabalhador e/ou do empregador de manter o contrato – por exemplo, a escolaridade, que poderia increment</w:t>
      </w:r>
      <w:r>
        <w:rPr>
          <w:rFonts w:hint="default" w:ascii="Times New Roman" w:hAnsi="Times New Roman" w:cs="Times New Roman"/>
          <w:i w:val="0"/>
          <w:color w:val="000000" w:themeColor="text1"/>
          <w:sz w:val="24"/>
          <w:szCs w:val="24"/>
          <w:lang w:val="pt-BR"/>
          <w14:textFill>
            <w14:solidFill>
              <w14:schemeClr w14:val="tx1"/>
            </w14:solidFill>
          </w14:textFill>
        </w:rPr>
        <w:t xml:space="preserve">ar de modo geral a chance de estágios mais longos no vínculo. Outras, porém, como setor de atividade ou regime de contratação, poderiam influir muito na “primeira transição” (do vínculo mais curto para um intermediário), mas não tanto na “segunda transição” (do vínculo intermediário para o longo). Nesse caso, a suposição de paralelismo seria incorreta e levaria a interpretações enganosas adotando o </w:t>
      </w:r>
      <w:r>
        <w:rPr>
          <w:rFonts w:hint="default" w:ascii="Times New Roman" w:hAnsi="Times New Roman" w:cs="Times New Roman"/>
          <w:i/>
          <w:iCs/>
          <w:color w:val="000000" w:themeColor="text1"/>
          <w:sz w:val="24"/>
          <w:szCs w:val="24"/>
          <w:lang w:val="pt-BR"/>
          <w14:textFill>
            <w14:solidFill>
              <w14:schemeClr w14:val="tx1"/>
            </w14:solidFill>
          </w14:textFill>
        </w:rPr>
        <w:t>Ordered Logit</w:t>
      </w:r>
      <w:r>
        <w:rPr>
          <w:rFonts w:hint="default" w:ascii="Times New Roman" w:hAnsi="Times New Roman" w:cs="Times New Roman"/>
          <w:i w:val="0"/>
          <w:color w:val="000000" w:themeColor="text1"/>
          <w:sz w:val="24"/>
          <w:szCs w:val="24"/>
          <w:lang w:val="pt-BR"/>
          <w14:textFill>
            <w14:solidFill>
              <w14:schemeClr w14:val="tx1"/>
            </w14:solidFill>
          </w14:textFill>
        </w:rPr>
        <w:t xml:space="preserve"> estrito. Então o Logit Ordenado Generalizado permite não superestimar parâmetros, como faria um Logit Multinomial, nem subestimar, como num Logit Ordenado.</w:t>
      </w:r>
    </w:p>
    <w:p w14:paraId="17A9D9AE">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lang w:val="pt-BR"/>
          <w14:textFill>
            <w14:solidFill>
              <w14:schemeClr w14:val="tx1"/>
            </w14:solidFill>
          </w14:textFill>
        </w:rPr>
      </w:pPr>
    </w:p>
    <w:p w14:paraId="0CCC3B6F">
      <w:pPr>
        <w:pStyle w:val="3"/>
        <w:rPr>
          <w:rFonts w:hint="default" w:ascii="Times New Roman" w:hAnsi="Times New Roman" w:cs="Times New Roman"/>
          <w:sz w:val="24"/>
          <w:szCs w:val="24"/>
        </w:rPr>
      </w:pPr>
      <w:r>
        <w:rPr>
          <w:rFonts w:hint="default" w:ascii="Times New Roman" w:hAnsi="Times New Roman" w:cs="Times New Roman"/>
          <w:sz w:val="24"/>
          <w:szCs w:val="24"/>
          <w:lang w:val="pt-BR"/>
        </w:rPr>
        <w:t>Modelo estimado</w:t>
      </w:r>
    </w:p>
    <w:p w14:paraId="0FD40F6B">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i w:val="0"/>
          <w:color w:val="000000" w:themeColor="text1"/>
          <w:sz w:val="24"/>
          <w:szCs w:val="24"/>
          <w:lang w:val="pt-BR"/>
          <w14:textFill>
            <w14:solidFill>
              <w14:schemeClr w14:val="tx1"/>
            </w14:solidFill>
          </w14:textFill>
        </w:rPr>
      </w:pPr>
      <w:r>
        <w:rPr>
          <w:rFonts w:hint="default" w:ascii="Times New Roman" w:hAnsi="Times New Roman" w:cs="Times New Roman"/>
          <w:i w:val="0"/>
          <w:color w:val="000000" w:themeColor="text1"/>
          <w:sz w:val="24"/>
          <w:szCs w:val="24"/>
          <w:lang w:val="pt-BR"/>
          <w14:textFill>
            <w14:solidFill>
              <w14:schemeClr w14:val="tx1"/>
            </w14:solidFill>
          </w14:textFill>
        </w:rPr>
        <w:t xml:space="preserve">A pesquisa foca trabalhadores em entidades empresariais regidas por contratos típicos do setor privado. Dessa forma, foram descartados vínculos associados a Administração Pública direta e indireta (unidades estatais, empresas públicas, sociedades de economia mista); Pessoas físicas (casos de empregador PF ou natureza equiparada); Organismos extraterritoriais ou sem fins lucrativos, cujos princípios contratuais não seguem a mesma lógica do setor lucrativo. Com isso, a amostra restringe-se a entidades empresariais </w:t>
      </w:r>
      <w:r>
        <w:rPr>
          <w:rFonts w:hint="default" w:ascii="Times New Roman" w:hAnsi="Times New Roman" w:cs="Times New Roman"/>
          <w:color w:val="000000" w:themeColor="text1"/>
          <w:sz w:val="24"/>
          <w:szCs w:val="24"/>
          <w:lang w:val="pt-BR"/>
          <w14:textFill>
            <w14:solidFill>
              <w14:schemeClr w14:val="tx1"/>
            </w14:solidFill>
          </w14:textFill>
        </w:rPr>
        <w:t xml:space="preserve">– </w:t>
      </w:r>
      <w:r>
        <w:rPr>
          <w:rFonts w:hint="default" w:ascii="Times New Roman" w:hAnsi="Times New Roman" w:cs="Times New Roman"/>
          <w:i w:val="0"/>
          <w:color w:val="000000" w:themeColor="text1"/>
          <w:sz w:val="24"/>
          <w:szCs w:val="24"/>
          <w:lang w:val="pt-BR"/>
          <w14:textFill>
            <w14:solidFill>
              <w14:schemeClr w14:val="tx1"/>
            </w14:solidFill>
          </w14:textFill>
        </w:rPr>
        <w:t xml:space="preserve">natureza jurídica compatível com atuação no mercado </w:t>
      </w:r>
      <w:r>
        <w:rPr>
          <w:rFonts w:hint="default" w:ascii="Times New Roman" w:hAnsi="Times New Roman" w:cs="Times New Roman"/>
          <w:color w:val="000000" w:themeColor="text1"/>
          <w:sz w:val="24"/>
          <w:szCs w:val="24"/>
          <w:lang w:val="pt-BR"/>
          <w14:textFill>
            <w14:solidFill>
              <w14:schemeClr w14:val="tx1"/>
            </w14:solidFill>
          </w14:textFill>
        </w:rPr>
        <w:t>–</w:t>
      </w:r>
      <w:r>
        <w:rPr>
          <w:rFonts w:hint="default" w:ascii="Times New Roman" w:hAnsi="Times New Roman" w:cs="Times New Roman"/>
          <w:i w:val="0"/>
          <w:color w:val="000000" w:themeColor="text1"/>
          <w:sz w:val="24"/>
          <w:szCs w:val="24"/>
          <w:lang w:val="pt-BR"/>
          <w14:textFill>
            <w14:solidFill>
              <w14:schemeClr w14:val="tx1"/>
            </w14:solidFill>
          </w14:textFill>
        </w:rPr>
        <w:t xml:space="preserve"> e vínculos formais registrados.</w:t>
      </w:r>
    </w:p>
    <w:p w14:paraId="1785892D">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i w:val="0"/>
          <w:color w:val="000000" w:themeColor="text1"/>
          <w:sz w:val="24"/>
          <w:szCs w:val="24"/>
          <w:highlight w:val="red"/>
          <w:lang w:val="pt-BR"/>
          <w14:textFill>
            <w14:solidFill>
              <w14:schemeClr w14:val="tx1"/>
            </w14:solidFill>
          </w14:textFill>
        </w:rPr>
      </w:pPr>
      <w:r>
        <w:rPr>
          <w:rFonts w:hint="default" w:ascii="Times New Roman" w:hAnsi="Times New Roman" w:cs="Times New Roman"/>
          <w:i w:val="0"/>
          <w:color w:val="000000" w:themeColor="text1"/>
          <w:sz w:val="24"/>
          <w:szCs w:val="24"/>
          <w:lang w:val="pt-BR"/>
          <w14:textFill>
            <w14:solidFill>
              <w14:schemeClr w14:val="tx1"/>
            </w14:solidFill>
          </w14:textFill>
        </w:rPr>
        <w:t>A fim de abranger somente trabalhadores urbanos sob regime CLT, foram removidas modalidades de contratação que se distanciam desse padrão, tais como: Contratos intermitentes ou de jornada parcial; Vínculos típicos do meio rural; Admissões específicas de servidores (ou equiparáveis), bem como categorias de cessão ou regime jurídico não celetista.</w:t>
      </w:r>
    </w:p>
    <w:p w14:paraId="033B6B5E">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i w:val="0"/>
          <w:color w:val="000000" w:themeColor="text1"/>
          <w:sz w:val="24"/>
          <w:szCs w:val="24"/>
          <w:lang w:val="pt-BR"/>
          <w14:textFill>
            <w14:solidFill>
              <w14:schemeClr w14:val="tx1"/>
            </w14:solidFill>
          </w14:textFill>
        </w:rPr>
      </w:pPr>
      <w:r>
        <w:rPr>
          <w:rFonts w:hint="default" w:ascii="Times New Roman" w:hAnsi="Times New Roman" w:cs="Times New Roman"/>
          <w:i w:val="0"/>
          <w:color w:val="000000" w:themeColor="text1"/>
          <w:sz w:val="24"/>
          <w:szCs w:val="24"/>
          <w:lang w:val="pt-BR"/>
          <w14:textFill>
            <w14:solidFill>
              <w14:schemeClr w14:val="tx1"/>
            </w14:solidFill>
          </w14:textFill>
        </w:rPr>
        <w:t>Para manter certa homogeneidade no cálculo de “tempo de permanência”, optou-se por conservar apenas empregados com jornadas semanais de 6 ou 8 horas diárias (tipicamente 30, 36, 40 ou 44 horas semanais) e excluir registros demasiadamente atípicos. Também foram impostos limites razoáveis a períodos de afastamento: por exemplo, licenças ou acidentes que se estendam muito além do período usual, por exemplo, até 120 dias para licença maternidade</w:t>
      </w:r>
      <w:r>
        <w:rPr>
          <w:rStyle w:val="7"/>
          <w:rFonts w:hint="default" w:ascii="Times New Roman" w:hAnsi="Times New Roman" w:cs="Times New Roman"/>
          <w:i w:val="0"/>
          <w:color w:val="000000" w:themeColor="text1"/>
          <w:sz w:val="24"/>
          <w:szCs w:val="24"/>
          <w:lang w:val="pt-BR"/>
          <w14:textFill>
            <w14:solidFill>
              <w14:schemeClr w14:val="tx1"/>
            </w14:solidFill>
          </w14:textFill>
        </w:rPr>
        <w:footnoteReference w:id="5"/>
      </w:r>
      <w:r>
        <w:rPr>
          <w:rFonts w:hint="default" w:ascii="Times New Roman" w:hAnsi="Times New Roman" w:cs="Times New Roman"/>
          <w:i w:val="0"/>
          <w:color w:val="000000" w:themeColor="text1"/>
          <w:sz w:val="24"/>
          <w:szCs w:val="24"/>
          <w:lang w:val="pt-BR"/>
          <w14:textFill>
            <w14:solidFill>
              <w14:schemeClr w14:val="tx1"/>
            </w14:solidFill>
          </w14:textFill>
        </w:rPr>
        <w:t xml:space="preserve"> e até 180 para os demais afastamentos</w:t>
      </w:r>
      <w:r>
        <w:rPr>
          <w:rStyle w:val="7"/>
          <w:rFonts w:hint="default" w:ascii="Times New Roman" w:hAnsi="Times New Roman" w:cs="Times New Roman"/>
          <w:i w:val="0"/>
          <w:color w:val="000000" w:themeColor="text1"/>
          <w:sz w:val="24"/>
          <w:szCs w:val="24"/>
          <w:lang w:val="pt-BR"/>
          <w14:textFill>
            <w14:solidFill>
              <w14:schemeClr w14:val="tx1"/>
            </w14:solidFill>
          </w14:textFill>
        </w:rPr>
        <w:footnoteReference w:id="6"/>
      </w:r>
      <w:r>
        <w:rPr>
          <w:rFonts w:hint="default" w:ascii="Times New Roman" w:hAnsi="Times New Roman" w:cs="Times New Roman"/>
          <w:i w:val="0"/>
          <w:color w:val="000000" w:themeColor="text1"/>
          <w:sz w:val="24"/>
          <w:szCs w:val="24"/>
          <w:lang w:val="pt-BR"/>
          <w14:textFill>
            <w14:solidFill>
              <w14:schemeClr w14:val="tx1"/>
            </w14:solidFill>
          </w14:textFill>
        </w:rPr>
        <w:t>.</w:t>
      </w:r>
    </w:p>
    <w:p w14:paraId="068A90BC">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i w:val="0"/>
          <w:color w:val="000000" w:themeColor="text1"/>
          <w:sz w:val="24"/>
          <w:szCs w:val="24"/>
          <w:lang w:val="pt-BR"/>
          <w14:textFill>
            <w14:solidFill>
              <w14:schemeClr w14:val="tx1"/>
            </w14:solidFill>
          </w14:textFill>
        </w:rPr>
      </w:pPr>
      <w:r>
        <w:rPr>
          <w:rFonts w:hint="default" w:ascii="Times New Roman" w:hAnsi="Times New Roman" w:cs="Times New Roman"/>
          <w:i w:val="0"/>
          <w:color w:val="000000" w:themeColor="text1"/>
          <w:sz w:val="24"/>
          <w:szCs w:val="24"/>
          <w:lang w:val="pt-BR"/>
          <w14:textFill>
            <w14:solidFill>
              <w14:schemeClr w14:val="tx1"/>
            </w14:solidFill>
          </w14:textFill>
        </w:rPr>
        <w:t xml:space="preserve">Os códigos finos de CNAE (código de subclasse da atividade econômica) e de CBO (código da ocupação) foram agregados em grupos macro, evitando dispersão em centenas de categorias pouco frequentes. Paralelamente, foram excluídos setores especificamente relacionados a agricultura, serviços domésticos, organismos internacionais, ou ainda profissões típicas de forças armadas, setor público </w:t>
      </w:r>
      <w:r>
        <w:rPr>
          <w:rFonts w:hint="default" w:ascii="Times New Roman" w:hAnsi="Times New Roman" w:cs="Times New Roman"/>
          <w:i/>
          <w:iCs/>
          <w:color w:val="000000" w:themeColor="text1"/>
          <w:sz w:val="24"/>
          <w:szCs w:val="24"/>
          <w:lang w:val="pt-BR"/>
          <w14:textFill>
            <w14:solidFill>
              <w14:schemeClr w14:val="tx1"/>
            </w14:solidFill>
          </w14:textFill>
        </w:rPr>
        <w:t>et cetera</w:t>
      </w:r>
      <w:r>
        <w:rPr>
          <w:rFonts w:hint="default" w:ascii="Times New Roman" w:hAnsi="Times New Roman" w:cs="Times New Roman"/>
          <w:i w:val="0"/>
          <w:color w:val="000000" w:themeColor="text1"/>
          <w:sz w:val="24"/>
          <w:szCs w:val="24"/>
          <w:lang w:val="pt-BR"/>
          <w14:textFill>
            <w14:solidFill>
              <w14:schemeClr w14:val="tx1"/>
            </w14:solidFill>
          </w14:textFill>
        </w:rPr>
        <w:t>, dado que não coadunavam com o propósito de estudar relações de trabalho empresariais no meio urbano e algumas poderiam resultar em algum tipo de prediçaõ perfeita no modelo dado a escassez de informações na amostra, como serviços domésticos.</w:t>
      </w:r>
    </w:p>
    <w:p w14:paraId="49CA740E">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i w:val="0"/>
          <w:color w:val="000000" w:themeColor="text1"/>
          <w:sz w:val="24"/>
          <w:szCs w:val="24"/>
          <w:lang w:val="pt-BR"/>
          <w14:textFill>
            <w14:solidFill>
              <w14:schemeClr w14:val="tx1"/>
            </w14:solidFill>
          </w14:textFill>
        </w:rPr>
      </w:pPr>
      <w:r>
        <w:rPr>
          <w:rFonts w:hint="default" w:ascii="Times New Roman" w:hAnsi="Times New Roman" w:cs="Times New Roman"/>
          <w:i w:val="0"/>
          <w:color w:val="000000" w:themeColor="text1"/>
          <w:sz w:val="24"/>
          <w:szCs w:val="24"/>
          <w:lang w:val="pt-BR"/>
          <w14:textFill>
            <w14:solidFill>
              <w14:schemeClr w14:val="tx1"/>
            </w14:solidFill>
          </w14:textFill>
        </w:rPr>
        <w:t>As observações estão concentradas nas três unidades Sul da federação (RS, SC e PR). Foi criada uma variável categórica para representar cada Estado, possibilitando controle regional.</w:t>
      </w:r>
    </w:p>
    <w:p w14:paraId="2C546718">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i w:val="0"/>
          <w:color w:val="000000" w:themeColor="text1"/>
          <w:sz w:val="24"/>
          <w:szCs w:val="24"/>
          <w:lang w:val="pt-BR"/>
          <w14:textFill>
            <w14:solidFill>
              <w14:schemeClr w14:val="tx1"/>
            </w14:solidFill>
          </w14:textFill>
        </w:rPr>
      </w:pPr>
      <w:r>
        <w:rPr>
          <w:rFonts w:hint="default" w:ascii="Times New Roman" w:hAnsi="Times New Roman" w:cs="Times New Roman"/>
          <w:i w:val="0"/>
          <w:color w:val="000000" w:themeColor="text1"/>
          <w:sz w:val="24"/>
          <w:szCs w:val="24"/>
          <w:lang w:val="pt-BR"/>
          <w14:textFill>
            <w14:solidFill>
              <w14:schemeClr w14:val="tx1"/>
            </w14:solidFill>
          </w14:textFill>
        </w:rPr>
        <w:t>Da mesma forma, comparou-se o período de permanência de indivíduos estrangeiros contra brasileiros, agregando qualquer nacionalidade na amostra diferente da brasileira na categoria estrangeiro.</w:t>
      </w:r>
    </w:p>
    <w:p w14:paraId="145B4BDC">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i w:val="0"/>
          <w:color w:val="000000" w:themeColor="text1"/>
          <w:sz w:val="24"/>
          <w:szCs w:val="24"/>
          <w:lang w:val="pt-BR"/>
          <w14:textFill>
            <w14:solidFill>
              <w14:schemeClr w14:val="tx1"/>
            </w14:solidFill>
          </w14:textFill>
        </w:rPr>
      </w:pPr>
      <w:r>
        <w:rPr>
          <w:rFonts w:hint="default" w:ascii="Times New Roman" w:hAnsi="Times New Roman" w:cs="Times New Roman"/>
          <w:i w:val="0"/>
          <w:color w:val="000000" w:themeColor="text1"/>
          <w:sz w:val="24"/>
          <w:szCs w:val="24"/>
          <w:lang w:val="pt-BR"/>
          <w14:textFill>
            <w14:solidFill>
              <w14:schemeClr w14:val="tx1"/>
            </w14:solidFill>
          </w14:textFill>
        </w:rPr>
        <w:t xml:space="preserve">A idade, por sua vez, é a única categoria contínua na estimação, representando a probabilidade de permanência no emprego para cada ano de idade a mais. </w:t>
      </w:r>
      <w:r>
        <w:rPr>
          <w:rFonts w:hint="default" w:ascii="Times New Roman" w:hAnsi="Times New Roman" w:cs="Times New Roman"/>
          <w:i w:val="0"/>
          <w:color w:val="000000" w:themeColor="text1"/>
          <w:sz w:val="24"/>
          <w:szCs w:val="24"/>
          <w:highlight w:val="red"/>
          <w:lang w:val="pt-BR"/>
          <w14:textFill>
            <w14:solidFill>
              <w14:schemeClr w14:val="tx1"/>
            </w14:solidFill>
          </w14:textFill>
        </w:rPr>
        <w:t>INCLUIR IDADE²?</w:t>
      </w:r>
    </w:p>
    <w:p w14:paraId="5D0DE10B">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i w:val="0"/>
          <w:color w:val="000000" w:themeColor="text1"/>
          <w:sz w:val="24"/>
          <w:szCs w:val="24"/>
          <w:lang w:val="pt-BR"/>
          <w14:textFill>
            <w14:solidFill>
              <w14:schemeClr w14:val="tx1"/>
            </w14:solidFill>
          </w14:textFill>
        </w:rPr>
      </w:pPr>
      <w:r>
        <w:rPr>
          <w:rFonts w:hint="default" w:ascii="Times New Roman" w:hAnsi="Times New Roman" w:cs="Times New Roman"/>
          <w:i w:val="0"/>
          <w:color w:val="000000" w:themeColor="text1"/>
          <w:sz w:val="24"/>
          <w:szCs w:val="24"/>
          <w:lang w:val="pt-BR"/>
          <w14:textFill>
            <w14:solidFill>
              <w14:schemeClr w14:val="tx1"/>
            </w14:solidFill>
          </w14:textFill>
        </w:rPr>
        <w:t xml:space="preserve">Em relação ao porte do estabelecimento, combinou-se o tamanho por número de empregados com o tipo de atividade, distinguindo entre micro, pequeno, médio e grande, que diverge de indústria para comércio e serviços, conforme categorização da </w:t>
      </w:r>
      <w:r>
        <w:rPr>
          <w:rFonts w:hint="default" w:ascii="Times New Roman" w:hAnsi="Times New Roman" w:cs="Times New Roman"/>
          <w:i w:val="0"/>
          <w:color w:val="000000" w:themeColor="text1"/>
          <w:sz w:val="24"/>
          <w:szCs w:val="24"/>
          <w:highlight w:val="yellow"/>
          <w:lang w:val="pt-BR"/>
          <w14:textFill>
            <w14:solidFill>
              <w14:schemeClr w14:val="tx1"/>
            </w14:solidFill>
          </w14:textFill>
        </w:rPr>
        <w:t>SEBRAE (2013, p. 17)</w:t>
      </w:r>
      <w:r>
        <w:rPr>
          <w:rFonts w:hint="default" w:ascii="Times New Roman" w:hAnsi="Times New Roman" w:cs="Times New Roman"/>
          <w:i w:val="0"/>
          <w:color w:val="000000" w:themeColor="text1"/>
          <w:sz w:val="24"/>
          <w:szCs w:val="24"/>
          <w:lang w:val="pt-BR"/>
          <w14:textFill>
            <w14:solidFill>
              <w14:schemeClr w14:val="tx1"/>
            </w14:solidFill>
          </w14:textFill>
        </w:rPr>
        <w:t>.</w:t>
      </w:r>
    </w:p>
    <w:p w14:paraId="400A0CF3">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i w:val="0"/>
          <w:color w:val="000000" w:themeColor="text1"/>
          <w:sz w:val="24"/>
          <w:szCs w:val="24"/>
          <w:lang w:val="pt-BR"/>
          <w14:textFill>
            <w14:solidFill>
              <w14:schemeClr w14:val="tx1"/>
            </w14:solidFill>
          </w14:textFill>
        </w:rPr>
      </w:pPr>
      <w:r>
        <w:rPr>
          <w:rFonts w:hint="default" w:ascii="Times New Roman" w:hAnsi="Times New Roman" w:cs="Times New Roman"/>
          <w:i w:val="0"/>
          <w:color w:val="000000" w:themeColor="text1"/>
          <w:sz w:val="24"/>
          <w:szCs w:val="24"/>
          <w:lang w:val="pt-BR"/>
          <w14:textFill>
            <w14:solidFill>
              <w14:schemeClr w14:val="tx1"/>
            </w14:solidFill>
          </w14:textFill>
        </w:rPr>
        <w:t>Os níveis educacionais foram condensados em graus de instrução, por exemplo, “Ensino Fundamental completo”, “Ensino Superior completo”, “Doutorado”.</w:t>
      </w:r>
    </w:p>
    <w:p w14:paraId="1549DA3C">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i w:val="0"/>
          <w:color w:val="000000" w:themeColor="text1"/>
          <w:sz w:val="24"/>
          <w:szCs w:val="24"/>
          <w:lang w:val="pt-BR"/>
          <w14:textFill>
            <w14:solidFill>
              <w14:schemeClr w14:val="tx1"/>
            </w14:solidFill>
          </w14:textFill>
        </w:rPr>
      </w:pPr>
      <w:r>
        <w:rPr>
          <w:rFonts w:hint="default" w:ascii="Times New Roman" w:hAnsi="Times New Roman" w:cs="Times New Roman"/>
          <w:i w:val="0"/>
          <w:color w:val="000000" w:themeColor="text1"/>
          <w:sz w:val="24"/>
          <w:szCs w:val="24"/>
          <w:lang w:val="pt-BR"/>
          <w14:textFill>
            <w14:solidFill>
              <w14:schemeClr w14:val="tx1"/>
            </w14:solidFill>
          </w14:textFill>
        </w:rPr>
        <w:t>A variável Raça reflete classificação por cor autodeclarada, porém com exclusão de registros de “não informado”, com fusão de categorias amostralmente minoritárias numa única categoria, os não brancos.</w:t>
      </w:r>
    </w:p>
    <w:p w14:paraId="29061913">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i w:val="0"/>
          <w:color w:val="000000" w:themeColor="text1"/>
          <w:sz w:val="24"/>
          <w:szCs w:val="24"/>
          <w:lang w:val="pt-BR"/>
          <w14:textFill>
            <w14:solidFill>
              <w14:schemeClr w14:val="tx1"/>
            </w14:solidFill>
          </w14:textFill>
        </w:rPr>
      </w:pPr>
      <w:r>
        <w:rPr>
          <w:rFonts w:hint="default" w:ascii="Times New Roman" w:hAnsi="Times New Roman" w:cs="Times New Roman"/>
          <w:i w:val="0"/>
          <w:color w:val="000000" w:themeColor="text1"/>
          <w:sz w:val="24"/>
          <w:szCs w:val="24"/>
          <w:lang w:val="pt-BR"/>
          <w14:textFill>
            <w14:solidFill>
              <w14:schemeClr w14:val="tx1"/>
            </w14:solidFill>
          </w14:textFill>
        </w:rPr>
        <w:t xml:space="preserve">A faixa salarial foi definida a partir do salário nominal, subdividindo intervalos que vão de valores mais baixos até patamares superiores, conforme a divisão por classes econômicas da </w:t>
      </w:r>
      <w:r>
        <w:rPr>
          <w:rFonts w:hint="default" w:ascii="Times New Roman" w:hAnsi="Times New Roman" w:cs="Times New Roman"/>
          <w:i w:val="0"/>
          <w:color w:val="000000" w:themeColor="text1"/>
          <w:sz w:val="24"/>
          <w:szCs w:val="24"/>
          <w:highlight w:val="yellow"/>
          <w:lang w:val="pt-BR"/>
          <w14:textFill>
            <w14:solidFill>
              <w14:schemeClr w14:val="tx1"/>
            </w14:solidFill>
          </w14:textFill>
        </w:rPr>
        <w:t>FGV (2014)</w:t>
      </w:r>
      <w:r>
        <w:rPr>
          <w:rFonts w:hint="default" w:ascii="Times New Roman" w:hAnsi="Times New Roman" w:cs="Times New Roman"/>
          <w:i w:val="0"/>
          <w:color w:val="000000" w:themeColor="text1"/>
          <w:sz w:val="24"/>
          <w:szCs w:val="24"/>
          <w:lang w:val="pt-BR"/>
          <w14:textFill>
            <w14:solidFill>
              <w14:schemeClr w14:val="tx1"/>
            </w14:solidFill>
          </w14:textFill>
        </w:rPr>
        <w:t xml:space="preserve">, trazidos a valor presente com base no IPCA. Embora essa divisão estivesse relacionada à renda familiar, buscou-se uma </w:t>
      </w:r>
      <w:r>
        <w:rPr>
          <w:rFonts w:hint="default" w:ascii="Times New Roman" w:hAnsi="Times New Roman" w:cs="Times New Roman"/>
          <w:i/>
          <w:iCs/>
          <w:color w:val="000000" w:themeColor="text1"/>
          <w:sz w:val="24"/>
          <w:szCs w:val="24"/>
          <w:lang w:val="pt-BR"/>
          <w14:textFill>
            <w14:solidFill>
              <w14:schemeClr w14:val="tx1"/>
            </w14:solidFill>
          </w14:textFill>
        </w:rPr>
        <w:t>proxy</w:t>
      </w:r>
      <w:r>
        <w:rPr>
          <w:rFonts w:hint="default" w:ascii="Times New Roman" w:hAnsi="Times New Roman" w:cs="Times New Roman"/>
          <w:i w:val="0"/>
          <w:color w:val="000000" w:themeColor="text1"/>
          <w:sz w:val="24"/>
          <w:szCs w:val="24"/>
          <w:lang w:val="pt-BR"/>
          <w14:textFill>
            <w14:solidFill>
              <w14:schemeClr w14:val="tx1"/>
            </w14:solidFill>
          </w14:textFill>
        </w:rPr>
        <w:t xml:space="preserve"> possível para a classe econômica generalizando para salário individual, não familiar.</w:t>
      </w:r>
    </w:p>
    <w:p w14:paraId="17F86C76">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i w:val="0"/>
          <w:color w:val="000000" w:themeColor="text1"/>
          <w:sz w:val="24"/>
          <w:szCs w:val="24"/>
          <w:lang w:val="pt-BR"/>
          <w14:textFill>
            <w14:solidFill>
              <w14:schemeClr w14:val="tx1"/>
            </w14:solidFill>
          </w14:textFill>
        </w:rPr>
      </w:pPr>
      <w:r>
        <w:rPr>
          <w:rFonts w:hint="default" w:ascii="Times New Roman" w:hAnsi="Times New Roman" w:cs="Times New Roman"/>
          <w:i w:val="0"/>
          <w:color w:val="000000" w:themeColor="text1"/>
          <w:sz w:val="24"/>
          <w:szCs w:val="24"/>
          <w:lang w:val="pt-BR"/>
          <w14:textFill>
            <w14:solidFill>
              <w14:schemeClr w14:val="tx1"/>
            </w14:solidFill>
          </w14:textFill>
        </w:rPr>
        <w:t xml:space="preserve">A variável dependente </w:t>
      </w:r>
      <m:oMath>
        <m:r>
          <m:rPr/>
          <w:rPr>
            <w:rFonts w:hint="default" w:ascii="Cambria Math" w:hAnsi="Cambria Math" w:cs="Times New Roman"/>
            <w:color w:val="000000" w:themeColor="text1"/>
            <w:kern w:val="2"/>
            <w:sz w:val="24"/>
            <w:szCs w:val="24"/>
            <w:lang w:val="pt-BR" w:bidi="ar-SA"/>
            <w14:textFill>
              <w14:solidFill>
                <w14:schemeClr w14:val="tx1"/>
              </w14:solidFill>
            </w14:textFill>
            <w14:ligatures w14:val="standardContextual"/>
          </w:rPr>
          <m:t>Y</m:t>
        </m:r>
      </m:oMath>
      <w:r>
        <w:rPr>
          <w:rFonts w:hint="default" w:ascii="Times New Roman" w:hAnsi="Times New Roman" w:cs="Times New Roman"/>
          <w:i w:val="0"/>
          <w:color w:val="000000" w:themeColor="text1"/>
          <w:sz w:val="24"/>
          <w:szCs w:val="24"/>
          <w:lang w:val="pt-BR"/>
          <w14:textFill>
            <w14:solidFill>
              <w14:schemeClr w14:val="tx1"/>
            </w14:solidFill>
          </w14:textFill>
        </w:rPr>
        <w:t xml:space="preserve"> foi recodificada em três níveis ordinais, indicando faixas de duração do vínculo:</w:t>
      </w:r>
    </w:p>
    <w:p w14:paraId="25F633D0">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lang w:val="pt-BR"/>
          <w14:textFill>
            <w14:solidFill>
              <w14:schemeClr w14:val="tx1"/>
            </w14:solidFill>
          </w14:textFill>
        </w:rPr>
      </w:pPr>
    </w:p>
    <w:p w14:paraId="777E3068">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lang w:val="pt-BR"/>
          <w14:textFill>
            <w14:solidFill>
              <w14:schemeClr w14:val="tx1"/>
            </w14:solidFill>
          </w14:textFill>
        </w:rPr>
      </w:pPr>
      <m:oMathPara>
        <m:oMathParaPr>
          <m:jc m:val="center"/>
        </m:oMathParaPr>
        <m:oMath>
          <m:r>
            <m:rPr>
              <m:sty m:val="p"/>
            </m:rPr>
            <w:rPr>
              <w:rFonts w:hint="default" w:ascii="Cambria Math" w:hAnsi="Cambria Math" w:cs="Times New Roman"/>
              <w:color w:val="000000" w:themeColor="text1"/>
              <w:sz w:val="24"/>
              <w:szCs w:val="24"/>
              <w:lang w:val="pt-BR"/>
              <w14:textFill>
                <w14:solidFill>
                  <w14:schemeClr w14:val="tx1"/>
                </w14:solidFill>
              </w14:textFill>
            </w:rPr>
            <m:t>(i) “até 1 ano”</m:t>
          </m:r>
          <m:r>
            <m:rPr/>
            <w:rPr>
              <w:rFonts w:hint="default" w:ascii="Cambria Math" w:hAnsi="Cambria Math" w:cs="Times New Roman"/>
              <w:color w:val="000000" w:themeColor="text1"/>
              <w:sz w:val="24"/>
              <w:szCs w:val="24"/>
              <w:lang w:val="pt-BR"/>
              <w14:textFill>
                <w14:solidFill>
                  <w14:schemeClr w14:val="tx1"/>
                </w14:solidFill>
              </w14:textFill>
            </w:rPr>
            <m:t xml:space="preserve">,          </m:t>
          </m:r>
          <m:r>
            <m:rPr>
              <m:sty m:val="p"/>
            </m:rPr>
            <w:rPr>
              <w:rFonts w:hint="default" w:ascii="Cambria Math" w:hAnsi="Cambria Math" w:cs="Times New Roman"/>
              <w:color w:val="000000" w:themeColor="text1"/>
              <w:sz w:val="24"/>
              <w:szCs w:val="24"/>
              <w:lang w:val="pt-BR"/>
              <w14:textFill>
                <w14:solidFill>
                  <w14:schemeClr w14:val="tx1"/>
                </w14:solidFill>
              </w14:textFill>
            </w:rPr>
            <m:t>(ii) “1 a 5 anos”,</m:t>
          </m:r>
          <m:r>
            <m:rPr/>
            <w:rPr>
              <w:rFonts w:hint="default" w:ascii="Cambria Math" w:hAnsi="Cambria Math" w:cs="Times New Roman"/>
              <w:color w:val="000000" w:themeColor="text1"/>
              <w:sz w:val="24"/>
              <w:szCs w:val="24"/>
              <w:lang w:val="pt-BR"/>
              <w14:textFill>
                <w14:solidFill>
                  <w14:schemeClr w14:val="tx1"/>
                </w14:solidFill>
              </w14:textFill>
            </w:rPr>
            <m:t xml:space="preserve">          </m:t>
          </m:r>
          <m:r>
            <m:rPr>
              <m:sty m:val="p"/>
            </m:rPr>
            <w:rPr>
              <w:rFonts w:hint="default" w:ascii="Cambria Math" w:hAnsi="Cambria Math" w:cs="Times New Roman"/>
              <w:color w:val="000000" w:themeColor="text1"/>
              <w:sz w:val="24"/>
              <w:szCs w:val="24"/>
              <w:lang w:val="pt-BR"/>
              <w14:textFill>
                <w14:solidFill>
                  <w14:schemeClr w14:val="tx1"/>
                </w14:solidFill>
              </w14:textFill>
            </w:rPr>
            <m:t>(iii) “mais de 5 anos”.</m:t>
          </m:r>
        </m:oMath>
      </m:oMathPara>
    </w:p>
    <w:p w14:paraId="657FB89E">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lang w:val="pt-BR"/>
          <w14:textFill>
            <w14:solidFill>
              <w14:schemeClr w14:val="tx1"/>
            </w14:solidFill>
          </w14:textFill>
        </w:rPr>
      </w:pPr>
    </w:p>
    <w:p w14:paraId="04ED728E">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i w:val="0"/>
          <w:color w:val="000000" w:themeColor="text1"/>
          <w:sz w:val="24"/>
          <w:szCs w:val="24"/>
          <w:lang w:val="pt-BR"/>
          <w14:textFill>
            <w14:solidFill>
              <w14:schemeClr w14:val="tx1"/>
            </w14:solidFill>
          </w14:textFill>
        </w:rPr>
      </w:pPr>
      <w:r>
        <w:rPr>
          <w:rFonts w:hint="default" w:ascii="Times New Roman" w:hAnsi="Times New Roman" w:cs="Times New Roman"/>
          <w:i w:val="0"/>
          <w:color w:val="000000" w:themeColor="text1"/>
          <w:sz w:val="24"/>
          <w:szCs w:val="24"/>
          <w:lang w:val="pt-BR"/>
          <w14:textFill>
            <w14:solidFill>
              <w14:schemeClr w14:val="tx1"/>
            </w14:solidFill>
          </w14:textFill>
        </w:rPr>
        <w:t>Formalmente, atribuiu-se:</w:t>
      </w:r>
    </w:p>
    <w:p w14:paraId="42A20F01">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lang w:val="pt-BR"/>
          <w14:textFill>
            <w14:solidFill>
              <w14:schemeClr w14:val="tx1"/>
            </w14:solidFill>
          </w14:textFill>
        </w:rPr>
      </w:pPr>
    </w:p>
    <w:p w14:paraId="458AB349">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lang w:val="pt-BR"/>
          <w14:textFill>
            <w14:solidFill>
              <w14:schemeClr w14:val="tx1"/>
            </w14:solidFill>
          </w14:textFill>
        </w:rPr>
      </w:pPr>
      <m:oMathPara>
        <m:oMathParaPr>
          <m:jc m:val="center"/>
        </m:oMathParaPr>
        <m:oMath>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Y</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m:t>
          </m:r>
          <m:d>
            <m:dPr>
              <m:begChr m:val="{"/>
              <m:endChr m:val=""/>
              <m:ctrlPr>
                <w:rPr>
                  <w:rFonts w:hint="default" w:ascii="Cambria Math" w:hAnsi="Cambria Math" w:cs="Times New Roman"/>
                  <w:i/>
                  <w:color w:val="000000" w:themeColor="text1"/>
                  <w:sz w:val="24"/>
                  <w:szCs w:val="24"/>
                  <w:lang w:val="pt-BR"/>
                  <w14:textFill>
                    <w14:solidFill>
                      <w14:schemeClr w14:val="tx1"/>
                    </w14:solidFill>
                  </w14:textFill>
                </w:rPr>
              </m:ctrlPr>
            </m:dPr>
            <m:e>
              <m:m>
                <m:mPr>
                  <m:mcs>
                    <m:mc>
                      <m:mcPr>
                        <m:count m:val="2"/>
                        <m:mcJc m:val="center"/>
                      </m:mcPr>
                    </m:mc>
                  </m:mcs>
                  <m:ctrlPr>
                    <w:rPr>
                      <w:rFonts w:hint="default" w:ascii="Cambria Math" w:hAnsi="Cambria Math" w:cs="Times New Roman"/>
                      <w:i/>
                      <w:color w:val="000000" w:themeColor="text1"/>
                      <w:sz w:val="24"/>
                      <w:szCs w:val="24"/>
                      <w:lang w:val="pt-BR"/>
                      <w14:textFill>
                        <w14:solidFill>
                          <w14:schemeClr w14:val="tx1"/>
                        </w14:solidFill>
                      </w14:textFill>
                    </w:rPr>
                  </m:ctrlPr>
                </m:mPr>
                <m:mr>
                  <m:e>
                    <m:r>
                      <m:rPr/>
                      <w:rPr>
                        <w:rFonts w:hint="default" w:ascii="Cambria Math" w:hAnsi="Cambria Math" w:cs="Times New Roman"/>
                        <w:color w:val="000000" w:themeColor="text1"/>
                        <w:sz w:val="24"/>
                        <w:szCs w:val="24"/>
                        <w:lang w:val="pt-BR"/>
                        <w14:textFill>
                          <w14:solidFill>
                            <w14:schemeClr w14:val="tx1"/>
                          </w14:solidFill>
                        </w14:textFill>
                      </w:rPr>
                      <m:t>0,</m:t>
                    </m:r>
                    <m:ctrlPr>
                      <w:rPr>
                        <w:rFonts w:hint="default" w:ascii="Cambria Math" w:hAnsi="Cambria Math" w:cs="Times New Roman"/>
                        <w:i/>
                        <w:color w:val="000000" w:themeColor="text1"/>
                        <w:sz w:val="24"/>
                        <w:szCs w:val="24"/>
                        <w:lang w:val="pt-BR"/>
                        <w14:textFill>
                          <w14:solidFill>
                            <w14:schemeClr w14:val="tx1"/>
                          </w14:solidFill>
                        </w14:textFill>
                      </w:rPr>
                    </m:ctrlPr>
                  </m:e>
                  <m:e>
                    <m:r>
                      <m:rPr/>
                      <w:rPr>
                        <w:rFonts w:hint="default" w:ascii="Cambria Math" w:hAnsi="Cambria Math" w:cs="Times New Roman"/>
                        <w:color w:val="000000" w:themeColor="text1"/>
                        <w:sz w:val="24"/>
                        <w:szCs w:val="24"/>
                        <w:lang w:val="pt-BR"/>
                        <w14:textFill>
                          <w14:solidFill>
                            <w14:schemeClr w14:val="tx1"/>
                          </w14:solidFill>
                        </w14:textFill>
                      </w:rPr>
                      <m:t>se duração&lt;12 meses,</m:t>
                    </m:r>
                    <m:ctrlPr>
                      <w:rPr>
                        <w:rFonts w:hint="default" w:ascii="Cambria Math" w:hAnsi="Cambria Math" w:cs="Times New Roman"/>
                        <w:i/>
                        <w:color w:val="000000" w:themeColor="text1"/>
                        <w:sz w:val="24"/>
                        <w:szCs w:val="24"/>
                        <w:lang w:val="pt-BR"/>
                        <w14:textFill>
                          <w14:solidFill>
                            <w14:schemeClr w14:val="tx1"/>
                          </w14:solidFill>
                        </w14:textFill>
                      </w:rPr>
                    </m:ctrlPr>
                  </m:e>
                </m:mr>
                <m:mr>
                  <m:e>
                    <m:r>
                      <m:rPr/>
                      <w:rPr>
                        <w:rFonts w:hint="default" w:ascii="Cambria Math" w:hAnsi="Cambria Math" w:cs="Times New Roman"/>
                        <w:color w:val="000000" w:themeColor="text1"/>
                        <w:sz w:val="24"/>
                        <w:szCs w:val="24"/>
                        <w:lang w:val="pt-BR"/>
                        <w14:textFill>
                          <w14:solidFill>
                            <w14:schemeClr w14:val="tx1"/>
                          </w14:solidFill>
                        </w14:textFill>
                      </w:rPr>
                      <m:t>1,</m:t>
                    </m:r>
                    <m:ctrlPr>
                      <w:rPr>
                        <w:rFonts w:hint="default" w:ascii="Cambria Math" w:hAnsi="Cambria Math" w:cs="Times New Roman"/>
                        <w:i/>
                        <w:color w:val="000000" w:themeColor="text1"/>
                        <w:sz w:val="24"/>
                        <w:szCs w:val="24"/>
                        <w:lang w:val="pt-BR"/>
                        <w14:textFill>
                          <w14:solidFill>
                            <w14:schemeClr w14:val="tx1"/>
                          </w14:solidFill>
                        </w14:textFill>
                      </w:rPr>
                    </m:ctrlPr>
                  </m:e>
                  <m:e>
                    <m:r>
                      <m:rPr/>
                      <w:rPr>
                        <w:rFonts w:hint="default" w:ascii="Cambria Math" w:hAnsi="Cambria Math" w:cs="Times New Roman"/>
                        <w:color w:val="000000" w:themeColor="text1"/>
                        <w:sz w:val="24"/>
                        <w:szCs w:val="24"/>
                        <w:lang w:val="pt-BR"/>
                        <w14:textFill>
                          <w14:solidFill>
                            <w14:schemeClr w14:val="tx1"/>
                          </w14:solidFill>
                        </w14:textFill>
                      </w:rPr>
                      <m:t xml:space="preserve">           se 12≤duração&lt;60 meses,</m:t>
                    </m:r>
                    <m:ctrlPr>
                      <w:rPr>
                        <w:rFonts w:hint="default" w:ascii="Cambria Math" w:hAnsi="Cambria Math" w:cs="Times New Roman"/>
                        <w:i/>
                        <w:color w:val="000000" w:themeColor="text1"/>
                        <w:sz w:val="24"/>
                        <w:szCs w:val="24"/>
                        <w:lang w:val="pt-BR"/>
                        <w14:textFill>
                          <w14:solidFill>
                            <w14:schemeClr w14:val="tx1"/>
                          </w14:solidFill>
                        </w14:textFill>
                      </w:rPr>
                    </m:ctrlPr>
                  </m:e>
                </m:mr>
                <m:mr>
                  <m:e>
                    <m:r>
                      <m:rPr/>
                      <w:rPr>
                        <w:rFonts w:hint="default" w:ascii="Cambria Math" w:hAnsi="Cambria Math" w:cs="Times New Roman"/>
                        <w:color w:val="000000" w:themeColor="text1"/>
                        <w:sz w:val="24"/>
                        <w:szCs w:val="24"/>
                        <w:lang w:val="pt-BR"/>
                        <w14:textFill>
                          <w14:solidFill>
                            <w14:schemeClr w14:val="tx1"/>
                          </w14:solidFill>
                        </w14:textFill>
                      </w:rPr>
                      <m:t>2,</m:t>
                    </m:r>
                    <m:ctrlPr>
                      <w:rPr>
                        <w:rFonts w:hint="default" w:ascii="Cambria Math" w:hAnsi="Cambria Math" w:cs="Times New Roman"/>
                        <w:i/>
                        <w:color w:val="000000" w:themeColor="text1"/>
                        <w:sz w:val="24"/>
                        <w:szCs w:val="24"/>
                        <w:lang w:val="pt-BR"/>
                        <w14:textFill>
                          <w14:solidFill>
                            <w14:schemeClr w14:val="tx1"/>
                          </w14:solidFill>
                        </w14:textFill>
                      </w:rPr>
                    </m:ctrlPr>
                  </m:e>
                  <m:e>
                    <m:r>
                      <m:rPr/>
                      <w:rPr>
                        <w:rFonts w:hint="default" w:ascii="Cambria Math" w:hAnsi="Cambria Math" w:cs="Times New Roman"/>
                        <w:color w:val="000000" w:themeColor="text1"/>
                        <w:sz w:val="24"/>
                        <w:szCs w:val="24"/>
                        <w:lang w:val="pt-BR"/>
                        <w14:textFill>
                          <w14:solidFill>
                            <w14:schemeClr w14:val="tx1"/>
                          </w14:solidFill>
                        </w14:textFill>
                      </w:rPr>
                      <m:t xml:space="preserve"> se duração ≥60 meses.</m:t>
                    </m:r>
                    <m:ctrlPr>
                      <w:rPr>
                        <w:rFonts w:hint="default" w:ascii="Cambria Math" w:hAnsi="Cambria Math" w:cs="Times New Roman"/>
                        <w:i/>
                        <w:color w:val="000000" w:themeColor="text1"/>
                        <w:sz w:val="24"/>
                        <w:szCs w:val="24"/>
                        <w:lang w:val="pt-BR"/>
                        <w14:textFill>
                          <w14:solidFill>
                            <w14:schemeClr w14:val="tx1"/>
                          </w14:solidFill>
                        </w14:textFill>
                      </w:rPr>
                    </m:ctrlPr>
                  </m:e>
                </m:mr>
              </m:m>
              <m:ctrlPr>
                <w:rPr>
                  <w:rFonts w:hint="default" w:ascii="Cambria Math" w:hAnsi="Cambria Math" w:cs="Times New Roman"/>
                  <w:i/>
                  <w:color w:val="000000" w:themeColor="text1"/>
                  <w:sz w:val="24"/>
                  <w:szCs w:val="24"/>
                  <w:lang w:val="pt-BR"/>
                  <w14:textFill>
                    <w14:solidFill>
                      <w14:schemeClr w14:val="tx1"/>
                    </w14:solidFill>
                  </w14:textFill>
                </w:rPr>
              </m:ctrlPr>
            </m:e>
          </m:d>
        </m:oMath>
      </m:oMathPara>
    </w:p>
    <w:p w14:paraId="7A149A4D">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lang w:val="pt-BR"/>
          <w14:textFill>
            <w14:solidFill>
              <w14:schemeClr w14:val="tx1"/>
            </w14:solidFill>
          </w14:textFill>
        </w:rPr>
      </w:pPr>
    </w:p>
    <w:p w14:paraId="013A6BF7">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sz w:val="24"/>
          <w:szCs w:val="24"/>
          <w:lang w:val="pt-BR"/>
        </w:rPr>
      </w:pPr>
      <w:r>
        <w:rPr>
          <w:rFonts w:hint="default" w:ascii="Times New Roman" w:hAnsi="Times New Roman" w:cs="Times New Roman"/>
          <w:i w:val="0"/>
          <w:color w:val="000000" w:themeColor="text1"/>
          <w:sz w:val="24"/>
          <w:szCs w:val="24"/>
          <w:lang w:val="pt-BR"/>
          <w14:textFill>
            <w14:solidFill>
              <w14:schemeClr w14:val="tx1"/>
            </w14:solidFill>
          </w14:textFill>
        </w:rPr>
        <w:t xml:space="preserve">O </w:t>
      </w:r>
      <w:r>
        <w:rPr>
          <w:rFonts w:hint="default" w:ascii="Times New Roman" w:hAnsi="Times New Roman" w:cs="Times New Roman"/>
          <w:i/>
          <w:iCs/>
          <w:color w:val="000000" w:themeColor="text1"/>
          <w:sz w:val="24"/>
          <w:szCs w:val="24"/>
          <w:lang w:val="pt-BR"/>
          <w14:textFill>
            <w14:solidFill>
              <w14:schemeClr w14:val="tx1"/>
            </w14:solidFill>
          </w14:textFill>
        </w:rPr>
        <w:t>Ordered Logit</w:t>
      </w:r>
      <w:r>
        <w:rPr>
          <w:rFonts w:hint="default" w:ascii="Times New Roman" w:hAnsi="Times New Roman" w:cs="Times New Roman"/>
          <w:i w:val="0"/>
          <w:color w:val="000000" w:themeColor="text1"/>
          <w:sz w:val="24"/>
          <w:szCs w:val="24"/>
          <w:lang w:val="pt-BR"/>
          <w14:textFill>
            <w14:solidFill>
              <w14:schemeClr w14:val="tx1"/>
            </w14:solidFill>
          </w14:textFill>
        </w:rPr>
        <w:t xml:space="preserve"> tradicional supõe a existência de um latente </w:t>
      </w:r>
      <m:oMath>
        <m:sSubSup>
          <m:sSubSupPr>
            <m:ctrlPr>
              <w:rPr>
                <w:rFonts w:hint="default" w:ascii="Cambria Math" w:hAnsi="Cambria Math" w:cs="Times New Roman"/>
                <w:i/>
                <w:color w:val="000000" w:themeColor="text1"/>
                <w:sz w:val="24"/>
                <w:szCs w:val="24"/>
                <w:lang w:val="pt-BR"/>
                <w14:textFill>
                  <w14:solidFill>
                    <w14:schemeClr w14:val="tx1"/>
                  </w14:solidFill>
                </w14:textFill>
              </w:rPr>
            </m:ctrlPr>
          </m:sSubSupPr>
          <m:e>
            <m:r>
              <m:rPr/>
              <w:rPr>
                <w:rFonts w:hint="default" w:ascii="Cambria Math" w:hAnsi="Cambria Math" w:cs="Times New Roman"/>
                <w:color w:val="000000" w:themeColor="text1"/>
                <w:sz w:val="24"/>
                <w:szCs w:val="24"/>
                <w:lang w:val="pt-BR"/>
                <w14:textFill>
                  <w14:solidFill>
                    <w14:schemeClr w14:val="tx1"/>
                  </w14:solidFill>
                </w14:textFill>
              </w:rPr>
              <m:t>Y</m:t>
            </m:r>
            <m:ctrlPr>
              <w:rPr>
                <w:rFonts w:hint="default" w:ascii="Cambria Math" w:hAnsi="Cambria Math" w:cs="Times New Roman"/>
                <w:i/>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color w:val="000000" w:themeColor="text1"/>
                <w:sz w:val="24"/>
                <w:szCs w:val="24"/>
                <w:lang w:val="pt-BR"/>
                <w14:textFill>
                  <w14:solidFill>
                    <w14:schemeClr w14:val="tx1"/>
                  </w14:solidFill>
                </w14:textFill>
              </w:rPr>
            </m:ctrlPr>
          </m:sub>
          <m:sup>
            <m:r>
              <m:rPr/>
              <w:rPr>
                <w:rFonts w:hint="default" w:ascii="Cambria Math" w:hAnsi="Cambria Math" w:cs="Times New Roman"/>
                <w:color w:val="000000" w:themeColor="text1"/>
                <w:sz w:val="24"/>
                <w:szCs w:val="24"/>
                <w:lang w:val="pt-BR"/>
                <w14:textFill>
                  <w14:solidFill>
                    <w14:schemeClr w14:val="tx1"/>
                  </w14:solidFill>
                </w14:textFill>
              </w:rPr>
              <m:t>∗</m:t>
            </m:r>
            <m:ctrlPr>
              <w:rPr>
                <w:rFonts w:hint="default" w:ascii="Cambria Math" w:hAnsi="Cambria Math" w:cs="Times New Roman"/>
                <w:i/>
                <w:color w:val="000000" w:themeColor="text1"/>
                <w:sz w:val="24"/>
                <w:szCs w:val="24"/>
                <w:lang w:val="pt-BR"/>
                <w14:textFill>
                  <w14:solidFill>
                    <w14:schemeClr w14:val="tx1"/>
                  </w14:solidFill>
                </w14:textFill>
              </w:rPr>
            </m:ctrlPr>
          </m:sup>
        </m:sSubSup>
        <m:r>
          <m:rPr/>
          <w:rPr>
            <w:rFonts w:hint="default" w:ascii="Cambria Math" w:hAnsi="Cambria Math" w:cs="Times New Roman"/>
            <w:color w:val="000000" w:themeColor="text1"/>
            <w:sz w:val="24"/>
            <w:szCs w:val="24"/>
            <w:lang w:val="pt-BR"/>
            <w14:textFill>
              <w14:solidFill>
                <w14:schemeClr w14:val="tx1"/>
              </w14:solidFill>
            </w14:textFill>
          </w:rPr>
          <m:t>=</m:t>
        </m:r>
        <m:sSup>
          <m:sSupPr>
            <m:ctrlPr>
              <w:rPr>
                <w:rFonts w:hint="default" w:ascii="Cambria Math" w:hAnsi="Cambria Math" w:cs="Times New Roman"/>
                <w:i/>
                <w:iCs w:val="0"/>
                <w:color w:val="000000" w:themeColor="text1"/>
                <w:sz w:val="24"/>
                <w:szCs w:val="24"/>
                <w:lang w:val="pt-BR"/>
                <w14:textFill>
                  <w14:solidFill>
                    <w14:schemeClr w14:val="tx1"/>
                  </w14:solidFill>
                </w14:textFill>
              </w:rPr>
            </m:ctrlPr>
          </m:sSup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i/>
                <w:iCs w:val="0"/>
                <w:color w:val="000000" w:themeColor="text1"/>
                <w:sz w:val="24"/>
                <w:szCs w:val="24"/>
                <w:lang w:val="pt-BR"/>
                <w14:textFill>
                  <w14:solidFill>
                    <w14:schemeClr w14:val="tx1"/>
                  </w14:solidFill>
                </w14:textFill>
              </w:rPr>
            </m:ctrlPr>
          </m:e>
          <m:sup>
            <m:r>
              <m:rPr/>
              <w:rPr>
                <w:rFonts w:hint="default" w:ascii="Cambria Math" w:hAnsi="Cambria Math" w:cs="Times New Roman"/>
                <w:color w:val="000000" w:themeColor="text1"/>
                <w:sz w:val="24"/>
                <w:szCs w:val="24"/>
                <w:lang w:val="pt-BR"/>
                <w14:textFill>
                  <w14:solidFill>
                    <w14:schemeClr w14:val="tx1"/>
                  </w14:solidFill>
                </w14:textFill>
              </w:rPr>
              <m:t>⊤</m:t>
            </m:r>
            <m:ctrlPr>
              <w:rPr>
                <w:rFonts w:hint="default" w:ascii="Cambria Math" w:hAnsi="Cambria Math" w:cs="Times New Roman"/>
                <w:i/>
                <w:iCs w:val="0"/>
                <w:color w:val="000000" w:themeColor="text1"/>
                <w:sz w:val="24"/>
                <w:szCs w:val="24"/>
                <w:lang w:val="pt-BR"/>
                <w14:textFill>
                  <w14:solidFill>
                    <w14:schemeClr w14:val="tx1"/>
                  </w14:solidFill>
                </w14:textFill>
              </w:rPr>
            </m:ctrlPr>
          </m:sup>
        </m:sSup>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m:t>
        </m:r>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ε</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oMath>
      <w:r>
        <w:rPr>
          <w:rFonts w:hint="default" w:ascii="Times New Roman" w:hAnsi="Times New Roman" w:cs="Times New Roman"/>
          <w:i w:val="0"/>
          <w:iCs w:val="0"/>
          <w:color w:val="000000" w:themeColor="text1"/>
          <w:sz w:val="24"/>
          <w:szCs w:val="24"/>
          <w:lang w:val="pt-BR"/>
          <w14:textFill>
            <w14:solidFill>
              <w14:schemeClr w14:val="tx1"/>
            </w14:solidFill>
          </w14:textFill>
        </w:rPr>
        <w:t>,</w:t>
      </w:r>
      <w:r>
        <w:rPr>
          <w:rFonts w:hint="default" w:ascii="Times New Roman" w:hAnsi="Times New Roman" w:cs="Times New Roman"/>
          <w:i w:val="0"/>
          <w:color w:val="000000" w:themeColor="text1"/>
          <w:sz w:val="24"/>
          <w:szCs w:val="24"/>
          <w:lang w:val="pt-BR"/>
          <w14:textFill>
            <w14:solidFill>
              <w14:schemeClr w14:val="tx1"/>
            </w14:solidFill>
          </w14:textFill>
        </w:rPr>
        <w:t xml:space="preserve"> com </w:t>
      </w:r>
      <m:oMath>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ε</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oMath>
      <w:r>
        <w:rPr>
          <w:rFonts w:hint="default" w:ascii="Times New Roman" w:hAnsi="Times New Roman" w:cs="Times New Roman"/>
          <w:sz w:val="24"/>
          <w:szCs w:val="24"/>
          <w:lang w:val="pt-BR"/>
        </w:rPr>
        <w:t xml:space="preserve"> ~ logístico padrão, e pontos de corte </w:t>
      </w:r>
      <m:oMath>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α</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0</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&lt;</m:t>
        </m:r>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α</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1</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⋯&lt;</m:t>
        </m:r>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α</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m−1</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&lt;</m:t>
        </m:r>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α</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m</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oMath>
      <w:r>
        <w:rPr>
          <w:rFonts w:hint="default" w:ascii="Times New Roman" w:hAnsi="Times New Roman" w:cs="Times New Roman"/>
          <w:sz w:val="24"/>
          <w:szCs w:val="24"/>
          <w:lang w:val="pt-BR"/>
        </w:rPr>
        <w:t>, estabelecendo:</w:t>
      </w:r>
    </w:p>
    <w:p w14:paraId="36BE8755">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sz w:val="24"/>
          <w:szCs w:val="24"/>
          <w:lang w:val="pt-BR"/>
        </w:rPr>
      </w:pPr>
    </w:p>
    <w:tbl>
      <w:tblPr>
        <w:tblStyle w:val="1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919"/>
        <w:gridCol w:w="503"/>
      </w:tblGrid>
      <w:tr w14:paraId="385A1C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19" w:type="dxa"/>
          </w:tcPr>
          <w:p w14:paraId="5E6C35A6">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mbria Math" w:hAnsi="Cambria Math" w:cs="Times New Roman"/>
                <w:i w:val="0"/>
                <w:iCs/>
                <w:color w:val="000000" w:themeColor="text1"/>
                <w:sz w:val="24"/>
                <w:szCs w:val="24"/>
                <w:vertAlign w:val="baseline"/>
                <w:lang w:val="pt-BR"/>
                <w14:textFill>
                  <w14:solidFill>
                    <w14:schemeClr w14:val="tx1"/>
                  </w14:solidFill>
                </w14:textFill>
                <w:oMath/>
              </w:rPr>
            </w:pPr>
            <m:oMathPara>
              <m:oMathParaPr>
                <m:jc m:val="center"/>
              </m:oMathParaPr>
              <m:oMath>
                <m:func>
                  <m:funcPr>
                    <m:ctrlPr>
                      <w:rPr>
                        <w:rFonts w:hint="default" w:ascii="Cambria Math" w:hAnsi="Cambria Math" w:cs="Times New Roman"/>
                        <w:color w:val="000000" w:themeColor="text1"/>
                        <w:sz w:val="24"/>
                        <w:szCs w:val="24"/>
                        <w:lang w:val="pt-BR"/>
                        <w14:textFill>
                          <w14:solidFill>
                            <w14:schemeClr w14:val="tx1"/>
                          </w14:solidFill>
                        </w14:textFill>
                      </w:rPr>
                    </m:ctrlPr>
                  </m:funcPr>
                  <m:fName>
                    <m:r>
                      <m:rPr>
                        <m:sty m:val="p"/>
                      </m:rPr>
                      <w:rPr>
                        <w:rFonts w:hint="default" w:ascii="Cambria Math" w:hAnsi="Cambria Math" w:cs="Times New Roman"/>
                        <w:color w:val="000000" w:themeColor="text1"/>
                        <w:sz w:val="24"/>
                        <w:szCs w:val="24"/>
                        <w:lang w:val="pt-BR"/>
                        <w14:textFill>
                          <w14:solidFill>
                            <w14:schemeClr w14:val="tx1"/>
                          </w14:solidFill>
                        </w14:textFill>
                      </w:rPr>
                      <m:t>log</m:t>
                    </m:r>
                    <m:ctrlPr>
                      <w:rPr>
                        <w:rFonts w:hint="default" w:ascii="Cambria Math" w:hAnsi="Cambria Math" w:cs="Times New Roman"/>
                        <w:i/>
                        <w:color w:val="000000" w:themeColor="text1"/>
                        <w:sz w:val="24"/>
                        <w:szCs w:val="24"/>
                        <w:lang w:val="pt-BR"/>
                        <w14:textFill>
                          <w14:solidFill>
                            <w14:schemeClr w14:val="tx1"/>
                          </w14:solidFill>
                        </w14:textFill>
                      </w:rPr>
                    </m:ctrlPr>
                  </m:fName>
                  <m:e>
                    <m:d>
                      <m:dPr>
                        <m:begChr m:val="["/>
                        <m:endChr m:val="]"/>
                        <m:ctrlPr>
                          <w:rPr>
                            <w:rFonts w:hint="default" w:ascii="Cambria Math" w:hAnsi="Cambria Math" w:cs="Times New Roman"/>
                            <w:i/>
                            <w:color w:val="000000" w:themeColor="text1"/>
                            <w:sz w:val="24"/>
                            <w:szCs w:val="24"/>
                            <w:lang w:val="pt-BR"/>
                            <w14:textFill>
                              <w14:solidFill>
                                <w14:schemeClr w14:val="tx1"/>
                              </w14:solidFill>
                            </w14:textFill>
                          </w:rPr>
                        </m:ctrlPr>
                      </m:dPr>
                      <m:e>
                        <m:f>
                          <m:fPr>
                            <m:ctrlPr>
                              <w:rPr>
                                <w:rFonts w:hint="default" w:ascii="Cambria Math" w:hAnsi="Cambria Math" w:cs="Times New Roman"/>
                                <w:i/>
                                <w:color w:val="000000" w:themeColor="text1"/>
                                <w:sz w:val="24"/>
                                <w:szCs w:val="24"/>
                                <w:lang w:val="pt-BR"/>
                                <w14:textFill>
                                  <w14:solidFill>
                                    <w14:schemeClr w14:val="tx1"/>
                                  </w14:solidFill>
                                </w14:textFill>
                              </w:rPr>
                            </m:ctrlPr>
                          </m:fPr>
                          <m:num>
                            <m:r>
                              <m:rPr>
                                <m:sty m:val="p"/>
                              </m:rPr>
                              <w:rPr>
                                <w:rFonts w:hint="default" w:ascii="Cambria Math" w:hAnsi="Cambria Math" w:cs="Times New Roman"/>
                                <w:color w:val="000000" w:themeColor="text1"/>
                                <w:sz w:val="24"/>
                                <w:szCs w:val="24"/>
                                <w:lang w:val="pt-BR"/>
                                <w14:textFill>
                                  <w14:solidFill>
                                    <w14:schemeClr w14:val="tx1"/>
                                  </w14:solidFill>
                                </w14:textFill>
                              </w:rPr>
                              <m:t>Pr</m:t>
                            </m:r>
                            <m:d>
                              <m:dPr>
                                <m:ctrlPr>
                                  <w:rPr>
                                    <w:rFonts w:hint="default" w:ascii="Cambria Math" w:hAnsi="Cambria Math" w:cs="Times New Roman"/>
                                    <w:i/>
                                    <w:color w:val="000000" w:themeColor="text1"/>
                                    <w:sz w:val="24"/>
                                    <w:szCs w:val="24"/>
                                    <w:lang w:val="pt-BR"/>
                                    <w14:textFill>
                                      <w14:solidFill>
                                        <w14:schemeClr w14:val="tx1"/>
                                      </w14:solidFill>
                                    </w14:textFill>
                                  </w:rPr>
                                </m:ctrlPr>
                              </m:dPr>
                              <m:e>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Y</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&gt;j</m:t>
                                </m:r>
                                <m:ctrlPr>
                                  <w:rPr>
                                    <w:rFonts w:hint="default" w:ascii="Cambria Math" w:hAnsi="Cambria Math" w:cs="Times New Roman"/>
                                    <w:i/>
                                    <w:color w:val="000000" w:themeColor="text1"/>
                                    <w:sz w:val="24"/>
                                    <w:szCs w:val="24"/>
                                    <w:lang w:val="pt-BR"/>
                                    <w14:textFill>
                                      <w14:solidFill>
                                        <w14:schemeClr w14:val="tx1"/>
                                      </w14:solidFill>
                                    </w14:textFill>
                                  </w:rPr>
                                </m:ctrlPr>
                              </m:e>
                            </m:d>
                            <m:ctrlPr>
                              <w:rPr>
                                <w:rFonts w:hint="default" w:ascii="Cambria Math" w:hAnsi="Cambria Math" w:cs="Times New Roman"/>
                                <w:i/>
                                <w:color w:val="000000" w:themeColor="text1"/>
                                <w:sz w:val="24"/>
                                <w:szCs w:val="24"/>
                                <w:lang w:val="pt-BR"/>
                                <w14:textFill>
                                  <w14:solidFill>
                                    <w14:schemeClr w14:val="tx1"/>
                                  </w14:solidFill>
                                </w14:textFill>
                              </w:rPr>
                            </m:ctrlPr>
                          </m:num>
                          <m:den>
                            <m:r>
                              <m:rPr>
                                <m:sty m:val="p"/>
                              </m:rPr>
                              <w:rPr>
                                <w:rFonts w:hint="default" w:ascii="Cambria Math" w:hAnsi="Cambria Math" w:cs="Times New Roman"/>
                                <w:color w:val="000000" w:themeColor="text1"/>
                                <w:sz w:val="24"/>
                                <w:szCs w:val="24"/>
                                <w:lang w:val="pt-BR"/>
                                <w14:textFill>
                                  <w14:solidFill>
                                    <w14:schemeClr w14:val="tx1"/>
                                  </w14:solidFill>
                                </w14:textFill>
                              </w:rPr>
                              <m:t>Pr</m:t>
                            </m:r>
                            <m:d>
                              <m:dPr>
                                <m:ctrlPr>
                                  <w:rPr>
                                    <w:rFonts w:hint="default" w:ascii="Cambria Math" w:hAnsi="Cambria Math" w:cs="Times New Roman"/>
                                    <w:i/>
                                    <w:color w:val="000000" w:themeColor="text1"/>
                                    <w:sz w:val="24"/>
                                    <w:szCs w:val="24"/>
                                    <w:lang w:val="pt-BR"/>
                                    <w14:textFill>
                                      <w14:solidFill>
                                        <w14:schemeClr w14:val="tx1"/>
                                      </w14:solidFill>
                                    </w14:textFill>
                                  </w:rPr>
                                </m:ctrlPr>
                              </m:dPr>
                              <m:e>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Y</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≤j</m:t>
                                </m:r>
                                <m:ctrlPr>
                                  <w:rPr>
                                    <w:rFonts w:hint="default" w:ascii="Cambria Math" w:hAnsi="Cambria Math" w:cs="Times New Roman"/>
                                    <w:i/>
                                    <w:color w:val="000000" w:themeColor="text1"/>
                                    <w:sz w:val="24"/>
                                    <w:szCs w:val="24"/>
                                    <w:lang w:val="pt-BR"/>
                                    <w14:textFill>
                                      <w14:solidFill>
                                        <w14:schemeClr w14:val="tx1"/>
                                      </w14:solidFill>
                                    </w14:textFill>
                                  </w:rPr>
                                </m:ctrlPr>
                              </m:e>
                            </m:d>
                            <m:ctrlPr>
                              <w:rPr>
                                <w:rFonts w:hint="default" w:ascii="Cambria Math" w:hAnsi="Cambria Math" w:cs="Times New Roman"/>
                                <w:i/>
                                <w:color w:val="000000" w:themeColor="text1"/>
                                <w:sz w:val="24"/>
                                <w:szCs w:val="24"/>
                                <w:lang w:val="pt-BR"/>
                                <w14:textFill>
                                  <w14:solidFill>
                                    <w14:schemeClr w14:val="tx1"/>
                                  </w14:solidFill>
                                </w14:textFill>
                              </w:rPr>
                            </m:ctrlPr>
                          </m:den>
                        </m:f>
                        <m:ctrlPr>
                          <w:rPr>
                            <w:rFonts w:hint="default" w:ascii="Cambria Math" w:hAnsi="Cambria Math" w:cs="Times New Roman"/>
                            <w:i/>
                            <w:color w:val="000000" w:themeColor="text1"/>
                            <w:sz w:val="24"/>
                            <w:szCs w:val="24"/>
                            <w:lang w:val="pt-BR"/>
                            <w14:textFill>
                              <w14:solidFill>
                                <w14:schemeClr w14:val="tx1"/>
                              </w14:solidFill>
                            </w14:textFill>
                          </w:rPr>
                        </m:ctrlPr>
                      </m:e>
                    </m:d>
                    <m:ctrlPr>
                      <w:rPr>
                        <w:rFonts w:hint="default" w:ascii="Cambria Math" w:hAnsi="Cambria Math" w:cs="Times New Roman"/>
                        <w:i/>
                        <w:color w:val="000000" w:themeColor="text1"/>
                        <w:sz w:val="24"/>
                        <w:szCs w:val="24"/>
                        <w:lang w:val="pt-BR"/>
                        <w14:textFill>
                          <w14:solidFill>
                            <w14:schemeClr w14:val="tx1"/>
                          </w14:solidFill>
                        </w14:textFill>
                      </w:rPr>
                    </m:ctrlPr>
                  </m:e>
                </m:func>
                <m:r>
                  <m:rPr/>
                  <w:rPr>
                    <w:rFonts w:hint="default" w:ascii="Cambria Math" w:hAnsi="Cambria Math" w:cs="Times New Roman"/>
                    <w:color w:val="000000" w:themeColor="text1"/>
                    <w:sz w:val="24"/>
                    <w:szCs w:val="24"/>
                    <w:lang w:val="pt-BR"/>
                    <w14:textFill>
                      <w14:solidFill>
                        <w14:schemeClr w14:val="tx1"/>
                      </w14:solidFill>
                    </w14:textFill>
                  </w:rPr>
                  <m:t>=</m:t>
                </m:r>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α</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j</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m:t>
                </m:r>
                <m:sSup>
                  <m:sSupPr>
                    <m:ctrlPr>
                      <w:rPr>
                        <w:rFonts w:hint="default" w:ascii="Cambria Math" w:hAnsi="Cambria Math" w:cs="Times New Roman"/>
                        <w:i/>
                        <w:iCs w:val="0"/>
                        <w:color w:val="000000" w:themeColor="text1"/>
                        <w:sz w:val="24"/>
                        <w:szCs w:val="24"/>
                        <w:lang w:val="pt-BR"/>
                        <w14:textFill>
                          <w14:solidFill>
                            <w14:schemeClr w14:val="tx1"/>
                          </w14:solidFill>
                        </w14:textFill>
                      </w:rPr>
                    </m:ctrlPr>
                  </m:sSup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i/>
                        <w:iCs w:val="0"/>
                        <w:color w:val="000000" w:themeColor="text1"/>
                        <w:sz w:val="24"/>
                        <w:szCs w:val="24"/>
                        <w:lang w:val="pt-BR"/>
                        <w14:textFill>
                          <w14:solidFill>
                            <w14:schemeClr w14:val="tx1"/>
                          </w14:solidFill>
                        </w14:textFill>
                      </w:rPr>
                    </m:ctrlPr>
                  </m:e>
                  <m:sup>
                    <m:r>
                      <m:rPr/>
                      <w:rPr>
                        <w:rFonts w:hint="default" w:ascii="Cambria Math" w:hAnsi="Cambria Math" w:cs="Times New Roman"/>
                        <w:color w:val="000000" w:themeColor="text1"/>
                        <w:sz w:val="24"/>
                        <w:szCs w:val="24"/>
                        <w:lang w:val="pt-BR"/>
                        <w14:textFill>
                          <w14:solidFill>
                            <w14:schemeClr w14:val="tx1"/>
                          </w14:solidFill>
                        </w14:textFill>
                      </w:rPr>
                      <m:t>⊤</m:t>
                    </m:r>
                    <m:ctrlPr>
                      <w:rPr>
                        <w:rFonts w:hint="default" w:ascii="Cambria Math" w:hAnsi="Cambria Math" w:cs="Times New Roman"/>
                        <w:i/>
                        <w:iCs w:val="0"/>
                        <w:color w:val="000000" w:themeColor="text1"/>
                        <w:sz w:val="24"/>
                        <w:szCs w:val="24"/>
                        <w:lang w:val="pt-BR"/>
                        <w14:textFill>
                          <w14:solidFill>
                            <w14:schemeClr w14:val="tx1"/>
                          </w14:solidFill>
                        </w14:textFill>
                      </w:rPr>
                    </m:ctrlPr>
                  </m:sup>
                </m:sSup>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          j=0,… ,m−1.</m:t>
                </m:r>
              </m:oMath>
            </m:oMathPara>
          </w:p>
        </w:tc>
        <w:tc>
          <w:tcPr>
            <w:tcW w:w="503" w:type="dxa"/>
            <w:vAlign w:val="center"/>
          </w:tcPr>
          <w:p w14:paraId="3A3A9055">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Cambria Math" w:hAnsi="Cambria Math" w:cs="Times New Roman"/>
                <w:i w:val="0"/>
                <w:iCs/>
                <w:color w:val="000000" w:themeColor="text1"/>
                <w:sz w:val="24"/>
                <w:szCs w:val="24"/>
                <w:vertAlign w:val="baseline"/>
                <w:lang w:val="pt-BR"/>
                <w14:textFill>
                  <w14:solidFill>
                    <w14:schemeClr w14:val="tx1"/>
                  </w14:solidFill>
                </w14:textFill>
                <w:oMath/>
              </w:rPr>
            </w:pPr>
            <w:r>
              <w:rPr>
                <w:rFonts w:hint="default" w:ascii="Times New Roman" w:hAnsi="Times New Roman" w:cs="Times New Roman"/>
                <w:color w:val="000000" w:themeColor="text1"/>
                <w:sz w:val="24"/>
                <w:szCs w:val="24"/>
                <w14:textFill>
                  <w14:solidFill>
                    <w14:schemeClr w14:val="tx1"/>
                  </w14:solidFill>
                </w14:textFill>
              </w:rPr>
              <w:t>(</w:t>
            </w:r>
            <w:r>
              <w:rPr>
                <w:rFonts w:hint="default" w:ascii="Times New Roman" w:hAnsi="Times New Roman" w:cs="Times New Roman"/>
                <w:color w:val="000000" w:themeColor="text1"/>
                <w:sz w:val="24"/>
                <w:szCs w:val="24"/>
                <w14:textFill>
                  <w14:solidFill>
                    <w14:schemeClr w14:val="tx1"/>
                  </w14:solidFill>
                </w14:textFill>
              </w:rPr>
              <w:fldChar w:fldCharType="begin"/>
            </w:r>
            <w:r>
              <w:rPr>
                <w:rFonts w:hint="default" w:ascii="Times New Roman" w:hAnsi="Times New Roman" w:cs="Times New Roman"/>
                <w:color w:val="000000" w:themeColor="text1"/>
                <w:sz w:val="24"/>
                <w:szCs w:val="24"/>
                <w14:textFill>
                  <w14:solidFill>
                    <w14:schemeClr w14:val="tx1"/>
                  </w14:solidFill>
                </w14:textFill>
              </w:rPr>
              <w:instrText xml:space="preserve"> SEQ Equação \* ARABIC </w:instrText>
            </w:r>
            <w:r>
              <w:rPr>
                <w:rFonts w:hint="default" w:ascii="Times New Roman" w:hAnsi="Times New Roman" w:cs="Times New Roman"/>
                <w:color w:val="000000" w:themeColor="text1"/>
                <w:sz w:val="24"/>
                <w:szCs w:val="24"/>
                <w14:textFill>
                  <w14:solidFill>
                    <w14:schemeClr w14:val="tx1"/>
                  </w14:solidFill>
                </w14:textFill>
              </w:rPr>
              <w:fldChar w:fldCharType="separate"/>
            </w:r>
            <w:r>
              <w:rPr>
                <w:rFonts w:hint="default" w:ascii="Times New Roman" w:hAnsi="Times New Roman" w:cs="Times New Roman"/>
                <w:color w:val="000000" w:themeColor="text1"/>
                <w:sz w:val="24"/>
                <w:szCs w:val="24"/>
                <w14:textFill>
                  <w14:solidFill>
                    <w14:schemeClr w14:val="tx1"/>
                  </w14:solidFill>
                </w14:textFill>
              </w:rPr>
              <w:t>4</w:t>
            </w:r>
            <w:r>
              <w:rPr>
                <w:rFonts w:hint="default" w:ascii="Times New Roman" w:hAnsi="Times New Roman" w:cs="Times New Roman"/>
                <w:color w:val="000000" w:themeColor="text1"/>
                <w:sz w:val="24"/>
                <w:szCs w:val="24"/>
                <w14:textFill>
                  <w14:solidFill>
                    <w14:schemeClr w14:val="tx1"/>
                  </w14:solidFill>
                </w14:textFill>
              </w:rPr>
              <w:fldChar w:fldCharType="end"/>
            </w:r>
            <w:r>
              <w:rPr>
                <w:rFonts w:hint="default" w:ascii="Times New Roman" w:hAnsi="Times New Roman" w:cs="Times New Roman"/>
                <w:color w:val="000000" w:themeColor="text1"/>
                <w:sz w:val="24"/>
                <w:szCs w:val="24"/>
                <w14:textFill>
                  <w14:solidFill>
                    <w14:schemeClr w14:val="tx1"/>
                  </w14:solidFill>
                </w14:textFill>
              </w:rPr>
              <w:t>)</w:t>
            </w:r>
          </w:p>
        </w:tc>
      </w:tr>
    </w:tbl>
    <w:p w14:paraId="50BDD8B2">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sz w:val="24"/>
          <w:szCs w:val="24"/>
          <w:lang w:val="pt-BR"/>
        </w:rPr>
      </w:pPr>
    </w:p>
    <w:p w14:paraId="48D5FFCC">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i w:val="0"/>
          <w:color w:val="000000" w:themeColor="text1"/>
          <w:sz w:val="24"/>
          <w:szCs w:val="24"/>
          <w:lang w:val="pt-BR"/>
          <w14:textFill>
            <w14:solidFill>
              <w14:schemeClr w14:val="tx1"/>
            </w14:solidFill>
          </w14:textFill>
        </w:rPr>
      </w:pPr>
      <w:r>
        <w:rPr>
          <w:rFonts w:hint="default" w:ascii="Times New Roman" w:hAnsi="Times New Roman" w:cs="Times New Roman"/>
          <w:i w:val="0"/>
          <w:color w:val="000000" w:themeColor="text1"/>
          <w:sz w:val="24"/>
          <w:szCs w:val="24"/>
          <w:lang w:val="pt-BR"/>
          <w14:textFill>
            <w14:solidFill>
              <w14:schemeClr w14:val="tx1"/>
            </w14:solidFill>
          </w14:textFill>
        </w:rPr>
        <w:t xml:space="preserve">Entretanto, como explicado, esse modelo implica a hipótese de paralelismo: o vetor </w:t>
      </w:r>
      <m:oMath>
        <m:r>
          <m:rPr/>
          <w:rPr>
            <w:rFonts w:hint="default" w:ascii="Cambria Math" w:hAnsi="Cambria Math" w:cs="Times New Roman"/>
            <w:color w:val="000000" w:themeColor="text1"/>
            <w:sz w:val="24"/>
            <w:szCs w:val="24"/>
            <w:lang w:val="pt-BR"/>
            <w14:textFill>
              <w14:solidFill>
                <w14:schemeClr w14:val="tx1"/>
              </w14:solidFill>
            </w14:textFill>
          </w:rPr>
          <m:t>β</m:t>
        </m:r>
      </m:oMath>
      <w:r>
        <w:rPr>
          <w:rFonts w:hint="default" w:ascii="Times New Roman" w:hAnsi="Times New Roman" w:cs="Times New Roman"/>
          <w:i w:val="0"/>
          <w:color w:val="000000" w:themeColor="text1"/>
          <w:sz w:val="24"/>
          <w:szCs w:val="24"/>
          <w:lang w:val="pt-BR"/>
          <w14:textFill>
            <w14:solidFill>
              <w14:schemeClr w14:val="tx1"/>
            </w14:solidFill>
          </w14:textFill>
        </w:rPr>
        <w:t xml:space="preserve"> é o mesmo em todos os cortes </w:t>
      </w:r>
      <m:oMath>
        <m:r>
          <m:rPr/>
          <w:rPr>
            <w:rFonts w:hint="default" w:ascii="Cambria Math" w:hAnsi="Cambria Math" w:cs="Times New Roman"/>
            <w:color w:val="000000" w:themeColor="text1"/>
            <w:sz w:val="24"/>
            <w:szCs w:val="24"/>
            <w:lang w:val="pt-BR"/>
            <w14:textFill>
              <w14:solidFill>
                <w14:schemeClr w14:val="tx1"/>
              </w14:solidFill>
            </w14:textFill>
          </w:rPr>
          <m:t>j</m:t>
        </m:r>
      </m:oMath>
      <w:r>
        <w:rPr>
          <w:rFonts w:hint="default" w:ascii="Times New Roman" w:hAnsi="Times New Roman" w:cs="Times New Roman"/>
          <w:i w:val="0"/>
          <w:color w:val="000000" w:themeColor="text1"/>
          <w:sz w:val="24"/>
          <w:szCs w:val="24"/>
          <w:lang w:val="pt-BR"/>
          <w14:textFill>
            <w14:solidFill>
              <w14:schemeClr w14:val="tx1"/>
            </w14:solidFill>
          </w14:textFill>
        </w:rPr>
        <w:t>. Quando certas variáveis mostram efeitos distintos ao transitar de “até 1 ano” para “</w:t>
      </w:r>
      <m:oMath>
        <m:r>
          <m:rPr>
            <m:sty m:val="p"/>
          </m:rPr>
          <w:rPr>
            <w:rFonts w:hint="default" w:ascii="Cambria Math" w:hAnsi="Cambria Math" w:cs="Times New Roman"/>
            <w:color w:val="000000" w:themeColor="text1"/>
            <w:kern w:val="2"/>
            <w:sz w:val="24"/>
            <w:szCs w:val="24"/>
            <w:lang w:val="pt-BR" w:bidi="ar-SA"/>
            <w14:textFill>
              <w14:solidFill>
                <w14:schemeClr w14:val="tx1"/>
              </w14:solidFill>
            </w14:textFill>
            <w14:ligatures w14:val="standardContextual"/>
          </w:rPr>
          <m:t>≥1</m:t>
        </m:r>
      </m:oMath>
      <w:r>
        <w:rPr>
          <w:rFonts w:hint="default" w:ascii="Times New Roman" w:hAnsi="Times New Roman" w:cs="Times New Roman"/>
          <w:i w:val="0"/>
          <w:color w:val="000000" w:themeColor="text1"/>
          <w:sz w:val="24"/>
          <w:szCs w:val="24"/>
          <w:lang w:val="pt-BR"/>
          <w14:textFill>
            <w14:solidFill>
              <w14:schemeClr w14:val="tx1"/>
            </w14:solidFill>
          </w14:textFill>
        </w:rPr>
        <w:t xml:space="preserve"> ano” e de “até 5 anos” para “</w:t>
      </w:r>
      <m:oMath>
        <m:r>
          <m:rPr>
            <m:sty m:val="p"/>
          </m:rPr>
          <w:rPr>
            <w:rFonts w:hint="default" w:ascii="Cambria Math" w:hAnsi="Cambria Math" w:cs="Times New Roman"/>
            <w:color w:val="000000" w:themeColor="text1"/>
            <w:kern w:val="2"/>
            <w:sz w:val="24"/>
            <w:szCs w:val="24"/>
            <w:lang w:val="pt-BR" w:bidi="ar-SA"/>
            <w14:textFill>
              <w14:solidFill>
                <w14:schemeClr w14:val="tx1"/>
              </w14:solidFill>
            </w14:textFill>
            <w14:ligatures w14:val="standardContextual"/>
          </w:rPr>
          <m:t>≥5</m:t>
        </m:r>
      </m:oMath>
      <w:r>
        <w:rPr>
          <w:rFonts w:hint="default" w:ascii="Times New Roman" w:hAnsi="Times New Roman" w:cs="Times New Roman"/>
          <w:i w:val="0"/>
          <w:color w:val="000000" w:themeColor="text1"/>
          <w:sz w:val="24"/>
          <w:szCs w:val="24"/>
          <w:lang w:val="pt-BR"/>
          <w14:textFill>
            <w14:solidFill>
              <w14:schemeClr w14:val="tx1"/>
            </w14:solidFill>
          </w14:textFill>
        </w:rPr>
        <w:t xml:space="preserve"> anos”, por exemplo, há violação dessa restrição.</w:t>
      </w:r>
    </w:p>
    <w:p w14:paraId="0366F9F3">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i w:val="0"/>
          <w:color w:val="000000" w:themeColor="text1"/>
          <w:sz w:val="24"/>
          <w:szCs w:val="24"/>
          <w:lang w:val="pt-BR"/>
          <w14:textFill>
            <w14:solidFill>
              <w14:schemeClr w14:val="tx1"/>
            </w14:solidFill>
          </w14:textFill>
        </w:rPr>
      </w:pPr>
      <w:r>
        <w:rPr>
          <w:rFonts w:hint="default" w:ascii="Times New Roman" w:hAnsi="Times New Roman"/>
          <w:i w:val="0"/>
          <w:color w:val="000000" w:themeColor="text1"/>
          <w:sz w:val="24"/>
          <w:szCs w:val="24"/>
          <w:lang w:val="pt-BR"/>
          <w14:textFill>
            <w14:solidFill>
              <w14:schemeClr w14:val="tx1"/>
            </w14:solidFill>
          </w14:textFill>
        </w:rPr>
        <w:t xml:space="preserve">O </w:t>
      </w:r>
      <w:r>
        <w:rPr>
          <w:rFonts w:hint="default" w:ascii="Times New Roman" w:hAnsi="Times New Roman"/>
          <w:i/>
          <w:iCs/>
          <w:color w:val="000000" w:themeColor="text1"/>
          <w:sz w:val="24"/>
          <w:szCs w:val="24"/>
          <w:lang w:val="pt-BR"/>
          <w14:textFill>
            <w14:solidFill>
              <w14:schemeClr w14:val="tx1"/>
            </w14:solidFill>
          </w14:textFill>
        </w:rPr>
        <w:t>Generalized Ordered Logit</w:t>
      </w:r>
      <w:r>
        <w:rPr>
          <w:rFonts w:hint="default" w:ascii="Times New Roman" w:hAnsi="Times New Roman"/>
          <w:i w:val="0"/>
          <w:color w:val="000000" w:themeColor="text1"/>
          <w:sz w:val="24"/>
          <w:szCs w:val="24"/>
          <w:lang w:val="pt-BR"/>
          <w14:textFill>
            <w14:solidFill>
              <w14:schemeClr w14:val="tx1"/>
            </w14:solidFill>
          </w14:textFill>
        </w:rPr>
        <w:t xml:space="preserve"> permite que o coeficiente seja livre em cada ponto de corte (</w:t>
      </w:r>
      <m:oMath>
        <m:sSub>
          <m:sSubPr>
            <m:ctrlPr>
              <w:rPr>
                <w:rFonts w:hint="default" w:ascii="Cambria Math" w:hAnsi="Cambria Math" w:cs="Times New Roman"/>
                <w:i/>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i/>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j</m:t>
            </m:r>
            <m:ctrlPr>
              <w:rPr>
                <w:rFonts w:hint="default" w:ascii="Cambria Math" w:hAnsi="Cambria Math" w:cs="Times New Roman"/>
                <w:i/>
                <w:color w:val="000000" w:themeColor="text1"/>
                <w:sz w:val="24"/>
                <w:szCs w:val="24"/>
                <w:lang w:val="pt-BR"/>
                <w14:textFill>
                  <w14:solidFill>
                    <w14:schemeClr w14:val="tx1"/>
                  </w14:solidFill>
                </w14:textFill>
              </w:rPr>
            </m:ctrlPr>
          </m:sub>
        </m:sSub>
      </m:oMath>
      <w:r>
        <w:rPr>
          <w:rFonts w:hint="default" w:ascii="Times New Roman" w:hAnsi="Times New Roman"/>
          <w:i w:val="0"/>
          <w:color w:val="000000" w:themeColor="text1"/>
          <w:sz w:val="24"/>
          <w:szCs w:val="24"/>
          <w:lang w:val="pt-BR"/>
          <w14:textFill>
            <w14:solidFill>
              <w14:schemeClr w14:val="tx1"/>
            </w14:solidFill>
          </w14:textFill>
        </w:rPr>
        <w:t>), resultando em:</w:t>
      </w:r>
    </w:p>
    <w:p w14:paraId="1A13F203">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sz w:val="24"/>
          <w:szCs w:val="24"/>
          <w:lang w:val="pt-BR"/>
        </w:rPr>
      </w:pPr>
    </w:p>
    <w:tbl>
      <w:tblPr>
        <w:tblStyle w:val="1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919"/>
        <w:gridCol w:w="503"/>
      </w:tblGrid>
      <w:tr w14:paraId="3E196D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19" w:type="dxa"/>
          </w:tcPr>
          <w:p w14:paraId="35C6812C">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mbria Math" w:hAnsi="Cambria Math" w:cs="Times New Roman"/>
                <w:i w:val="0"/>
                <w:iCs/>
                <w:color w:val="000000" w:themeColor="text1"/>
                <w:sz w:val="24"/>
                <w:szCs w:val="24"/>
                <w:vertAlign w:val="baseline"/>
                <w:lang w:val="pt-BR"/>
                <w14:textFill>
                  <w14:solidFill>
                    <w14:schemeClr w14:val="tx1"/>
                  </w14:solidFill>
                </w14:textFill>
                <w:oMath/>
              </w:rPr>
            </w:pPr>
            <m:oMathPara>
              <m:oMathParaPr>
                <m:jc m:val="center"/>
              </m:oMathParaPr>
              <m:oMath>
                <m:func>
                  <m:funcPr>
                    <m:ctrlPr>
                      <w:rPr>
                        <w:rFonts w:hint="default" w:ascii="Cambria Math" w:hAnsi="Cambria Math" w:cs="Times New Roman"/>
                        <w:color w:val="000000" w:themeColor="text1"/>
                        <w:sz w:val="24"/>
                        <w:szCs w:val="24"/>
                        <w:lang w:val="pt-BR"/>
                        <w14:textFill>
                          <w14:solidFill>
                            <w14:schemeClr w14:val="tx1"/>
                          </w14:solidFill>
                        </w14:textFill>
                      </w:rPr>
                    </m:ctrlPr>
                  </m:funcPr>
                  <m:fName>
                    <m:r>
                      <m:rPr>
                        <m:sty m:val="p"/>
                      </m:rPr>
                      <w:rPr>
                        <w:rFonts w:hint="default" w:ascii="Cambria Math" w:hAnsi="Cambria Math" w:cs="Times New Roman"/>
                        <w:color w:val="000000" w:themeColor="text1"/>
                        <w:sz w:val="24"/>
                        <w:szCs w:val="24"/>
                        <w:lang w:val="pt-BR"/>
                        <w14:textFill>
                          <w14:solidFill>
                            <w14:schemeClr w14:val="tx1"/>
                          </w14:solidFill>
                        </w14:textFill>
                      </w:rPr>
                      <m:t>log</m:t>
                    </m:r>
                    <m:ctrlPr>
                      <w:rPr>
                        <w:rFonts w:hint="default" w:ascii="Cambria Math" w:hAnsi="Cambria Math" w:cs="Times New Roman"/>
                        <w:i/>
                        <w:color w:val="000000" w:themeColor="text1"/>
                        <w:sz w:val="24"/>
                        <w:szCs w:val="24"/>
                        <w:lang w:val="pt-BR"/>
                        <w14:textFill>
                          <w14:solidFill>
                            <w14:schemeClr w14:val="tx1"/>
                          </w14:solidFill>
                        </w14:textFill>
                      </w:rPr>
                    </m:ctrlPr>
                  </m:fName>
                  <m:e>
                    <m:d>
                      <m:dPr>
                        <m:begChr m:val="["/>
                        <m:endChr m:val="]"/>
                        <m:ctrlPr>
                          <w:rPr>
                            <w:rFonts w:hint="default" w:ascii="Cambria Math" w:hAnsi="Cambria Math" w:cs="Times New Roman"/>
                            <w:i/>
                            <w:color w:val="000000" w:themeColor="text1"/>
                            <w:sz w:val="24"/>
                            <w:szCs w:val="24"/>
                            <w:lang w:val="pt-BR"/>
                            <w14:textFill>
                              <w14:solidFill>
                                <w14:schemeClr w14:val="tx1"/>
                              </w14:solidFill>
                            </w14:textFill>
                          </w:rPr>
                        </m:ctrlPr>
                      </m:dPr>
                      <m:e>
                        <m:f>
                          <m:fPr>
                            <m:ctrlPr>
                              <w:rPr>
                                <w:rFonts w:hint="default" w:ascii="Cambria Math" w:hAnsi="Cambria Math" w:cs="Times New Roman"/>
                                <w:i/>
                                <w:color w:val="000000" w:themeColor="text1"/>
                                <w:sz w:val="24"/>
                                <w:szCs w:val="24"/>
                                <w:lang w:val="pt-BR"/>
                                <w14:textFill>
                                  <w14:solidFill>
                                    <w14:schemeClr w14:val="tx1"/>
                                  </w14:solidFill>
                                </w14:textFill>
                              </w:rPr>
                            </m:ctrlPr>
                          </m:fPr>
                          <m:num>
                            <m:r>
                              <m:rPr>
                                <m:sty m:val="p"/>
                              </m:rPr>
                              <w:rPr>
                                <w:rFonts w:hint="default" w:ascii="Cambria Math" w:hAnsi="Cambria Math" w:cs="Times New Roman"/>
                                <w:color w:val="000000" w:themeColor="text1"/>
                                <w:sz w:val="24"/>
                                <w:szCs w:val="24"/>
                                <w:lang w:val="pt-BR"/>
                                <w14:textFill>
                                  <w14:solidFill>
                                    <w14:schemeClr w14:val="tx1"/>
                                  </w14:solidFill>
                                </w14:textFill>
                              </w:rPr>
                              <m:t>Pr</m:t>
                            </m:r>
                            <m:d>
                              <m:dPr>
                                <m:ctrlPr>
                                  <w:rPr>
                                    <w:rFonts w:hint="default" w:ascii="Cambria Math" w:hAnsi="Cambria Math" w:cs="Times New Roman"/>
                                    <w:i/>
                                    <w:color w:val="000000" w:themeColor="text1"/>
                                    <w:sz w:val="24"/>
                                    <w:szCs w:val="24"/>
                                    <w:lang w:val="pt-BR"/>
                                    <w14:textFill>
                                      <w14:solidFill>
                                        <w14:schemeClr w14:val="tx1"/>
                                      </w14:solidFill>
                                    </w14:textFill>
                                  </w:rPr>
                                </m:ctrlPr>
                              </m:dPr>
                              <m:e>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Y</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&gt;j</m:t>
                                </m:r>
                                <m:ctrlPr>
                                  <w:rPr>
                                    <w:rFonts w:hint="default" w:ascii="Cambria Math" w:hAnsi="Cambria Math" w:cs="Times New Roman"/>
                                    <w:i/>
                                    <w:color w:val="000000" w:themeColor="text1"/>
                                    <w:sz w:val="24"/>
                                    <w:szCs w:val="24"/>
                                    <w:lang w:val="pt-BR"/>
                                    <w14:textFill>
                                      <w14:solidFill>
                                        <w14:schemeClr w14:val="tx1"/>
                                      </w14:solidFill>
                                    </w14:textFill>
                                  </w:rPr>
                                </m:ctrlPr>
                              </m:e>
                            </m:d>
                            <m:ctrlPr>
                              <w:rPr>
                                <w:rFonts w:hint="default" w:ascii="Cambria Math" w:hAnsi="Cambria Math" w:cs="Times New Roman"/>
                                <w:i/>
                                <w:color w:val="000000" w:themeColor="text1"/>
                                <w:sz w:val="24"/>
                                <w:szCs w:val="24"/>
                                <w:lang w:val="pt-BR"/>
                                <w14:textFill>
                                  <w14:solidFill>
                                    <w14:schemeClr w14:val="tx1"/>
                                  </w14:solidFill>
                                </w14:textFill>
                              </w:rPr>
                            </m:ctrlPr>
                          </m:num>
                          <m:den>
                            <m:r>
                              <m:rPr>
                                <m:sty m:val="p"/>
                              </m:rPr>
                              <w:rPr>
                                <w:rFonts w:hint="default" w:ascii="Cambria Math" w:hAnsi="Cambria Math" w:cs="Times New Roman"/>
                                <w:color w:val="000000" w:themeColor="text1"/>
                                <w:sz w:val="24"/>
                                <w:szCs w:val="24"/>
                                <w:lang w:val="pt-BR"/>
                                <w14:textFill>
                                  <w14:solidFill>
                                    <w14:schemeClr w14:val="tx1"/>
                                  </w14:solidFill>
                                </w14:textFill>
                              </w:rPr>
                              <m:t>Pr</m:t>
                            </m:r>
                            <m:d>
                              <m:dPr>
                                <m:ctrlPr>
                                  <w:rPr>
                                    <w:rFonts w:hint="default" w:ascii="Cambria Math" w:hAnsi="Cambria Math" w:cs="Times New Roman"/>
                                    <w:i/>
                                    <w:color w:val="000000" w:themeColor="text1"/>
                                    <w:sz w:val="24"/>
                                    <w:szCs w:val="24"/>
                                    <w:lang w:val="pt-BR"/>
                                    <w14:textFill>
                                      <w14:solidFill>
                                        <w14:schemeClr w14:val="tx1"/>
                                      </w14:solidFill>
                                    </w14:textFill>
                                  </w:rPr>
                                </m:ctrlPr>
                              </m:dPr>
                              <m:e>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Y</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≤j</m:t>
                                </m:r>
                                <m:ctrlPr>
                                  <w:rPr>
                                    <w:rFonts w:hint="default" w:ascii="Cambria Math" w:hAnsi="Cambria Math" w:cs="Times New Roman"/>
                                    <w:i/>
                                    <w:color w:val="000000" w:themeColor="text1"/>
                                    <w:sz w:val="24"/>
                                    <w:szCs w:val="24"/>
                                    <w:lang w:val="pt-BR"/>
                                    <w14:textFill>
                                      <w14:solidFill>
                                        <w14:schemeClr w14:val="tx1"/>
                                      </w14:solidFill>
                                    </w14:textFill>
                                  </w:rPr>
                                </m:ctrlPr>
                              </m:e>
                            </m:d>
                            <m:ctrlPr>
                              <w:rPr>
                                <w:rFonts w:hint="default" w:ascii="Cambria Math" w:hAnsi="Cambria Math" w:cs="Times New Roman"/>
                                <w:i/>
                                <w:color w:val="000000" w:themeColor="text1"/>
                                <w:sz w:val="24"/>
                                <w:szCs w:val="24"/>
                                <w:lang w:val="pt-BR"/>
                                <w14:textFill>
                                  <w14:solidFill>
                                    <w14:schemeClr w14:val="tx1"/>
                                  </w14:solidFill>
                                </w14:textFill>
                              </w:rPr>
                            </m:ctrlPr>
                          </m:den>
                        </m:f>
                        <m:ctrlPr>
                          <w:rPr>
                            <w:rFonts w:hint="default" w:ascii="Cambria Math" w:hAnsi="Cambria Math" w:cs="Times New Roman"/>
                            <w:i/>
                            <w:color w:val="000000" w:themeColor="text1"/>
                            <w:sz w:val="24"/>
                            <w:szCs w:val="24"/>
                            <w:lang w:val="pt-BR"/>
                            <w14:textFill>
                              <w14:solidFill>
                                <w14:schemeClr w14:val="tx1"/>
                              </w14:solidFill>
                            </w14:textFill>
                          </w:rPr>
                        </m:ctrlPr>
                      </m:e>
                    </m:d>
                    <m:ctrlPr>
                      <w:rPr>
                        <w:rFonts w:hint="default" w:ascii="Cambria Math" w:hAnsi="Cambria Math" w:cs="Times New Roman"/>
                        <w:i/>
                        <w:color w:val="000000" w:themeColor="text1"/>
                        <w:sz w:val="24"/>
                        <w:szCs w:val="24"/>
                        <w:lang w:val="pt-BR"/>
                        <w14:textFill>
                          <w14:solidFill>
                            <w14:schemeClr w14:val="tx1"/>
                          </w14:solidFill>
                        </w14:textFill>
                      </w:rPr>
                    </m:ctrlPr>
                  </m:e>
                </m:func>
                <m:r>
                  <m:rPr/>
                  <w:rPr>
                    <w:rFonts w:hint="default" w:ascii="Cambria Math" w:hAnsi="Cambria Math" w:cs="Times New Roman"/>
                    <w:color w:val="000000" w:themeColor="text1"/>
                    <w:sz w:val="24"/>
                    <w:szCs w:val="24"/>
                    <w:lang w:val="pt-BR"/>
                    <w14:textFill>
                      <w14:solidFill>
                        <w14:schemeClr w14:val="tx1"/>
                      </w14:solidFill>
                    </w14:textFill>
                  </w:rPr>
                  <m:t>=</m:t>
                </m:r>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α</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j</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m:t>
                </m:r>
                <m:sSubSup>
                  <m:sSubSupPr>
                    <m:ctrlPr>
                      <w:rPr>
                        <w:rFonts w:hint="default" w:ascii="Cambria Math" w:hAnsi="Cambria Math" w:cs="Times New Roman"/>
                        <w:i/>
                        <w:color w:val="000000" w:themeColor="text1"/>
                        <w:sz w:val="24"/>
                        <w:szCs w:val="24"/>
                        <w:lang w:val="pt-BR"/>
                        <w14:textFill>
                          <w14:solidFill>
                            <w14:schemeClr w14:val="tx1"/>
                          </w14:solidFill>
                        </w14:textFill>
                      </w:rPr>
                    </m:ctrlPr>
                  </m:sSubSup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i/>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j</m:t>
                    </m:r>
                    <m:ctrlPr>
                      <w:rPr>
                        <w:rFonts w:hint="default" w:ascii="Cambria Math" w:hAnsi="Cambria Math" w:cs="Times New Roman"/>
                        <w:i/>
                        <w:color w:val="000000" w:themeColor="text1"/>
                        <w:sz w:val="24"/>
                        <w:szCs w:val="24"/>
                        <w:lang w:val="pt-BR"/>
                        <w14:textFill>
                          <w14:solidFill>
                            <w14:schemeClr w14:val="tx1"/>
                          </w14:solidFill>
                        </w14:textFill>
                      </w:rPr>
                    </m:ctrlPr>
                  </m:sub>
                  <m:sup>
                    <m:r>
                      <m:rPr/>
                      <w:rPr>
                        <w:rFonts w:hint="default" w:ascii="Cambria Math" w:hAnsi="Cambria Math" w:cs="Times New Roman"/>
                        <w:color w:val="000000" w:themeColor="text1"/>
                        <w:sz w:val="24"/>
                        <w:szCs w:val="24"/>
                        <w:lang w:val="pt-BR"/>
                        <w14:textFill>
                          <w14:solidFill>
                            <w14:schemeClr w14:val="tx1"/>
                          </w14:solidFill>
                        </w14:textFill>
                      </w:rPr>
                      <m:t>⊤</m:t>
                    </m:r>
                    <m:ctrlPr>
                      <w:rPr>
                        <w:rFonts w:hint="default" w:ascii="Cambria Math" w:hAnsi="Cambria Math" w:cs="Times New Roman"/>
                        <w:i/>
                        <w:color w:val="000000" w:themeColor="text1"/>
                        <w:sz w:val="24"/>
                        <w:szCs w:val="24"/>
                        <w:lang w:val="pt-BR"/>
                        <w14:textFill>
                          <w14:solidFill>
                            <w14:schemeClr w14:val="tx1"/>
                          </w14:solidFill>
                        </w14:textFill>
                      </w:rPr>
                    </m:ctrlPr>
                  </m:sup>
                </m:sSubSup>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m:t>
                </m:r>
              </m:oMath>
            </m:oMathPara>
          </w:p>
        </w:tc>
        <w:tc>
          <w:tcPr>
            <w:tcW w:w="503" w:type="dxa"/>
            <w:vAlign w:val="center"/>
          </w:tcPr>
          <w:p w14:paraId="12EF577B">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Cambria Math" w:hAnsi="Cambria Math" w:cs="Times New Roman"/>
                <w:i w:val="0"/>
                <w:iCs/>
                <w:color w:val="000000" w:themeColor="text1"/>
                <w:sz w:val="24"/>
                <w:szCs w:val="24"/>
                <w:vertAlign w:val="baseline"/>
                <w:lang w:val="pt-BR"/>
                <w14:textFill>
                  <w14:solidFill>
                    <w14:schemeClr w14:val="tx1"/>
                  </w14:solidFill>
                </w14:textFill>
                <w:oMath/>
              </w:rPr>
            </w:pPr>
            <w:r>
              <w:rPr>
                <w:rFonts w:hint="default" w:ascii="Times New Roman" w:hAnsi="Times New Roman" w:cs="Times New Roman"/>
                <w:color w:val="000000" w:themeColor="text1"/>
                <w:sz w:val="24"/>
                <w:szCs w:val="24"/>
                <w14:textFill>
                  <w14:solidFill>
                    <w14:schemeClr w14:val="tx1"/>
                  </w14:solidFill>
                </w14:textFill>
              </w:rPr>
              <w:t>(</w:t>
            </w:r>
            <w:r>
              <w:rPr>
                <w:rFonts w:hint="default" w:ascii="Times New Roman" w:hAnsi="Times New Roman" w:cs="Times New Roman"/>
                <w:color w:val="000000" w:themeColor="text1"/>
                <w:sz w:val="24"/>
                <w:szCs w:val="24"/>
                <w14:textFill>
                  <w14:solidFill>
                    <w14:schemeClr w14:val="tx1"/>
                  </w14:solidFill>
                </w14:textFill>
              </w:rPr>
              <w:fldChar w:fldCharType="begin"/>
            </w:r>
            <w:r>
              <w:rPr>
                <w:rFonts w:hint="default" w:ascii="Times New Roman" w:hAnsi="Times New Roman" w:cs="Times New Roman"/>
                <w:color w:val="000000" w:themeColor="text1"/>
                <w:sz w:val="24"/>
                <w:szCs w:val="24"/>
                <w14:textFill>
                  <w14:solidFill>
                    <w14:schemeClr w14:val="tx1"/>
                  </w14:solidFill>
                </w14:textFill>
              </w:rPr>
              <w:instrText xml:space="preserve"> SEQ Equação \* ARABIC </w:instrText>
            </w:r>
            <w:r>
              <w:rPr>
                <w:rFonts w:hint="default" w:ascii="Times New Roman" w:hAnsi="Times New Roman" w:cs="Times New Roman"/>
                <w:color w:val="000000" w:themeColor="text1"/>
                <w:sz w:val="24"/>
                <w:szCs w:val="24"/>
                <w14:textFill>
                  <w14:solidFill>
                    <w14:schemeClr w14:val="tx1"/>
                  </w14:solidFill>
                </w14:textFill>
              </w:rPr>
              <w:fldChar w:fldCharType="separate"/>
            </w:r>
            <w:r>
              <w:rPr>
                <w:rFonts w:hint="default" w:ascii="Times New Roman" w:hAnsi="Times New Roman" w:cs="Times New Roman"/>
                <w:color w:val="000000" w:themeColor="text1"/>
                <w:sz w:val="24"/>
                <w:szCs w:val="24"/>
                <w14:textFill>
                  <w14:solidFill>
                    <w14:schemeClr w14:val="tx1"/>
                  </w14:solidFill>
                </w14:textFill>
              </w:rPr>
              <w:t>5</w:t>
            </w:r>
            <w:r>
              <w:rPr>
                <w:rFonts w:hint="default" w:ascii="Times New Roman" w:hAnsi="Times New Roman" w:cs="Times New Roman"/>
                <w:color w:val="000000" w:themeColor="text1"/>
                <w:sz w:val="24"/>
                <w:szCs w:val="24"/>
                <w14:textFill>
                  <w14:solidFill>
                    <w14:schemeClr w14:val="tx1"/>
                  </w14:solidFill>
                </w14:textFill>
              </w:rPr>
              <w:fldChar w:fldCharType="end"/>
            </w:r>
            <w:r>
              <w:rPr>
                <w:rFonts w:hint="default" w:ascii="Times New Roman" w:hAnsi="Times New Roman" w:cs="Times New Roman"/>
                <w:color w:val="000000" w:themeColor="text1"/>
                <w:sz w:val="24"/>
                <w:szCs w:val="24"/>
                <w14:textFill>
                  <w14:solidFill>
                    <w14:schemeClr w14:val="tx1"/>
                  </w14:solidFill>
                </w14:textFill>
              </w:rPr>
              <w:t>)</w:t>
            </w:r>
          </w:p>
        </w:tc>
      </w:tr>
    </w:tbl>
    <w:p w14:paraId="4216A786">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sz w:val="24"/>
          <w:szCs w:val="24"/>
        </w:rPr>
      </w:pPr>
    </w:p>
    <w:p w14:paraId="47F9C8BA">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Cambria Math"/>
          <w:i w:val="0"/>
          <w:color w:val="000000" w:themeColor="text1"/>
          <w:sz w:val="24"/>
          <w:szCs w:val="24"/>
          <w:lang w:val="pt-BR"/>
          <w14:textFill>
            <w14:solidFill>
              <w14:schemeClr w14:val="tx1"/>
            </w14:solidFill>
          </w14:textFill>
        </w:rPr>
      </w:pPr>
      <w:r>
        <w:rPr>
          <w:rFonts w:hint="default" w:ascii="Times New Roman" w:hAnsi="Times New Roman" w:cs="Times New Roman"/>
          <w:i w:val="0"/>
          <w:color w:val="000000" w:themeColor="text1"/>
          <w:sz w:val="24"/>
          <w:szCs w:val="24"/>
          <w:lang w:val="pt-BR"/>
          <w14:textFill>
            <w14:solidFill>
              <w14:schemeClr w14:val="tx1"/>
            </w14:solidFill>
          </w14:textFill>
        </w:rPr>
        <w:t xml:space="preserve">em que </w:t>
      </w:r>
      <m:oMath>
        <m:sSub>
          <m:sSubPr>
            <m:ctrlPr>
              <w:rPr>
                <w:rFonts w:hint="default" w:ascii="Cambria Math" w:hAnsi="Cambria Math" w:cs="Times New Roman"/>
                <w:i/>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i/>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0</m:t>
            </m:r>
            <m:ctrlPr>
              <w:rPr>
                <w:rFonts w:hint="default" w:ascii="Cambria Math" w:hAnsi="Cambria Math" w:cs="Times New Roman"/>
                <w:i/>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m:t>
        </m:r>
        <m:sSub>
          <m:sSubPr>
            <m:ctrlPr>
              <w:rPr>
                <w:rFonts w:hint="default" w:ascii="Cambria Math" w:hAnsi="Cambria Math" w:cs="Times New Roman"/>
                <w:i/>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i/>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1</m:t>
            </m:r>
            <m:ctrlPr>
              <w:rPr>
                <w:rFonts w:hint="default" w:ascii="Cambria Math" w:hAnsi="Cambria Math" w:cs="Times New Roman"/>
                <w:i/>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m:t>
        </m:r>
        <m:r>
          <m:rPr/>
          <w:rPr>
            <w:rFonts w:hint="default" w:ascii="Cambria Math" w:hAnsi="Cambria Math"/>
            <w:color w:val="000000" w:themeColor="text1"/>
            <w:sz w:val="24"/>
            <w:szCs w:val="24"/>
            <w:lang w:val="pt-BR"/>
            <w14:textFill>
              <w14:solidFill>
                <w14:schemeClr w14:val="tx1"/>
              </w14:solidFill>
            </w14:textFill>
          </w:rPr>
          <m:t>⋯</m:t>
        </m:r>
      </m:oMath>
      <w:r>
        <w:rPr>
          <w:rFonts w:hint="default" w:ascii="Times New Roman" w:hAnsi="Times New Roman" w:cs="Times New Roman"/>
          <w:i w:val="0"/>
          <w:color w:val="000000" w:themeColor="text1"/>
          <w:sz w:val="24"/>
          <w:szCs w:val="24"/>
          <w:lang w:val="pt-BR"/>
          <w14:textFill>
            <w14:solidFill>
              <w14:schemeClr w14:val="tx1"/>
            </w14:solidFill>
          </w14:textFill>
        </w:rPr>
        <w:t xml:space="preserve"> </w:t>
      </w:r>
      <w:r>
        <w:rPr>
          <w:rFonts w:hint="default" w:ascii="Times New Roman" w:hAnsi="Times New Roman"/>
          <w:i w:val="0"/>
          <w:color w:val="000000" w:themeColor="text1"/>
          <w:sz w:val="24"/>
          <w:szCs w:val="24"/>
          <w:lang w:val="pt-BR"/>
          <w14:textFill>
            <w14:solidFill>
              <w14:schemeClr w14:val="tx1"/>
            </w14:solidFill>
          </w14:textFill>
        </w:rPr>
        <w:t xml:space="preserve">pode ocorrer. Todavia, para evitar excesso de parâmetros desnecessários, adota-se o </w:t>
      </w:r>
      <w:r>
        <w:rPr>
          <w:rFonts w:hint="default" w:ascii="Times New Roman" w:hAnsi="Times New Roman"/>
          <w:i/>
          <w:iCs/>
          <w:color w:val="000000" w:themeColor="text1"/>
          <w:sz w:val="24"/>
          <w:szCs w:val="24"/>
          <w:lang w:val="pt-BR"/>
          <w14:textFill>
            <w14:solidFill>
              <w14:schemeClr w14:val="tx1"/>
            </w14:solidFill>
          </w14:textFill>
        </w:rPr>
        <w:t>partial proportional odds</w:t>
      </w:r>
      <w:r>
        <w:rPr>
          <w:rFonts w:hint="default" w:ascii="Times New Roman" w:hAnsi="Times New Roman"/>
          <w:i w:val="0"/>
          <w:color w:val="000000" w:themeColor="text1"/>
          <w:sz w:val="24"/>
          <w:szCs w:val="24"/>
          <w:lang w:val="pt-BR"/>
          <w14:textFill>
            <w14:solidFill>
              <w14:schemeClr w14:val="tx1"/>
            </w14:solidFill>
          </w14:textFill>
        </w:rPr>
        <w:t xml:space="preserve">, de forma que apenas as variáveis que efetivamente violarem o paralelismo recebem </w:t>
      </w:r>
      <m:oMath>
        <m:sSub>
          <m:sSubPr>
            <m:ctrlPr>
              <w:rPr>
                <w:rFonts w:hint="default" w:ascii="Cambria Math" w:hAnsi="Cambria Math" w:cs="Times New Roman"/>
                <w:i/>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i/>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j</m:t>
            </m:r>
            <m:ctrlPr>
              <w:rPr>
                <w:rFonts w:hint="default" w:ascii="Cambria Math" w:hAnsi="Cambria Math" w:cs="Times New Roman"/>
                <w:i/>
                <w:color w:val="000000" w:themeColor="text1"/>
                <w:sz w:val="24"/>
                <w:szCs w:val="24"/>
                <w:lang w:val="pt-BR"/>
                <w14:textFill>
                  <w14:solidFill>
                    <w14:schemeClr w14:val="tx1"/>
                  </w14:solidFill>
                </w14:textFill>
              </w:rPr>
            </m:ctrlPr>
          </m:sub>
        </m:sSub>
      </m:oMath>
      <w:r>
        <w:rPr>
          <w:rFonts w:hint="default" w:ascii="Times New Roman" w:hAnsi="Times New Roman"/>
          <w:i w:val="0"/>
          <w:color w:val="000000" w:themeColor="text1"/>
          <w:sz w:val="24"/>
          <w:szCs w:val="24"/>
          <w:lang w:val="pt-BR"/>
          <w14:textFill>
            <w14:solidFill>
              <w14:schemeClr w14:val="tx1"/>
            </w14:solidFill>
          </w14:textFill>
        </w:rPr>
        <w:t xml:space="preserve"> distintos. As demais se mantêm com </w:t>
      </w:r>
      <m:oMath>
        <m:r>
          <m:rPr/>
          <w:rPr>
            <w:rFonts w:hint="default" w:ascii="Cambria Math" w:hAnsi="Cambria Math" w:cs="Times New Roman"/>
            <w:color w:val="000000" w:themeColor="text1"/>
            <w:sz w:val="24"/>
            <w:szCs w:val="24"/>
            <w:lang w:val="pt-BR"/>
            <w14:textFill>
              <w14:solidFill>
                <w14:schemeClr w14:val="tx1"/>
              </w14:solidFill>
            </w14:textFill>
          </w:rPr>
          <m:t>β</m:t>
        </m:r>
      </m:oMath>
      <w:r>
        <w:rPr>
          <w:rFonts w:hint="default" w:ascii="Times New Roman" w:hAnsi="Cambria Math" w:cs="Times New Roman"/>
          <w:i w:val="0"/>
          <w:color w:val="000000" w:themeColor="text1"/>
          <w:sz w:val="24"/>
          <w:szCs w:val="24"/>
          <w:lang w:val="pt-BR"/>
          <w14:textFill>
            <w14:solidFill>
              <w14:schemeClr w14:val="tx1"/>
            </w14:solidFill>
          </w14:textFill>
        </w:rPr>
        <w:t xml:space="preserve"> </w:t>
      </w:r>
      <w:r>
        <w:rPr>
          <w:rFonts w:hint="default" w:ascii="Times New Roman" w:hAnsi="Cambria Math"/>
          <w:i w:val="0"/>
          <w:color w:val="000000" w:themeColor="text1"/>
          <w:sz w:val="24"/>
          <w:szCs w:val="24"/>
          <w:lang w:val="pt-BR"/>
          <w14:textFill>
            <w14:solidFill>
              <w14:schemeClr w14:val="tx1"/>
            </w14:solidFill>
          </w14:textFill>
        </w:rPr>
        <w:t>invariável.</w:t>
      </w:r>
    </w:p>
    <w:p w14:paraId="0D59DE00">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Cambria Math"/>
          <w:i w:val="0"/>
          <w:color w:val="000000" w:themeColor="text1"/>
          <w:sz w:val="24"/>
          <w:szCs w:val="24"/>
          <w:lang w:val="pt-BR"/>
          <w14:textFill>
            <w14:solidFill>
              <w14:schemeClr w14:val="tx1"/>
            </w14:solidFill>
          </w14:textFill>
        </w:rPr>
      </w:pPr>
      <w:r>
        <w:rPr>
          <w:rFonts w:hint="default" w:ascii="Times New Roman" w:hAnsi="Cambria Math"/>
          <w:i w:val="0"/>
          <w:color w:val="000000" w:themeColor="text1"/>
          <w:sz w:val="24"/>
          <w:szCs w:val="24"/>
          <w:lang w:val="pt-BR"/>
          <w14:textFill>
            <w14:solidFill>
              <w14:schemeClr w14:val="tx1"/>
            </w14:solidFill>
          </w14:textFill>
        </w:rPr>
        <w:t xml:space="preserve">Considera-se, então, a estimação do </w:t>
      </w:r>
      <w:r>
        <w:rPr>
          <w:rFonts w:hint="default" w:ascii="Times New Roman" w:hAnsi="Cambria Math"/>
          <w:i/>
          <w:iCs/>
          <w:color w:val="000000" w:themeColor="text1"/>
          <w:sz w:val="24"/>
          <w:szCs w:val="24"/>
          <w:lang w:val="pt-BR"/>
          <w14:textFill>
            <w14:solidFill>
              <w14:schemeClr w14:val="tx1"/>
            </w14:solidFill>
          </w14:textFill>
        </w:rPr>
        <w:t>gologit</w:t>
      </w:r>
      <w:r>
        <w:rPr>
          <w:rFonts w:hint="default" w:ascii="Times New Roman" w:hAnsi="Cambria Math"/>
          <w:i w:val="0"/>
          <w:color w:val="000000" w:themeColor="text1"/>
          <w:sz w:val="24"/>
          <w:szCs w:val="24"/>
          <w:lang w:val="pt-BR"/>
          <w14:textFill>
            <w14:solidFill>
              <w14:schemeClr w14:val="tx1"/>
            </w14:solidFill>
          </w14:textFill>
        </w:rPr>
        <w:t xml:space="preserve"> por meio das seguintes variáveis:</w:t>
      </w:r>
    </w:p>
    <w:p w14:paraId="4486F89B">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sz w:val="24"/>
          <w:szCs w:val="24"/>
        </w:rPr>
      </w:pPr>
    </w:p>
    <w:p w14:paraId="36F1D42A">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sz w:val="24"/>
          <w:szCs w:val="24"/>
          <w:lang w:val="pt-BR"/>
        </w:rPr>
      </w:pPr>
      <m:oMathPara>
        <m:oMathParaPr>
          <m:jc m:val="center"/>
        </m:oMathParaPr>
        <m:oMath>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m:t>
          </m:r>
          <m:d>
            <m:dPr>
              <m:ctrlPr>
                <w:rPr>
                  <w:rFonts w:hint="default" w:ascii="Cambria Math" w:hAnsi="Cambria Math" w:cs="Times New Roman"/>
                  <w:i/>
                  <w:iCs w:val="0"/>
                  <w:color w:val="000000" w:themeColor="text1"/>
                  <w:sz w:val="24"/>
                  <w:szCs w:val="24"/>
                  <w:lang w:val="pt-BR"/>
                  <w14:textFill>
                    <w14:solidFill>
                      <w14:schemeClr w14:val="tx1"/>
                    </w14:solidFill>
                  </w14:textFill>
                </w:rPr>
              </m:ctrlPr>
            </m:dPr>
            <m:e>
              <m:eqArr>
                <m:eqArrPr>
                  <m:ctrlPr>
                    <w:rPr>
                      <w:rFonts w:hint="default" w:ascii="Cambria Math" w:hAnsi="Cambria Math" w:cs="Times New Roman"/>
                      <w:i w:val="0"/>
                      <w:iCs/>
                      <w:color w:val="000000" w:themeColor="text1"/>
                      <w:sz w:val="24"/>
                      <w:szCs w:val="24"/>
                      <w:lang w:val="pt-BR"/>
                      <w14:textFill>
                        <w14:solidFill>
                          <w14:schemeClr w14:val="tx1"/>
                        </w14:solidFill>
                      </w14:textFill>
                    </w:rPr>
                  </m:ctrlPr>
                </m:eqArrPr>
                <m:e>
                  <m:r>
                    <m:rPr>
                      <m:sty m:val="p"/>
                    </m:rPr>
                    <w:rPr>
                      <w:rFonts w:hint="default" w:ascii="Cambria Math" w:hAnsi="Cambria Math" w:cs="Times New Roman"/>
                      <w:color w:val="000000" w:themeColor="text1"/>
                      <w:sz w:val="24"/>
                      <w:szCs w:val="24"/>
                      <w:lang w:val="pt-BR"/>
                      <w14:textFill>
                        <w14:solidFill>
                          <w14:schemeClr w14:val="tx1"/>
                        </w14:solidFill>
                      </w14:textFill>
                    </w:rPr>
                    <m:t>Sexo, Estado, Raça, Escolaridade, Idade, CBO, CNAE,</m:t>
                  </m:r>
                  <m:ctrlPr>
                    <w:rPr>
                      <w:rFonts w:hint="default" w:ascii="Cambria Math" w:hAnsi="Cambria Math" w:cs="Times New Roman"/>
                      <w:i w:val="0"/>
                      <w:iCs/>
                      <w:color w:val="000000" w:themeColor="text1"/>
                      <w:sz w:val="24"/>
                      <w:szCs w:val="24"/>
                      <w:lang w:val="pt-BR"/>
                      <w14:textFill>
                        <w14:solidFill>
                          <w14:schemeClr w14:val="tx1"/>
                        </w14:solidFill>
                      </w14:textFill>
                    </w:rPr>
                  </m:ctrlPr>
                </m:e>
                <m:e>
                  <m:r>
                    <m:rPr>
                      <m:sty m:val="p"/>
                    </m:rPr>
                    <w:rPr>
                      <w:rFonts w:hint="default" w:ascii="Cambria Math" w:hAnsi="Cambria Math" w:cs="Times New Roman"/>
                      <w:color w:val="000000" w:themeColor="text1"/>
                      <w:sz w:val="24"/>
                      <w:szCs w:val="24"/>
                      <w:lang w:val="pt-BR"/>
                      <w14:textFill>
                        <w14:solidFill>
                          <w14:schemeClr w14:val="tx1"/>
                        </w14:solidFill>
                      </w14:textFill>
                    </w:rPr>
                    <m:t>Nacionalidade, Afastamento, Porte, Horas, FaixaSalário</m:t>
                  </m:r>
                  <m:ctrlPr>
                    <w:rPr>
                      <w:rFonts w:hint="default" w:ascii="Cambria Math" w:hAnsi="Cambria Math" w:cs="Times New Roman"/>
                      <w:i w:val="0"/>
                      <w:iCs/>
                      <w:color w:val="000000" w:themeColor="text1"/>
                      <w:sz w:val="24"/>
                      <w:szCs w:val="24"/>
                      <w:lang w:val="pt-BR"/>
                      <w14:textFill>
                        <w14:solidFill>
                          <w14:schemeClr w14:val="tx1"/>
                        </w14:solidFill>
                      </w14:textFill>
                    </w:rPr>
                  </m:ctrlPr>
                </m:e>
              </m:eqArr>
              <m:ctrlPr>
                <w:rPr>
                  <w:rFonts w:hint="default" w:ascii="Cambria Math" w:hAnsi="Cambria Math" w:cs="Times New Roman"/>
                  <w:i/>
                  <w:iCs w:val="0"/>
                  <w:color w:val="000000" w:themeColor="text1"/>
                  <w:sz w:val="24"/>
                  <w:szCs w:val="24"/>
                  <w:lang w:val="pt-BR"/>
                  <w14:textFill>
                    <w14:solidFill>
                      <w14:schemeClr w14:val="tx1"/>
                    </w14:solidFill>
                  </w14:textFill>
                </w:rPr>
              </m:ctrlPr>
            </m:e>
          </m:d>
        </m:oMath>
      </m:oMathPara>
    </w:p>
    <w:p w14:paraId="2BF284ED">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sz w:val="24"/>
          <w:szCs w:val="24"/>
        </w:rPr>
      </w:pPr>
    </w:p>
    <w:p w14:paraId="36A1BD2E">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i w:val="0"/>
          <w:color w:val="000000" w:themeColor="text1"/>
          <w:sz w:val="24"/>
          <w:szCs w:val="24"/>
          <w:lang w:val="pt-BR"/>
          <w14:textFill>
            <w14:solidFill>
              <w14:schemeClr w14:val="tx1"/>
            </w14:solidFill>
          </w14:textFill>
        </w:rPr>
      </w:pPr>
      <w:r>
        <w:rPr>
          <w:rFonts w:hint="default" w:ascii="Times New Roman" w:hAnsi="Times New Roman" w:cs="Times New Roman"/>
          <w:i w:val="0"/>
          <w:color w:val="000000" w:themeColor="text1"/>
          <w:sz w:val="24"/>
          <w:szCs w:val="24"/>
          <w:lang w:val="pt-BR"/>
          <w14:textFill>
            <w14:solidFill>
              <w14:schemeClr w14:val="tx1"/>
            </w14:solidFill>
          </w14:textFill>
        </w:rPr>
        <w:t xml:space="preserve">Definindo duas transições (para </w:t>
      </w:r>
      <m:oMath>
        <m:r>
          <m:rPr/>
          <w:rPr>
            <w:rFonts w:hint="default" w:ascii="Cambria Math" w:hAnsi="Cambria Math" w:cs="Times New Roman"/>
            <w:color w:val="000000" w:themeColor="text1"/>
            <w:kern w:val="2"/>
            <w:sz w:val="24"/>
            <w:szCs w:val="24"/>
            <w:lang w:val="pt-BR" w:bidi="ar-SA"/>
            <w14:textFill>
              <w14:solidFill>
                <w14:schemeClr w14:val="tx1"/>
              </w14:solidFill>
            </w14:textFill>
            <w14:ligatures w14:val="standardContextual"/>
          </w:rPr>
          <m:t>j=0</m:t>
        </m:r>
      </m:oMath>
      <w:r>
        <w:rPr>
          <w:rFonts w:hint="default" w:ascii="Times New Roman" w:hAnsi="Times New Roman" w:cs="Times New Roman"/>
          <w:i w:val="0"/>
          <w:color w:val="000000" w:themeColor="text1"/>
          <w:sz w:val="24"/>
          <w:szCs w:val="24"/>
          <w:lang w:val="pt-BR"/>
          <w14:textFill>
            <w14:solidFill>
              <w14:schemeClr w14:val="tx1"/>
            </w14:solidFill>
          </w14:textFill>
        </w:rPr>
        <w:t xml:space="preserve"> e </w:t>
      </w:r>
      <m:oMath>
        <m:r>
          <m:rPr/>
          <w:rPr>
            <w:rFonts w:hint="default" w:ascii="Cambria Math" w:hAnsi="Cambria Math" w:cs="Times New Roman"/>
            <w:color w:val="000000" w:themeColor="text1"/>
            <w:kern w:val="2"/>
            <w:sz w:val="24"/>
            <w:szCs w:val="24"/>
            <w:lang w:val="pt-BR" w:bidi="ar-SA"/>
            <w14:textFill>
              <w14:solidFill>
                <w14:schemeClr w14:val="tx1"/>
              </w14:solidFill>
            </w14:textFill>
            <w14:ligatures w14:val="standardContextual"/>
          </w:rPr>
          <m:t>j=1</m:t>
        </m:r>
      </m:oMath>
      <w:r>
        <w:rPr>
          <w:rFonts w:hint="default" w:ascii="Times New Roman" w:hAnsi="Times New Roman" w:cs="Times New Roman"/>
          <w:i w:val="0"/>
          <w:color w:val="000000" w:themeColor="text1"/>
          <w:sz w:val="24"/>
          <w:szCs w:val="24"/>
          <w:lang w:val="pt-BR"/>
          <w14:textFill>
            <w14:solidFill>
              <w14:schemeClr w14:val="tx1"/>
            </w14:solidFill>
          </w14:textFill>
        </w:rPr>
        <w:t>, correspondendo aos marcos “</w:t>
      </w:r>
      <m:oMath>
        <m:r>
          <m:rPr>
            <m:sty m:val="p"/>
          </m:rPr>
          <w:rPr>
            <w:rFonts w:hint="default" w:ascii="Cambria Math" w:hAnsi="Times New Roman" w:cs="Times New Roman"/>
            <w:color w:val="000000" w:themeColor="text1"/>
            <w:sz w:val="24"/>
            <w:szCs w:val="24"/>
            <w:lang w:val="pt-BR"/>
            <w14:textFill>
              <w14:solidFill>
                <w14:schemeClr w14:val="tx1"/>
              </w14:solidFill>
            </w14:textFill>
          </w:rPr>
          <m:t>&lt;</m:t>
        </m:r>
        <m:r>
          <m:rPr>
            <m:sty m:val="p"/>
          </m:rPr>
          <w:rPr>
            <w:rFonts w:hint="default" w:ascii="Cambria Math" w:hAnsi="Cambria Math" w:cs="Times New Roman"/>
            <w:color w:val="000000" w:themeColor="text1"/>
            <w:kern w:val="2"/>
            <w:sz w:val="24"/>
            <w:szCs w:val="24"/>
            <w:lang w:val="pt-BR" w:bidi="ar-SA"/>
            <w14:textFill>
              <w14:solidFill>
                <w14:schemeClr w14:val="tx1"/>
              </w14:solidFill>
            </w14:textFill>
            <w14:ligatures w14:val="standardContextual"/>
          </w:rPr>
          <m:t>1</m:t>
        </m:r>
      </m:oMath>
      <w:r>
        <w:rPr>
          <w:rFonts w:hint="default" w:ascii="Times New Roman" w:hAnsi="Times New Roman" w:cs="Times New Roman"/>
          <w:i w:val="0"/>
          <w:color w:val="000000" w:themeColor="text1"/>
          <w:sz w:val="24"/>
          <w:szCs w:val="24"/>
          <w:lang w:val="pt-BR"/>
          <w14:textFill>
            <w14:solidFill>
              <w14:schemeClr w14:val="tx1"/>
            </w14:solidFill>
          </w14:textFill>
        </w:rPr>
        <w:t xml:space="preserve"> ano” e “</w:t>
      </w:r>
      <m:oMath>
        <m:r>
          <m:rPr>
            <m:sty m:val="p"/>
          </m:rPr>
          <w:rPr>
            <w:rFonts w:hint="default" w:ascii="Cambria Math" w:hAnsi="Times New Roman" w:cs="Times New Roman"/>
            <w:color w:val="000000" w:themeColor="text1"/>
            <w:sz w:val="24"/>
            <w:szCs w:val="24"/>
            <w:lang w:val="pt-BR"/>
            <w14:textFill>
              <w14:solidFill>
                <w14:schemeClr w14:val="tx1"/>
              </w14:solidFill>
            </w14:textFill>
          </w:rPr>
          <m:t>&lt;</m:t>
        </m:r>
        <m:r>
          <m:rPr>
            <m:sty m:val="p"/>
          </m:rPr>
          <w:rPr>
            <w:rFonts w:hint="default" w:ascii="Cambria Math" w:hAnsi="Cambria Math" w:cs="Times New Roman"/>
            <w:color w:val="000000" w:themeColor="text1"/>
            <w:kern w:val="2"/>
            <w:sz w:val="24"/>
            <w:szCs w:val="24"/>
            <w:lang w:val="pt-BR" w:bidi="ar-SA"/>
            <w14:textFill>
              <w14:solidFill>
                <w14:schemeClr w14:val="tx1"/>
              </w14:solidFill>
            </w14:textFill>
            <w14:ligatures w14:val="standardContextual"/>
          </w:rPr>
          <m:t>5</m:t>
        </m:r>
      </m:oMath>
      <w:r>
        <w:rPr>
          <w:rFonts w:hint="default" w:ascii="Times New Roman" w:hAnsi="Times New Roman" w:cs="Times New Roman"/>
          <w:i w:val="0"/>
          <w:color w:val="000000" w:themeColor="text1"/>
          <w:sz w:val="24"/>
          <w:szCs w:val="24"/>
          <w:lang w:val="pt-BR"/>
          <w14:textFill>
            <w14:solidFill>
              <w14:schemeClr w14:val="tx1"/>
            </w14:solidFill>
          </w14:textFill>
        </w:rPr>
        <w:t xml:space="preserve"> anos”), o </w:t>
      </w:r>
      <w:r>
        <w:rPr>
          <w:rFonts w:hint="default" w:ascii="Times New Roman" w:hAnsi="Times New Roman" w:cs="Times New Roman"/>
          <w:i/>
          <w:iCs/>
          <w:color w:val="000000" w:themeColor="text1"/>
          <w:sz w:val="24"/>
          <w:szCs w:val="24"/>
          <w:lang w:val="pt-BR"/>
          <w14:textFill>
            <w14:solidFill>
              <w14:schemeClr w14:val="tx1"/>
            </w14:solidFill>
          </w14:textFill>
        </w:rPr>
        <w:t>gologit</w:t>
      </w:r>
      <w:r>
        <w:rPr>
          <w:rFonts w:hint="default" w:ascii="Times New Roman" w:hAnsi="Times New Roman" w:cs="Times New Roman"/>
          <w:i w:val="0"/>
          <w:color w:val="000000" w:themeColor="text1"/>
          <w:sz w:val="24"/>
          <w:szCs w:val="24"/>
          <w:lang w:val="pt-BR"/>
          <w14:textFill>
            <w14:solidFill>
              <w14:schemeClr w14:val="tx1"/>
            </w14:solidFill>
          </w14:textFill>
        </w:rPr>
        <w:t xml:space="preserve"> implica as equações logísticas:</w:t>
      </w:r>
    </w:p>
    <w:p w14:paraId="0E28AA3A">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sz w:val="24"/>
          <w:szCs w:val="24"/>
        </w:rPr>
      </w:pPr>
    </w:p>
    <w:p w14:paraId="6C4AC52B">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sz w:val="24"/>
          <w:szCs w:val="24"/>
          <w:lang w:val="pt-BR"/>
        </w:rPr>
      </w:pPr>
      <m:oMathPara>
        <m:oMathParaPr>
          <m:jc m:val="center"/>
        </m:oMathParaPr>
        <m:oMath>
          <m:func>
            <m:funcPr>
              <m:ctrlPr>
                <w:rPr>
                  <w:rFonts w:hint="default" w:ascii="Cambria Math" w:hAnsi="Cambria Math" w:cs="Times New Roman"/>
                  <w:color w:val="000000" w:themeColor="text1"/>
                  <w:sz w:val="24"/>
                  <w:szCs w:val="24"/>
                  <w:lang w:val="pt-BR"/>
                  <w14:textFill>
                    <w14:solidFill>
                      <w14:schemeClr w14:val="tx1"/>
                    </w14:solidFill>
                  </w14:textFill>
                </w:rPr>
              </m:ctrlPr>
            </m:funcPr>
            <m:fName>
              <m:r>
                <m:rPr>
                  <m:sty m:val="p"/>
                </m:rPr>
                <w:rPr>
                  <w:rFonts w:hint="default" w:ascii="Cambria Math" w:hAnsi="Cambria Math" w:cs="Times New Roman"/>
                  <w:color w:val="000000" w:themeColor="text1"/>
                  <w:sz w:val="24"/>
                  <w:szCs w:val="24"/>
                  <w:lang w:val="pt-BR"/>
                  <w14:textFill>
                    <w14:solidFill>
                      <w14:schemeClr w14:val="tx1"/>
                    </w14:solidFill>
                  </w14:textFill>
                </w:rPr>
                <m:t>log</m:t>
              </m:r>
              <m:ctrlPr>
                <w:rPr>
                  <w:rFonts w:hint="default" w:ascii="Cambria Math" w:hAnsi="Cambria Math" w:cs="Times New Roman"/>
                  <w:i/>
                  <w:color w:val="000000" w:themeColor="text1"/>
                  <w:sz w:val="24"/>
                  <w:szCs w:val="24"/>
                  <w:lang w:val="pt-BR"/>
                  <w14:textFill>
                    <w14:solidFill>
                      <w14:schemeClr w14:val="tx1"/>
                    </w14:solidFill>
                  </w14:textFill>
                </w:rPr>
              </m:ctrlPr>
            </m:fName>
            <m:e>
              <m:d>
                <m:dPr>
                  <m:begChr m:val="["/>
                  <m:endChr m:val="]"/>
                  <m:ctrlPr>
                    <w:rPr>
                      <w:rFonts w:hint="default" w:ascii="Cambria Math" w:hAnsi="Cambria Math" w:cs="Times New Roman"/>
                      <w:i/>
                      <w:color w:val="000000" w:themeColor="text1"/>
                      <w:sz w:val="24"/>
                      <w:szCs w:val="24"/>
                      <w:lang w:val="pt-BR"/>
                      <w14:textFill>
                        <w14:solidFill>
                          <w14:schemeClr w14:val="tx1"/>
                        </w14:solidFill>
                      </w14:textFill>
                    </w:rPr>
                  </m:ctrlPr>
                </m:dPr>
                <m:e>
                  <m:f>
                    <m:fPr>
                      <m:ctrlPr>
                        <w:rPr>
                          <w:rFonts w:hint="default" w:ascii="Cambria Math" w:hAnsi="Cambria Math" w:cs="Times New Roman"/>
                          <w:i/>
                          <w:color w:val="000000" w:themeColor="text1"/>
                          <w:sz w:val="24"/>
                          <w:szCs w:val="24"/>
                          <w:lang w:val="pt-BR"/>
                          <w14:textFill>
                            <w14:solidFill>
                              <w14:schemeClr w14:val="tx1"/>
                            </w14:solidFill>
                          </w14:textFill>
                        </w:rPr>
                      </m:ctrlPr>
                    </m:fPr>
                    <m:num>
                      <m:r>
                        <m:rPr>
                          <m:sty m:val="p"/>
                        </m:rPr>
                        <w:rPr>
                          <w:rFonts w:hint="default" w:ascii="Cambria Math" w:hAnsi="Cambria Math" w:cs="Times New Roman"/>
                          <w:color w:val="000000" w:themeColor="text1"/>
                          <w:sz w:val="24"/>
                          <w:szCs w:val="24"/>
                          <w:lang w:val="pt-BR"/>
                          <w14:textFill>
                            <w14:solidFill>
                              <w14:schemeClr w14:val="tx1"/>
                            </w14:solidFill>
                          </w14:textFill>
                        </w:rPr>
                        <m:t>Pr</m:t>
                      </m:r>
                      <m:d>
                        <m:dPr>
                          <m:ctrlPr>
                            <w:rPr>
                              <w:rFonts w:hint="default" w:ascii="Cambria Math" w:hAnsi="Cambria Math" w:cs="Times New Roman"/>
                              <w:i/>
                              <w:color w:val="000000" w:themeColor="text1"/>
                              <w:sz w:val="24"/>
                              <w:szCs w:val="24"/>
                              <w:lang w:val="pt-BR"/>
                              <w14:textFill>
                                <w14:solidFill>
                                  <w14:schemeClr w14:val="tx1"/>
                                </w14:solidFill>
                              </w14:textFill>
                            </w:rPr>
                          </m:ctrlPr>
                        </m:dPr>
                        <m:e>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Y</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&gt;0</m:t>
                          </m:r>
                          <m:ctrlPr>
                            <w:rPr>
                              <w:rFonts w:hint="default" w:ascii="Cambria Math" w:hAnsi="Cambria Math" w:cs="Times New Roman"/>
                              <w:i/>
                              <w:color w:val="000000" w:themeColor="text1"/>
                              <w:sz w:val="24"/>
                              <w:szCs w:val="24"/>
                              <w:lang w:val="pt-BR"/>
                              <w14:textFill>
                                <w14:solidFill>
                                  <w14:schemeClr w14:val="tx1"/>
                                </w14:solidFill>
                              </w14:textFill>
                            </w:rPr>
                          </m:ctrlPr>
                        </m:e>
                      </m:d>
                      <m:ctrlPr>
                        <w:rPr>
                          <w:rFonts w:hint="default" w:ascii="Cambria Math" w:hAnsi="Cambria Math" w:cs="Times New Roman"/>
                          <w:i/>
                          <w:color w:val="000000" w:themeColor="text1"/>
                          <w:sz w:val="24"/>
                          <w:szCs w:val="24"/>
                          <w:lang w:val="pt-BR"/>
                          <w14:textFill>
                            <w14:solidFill>
                              <w14:schemeClr w14:val="tx1"/>
                            </w14:solidFill>
                          </w14:textFill>
                        </w:rPr>
                      </m:ctrlPr>
                    </m:num>
                    <m:den>
                      <m:r>
                        <m:rPr>
                          <m:sty m:val="p"/>
                        </m:rPr>
                        <w:rPr>
                          <w:rFonts w:hint="default" w:ascii="Cambria Math" w:hAnsi="Cambria Math" w:cs="Times New Roman"/>
                          <w:color w:val="000000" w:themeColor="text1"/>
                          <w:sz w:val="24"/>
                          <w:szCs w:val="24"/>
                          <w:lang w:val="pt-BR"/>
                          <w14:textFill>
                            <w14:solidFill>
                              <w14:schemeClr w14:val="tx1"/>
                            </w14:solidFill>
                          </w14:textFill>
                        </w:rPr>
                        <m:t>Pr</m:t>
                      </m:r>
                      <m:d>
                        <m:dPr>
                          <m:ctrlPr>
                            <w:rPr>
                              <w:rFonts w:hint="default" w:ascii="Cambria Math" w:hAnsi="Cambria Math" w:cs="Times New Roman"/>
                              <w:i/>
                              <w:color w:val="000000" w:themeColor="text1"/>
                              <w:sz w:val="24"/>
                              <w:szCs w:val="24"/>
                              <w:lang w:val="pt-BR"/>
                              <w14:textFill>
                                <w14:solidFill>
                                  <w14:schemeClr w14:val="tx1"/>
                                </w14:solidFill>
                              </w14:textFill>
                            </w:rPr>
                          </m:ctrlPr>
                        </m:dPr>
                        <m:e>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Y</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≤0</m:t>
                          </m:r>
                          <m:ctrlPr>
                            <w:rPr>
                              <w:rFonts w:hint="default" w:ascii="Cambria Math" w:hAnsi="Cambria Math" w:cs="Times New Roman"/>
                              <w:i/>
                              <w:color w:val="000000" w:themeColor="text1"/>
                              <w:sz w:val="24"/>
                              <w:szCs w:val="24"/>
                              <w:lang w:val="pt-BR"/>
                              <w14:textFill>
                                <w14:solidFill>
                                  <w14:schemeClr w14:val="tx1"/>
                                </w14:solidFill>
                              </w14:textFill>
                            </w:rPr>
                          </m:ctrlPr>
                        </m:e>
                      </m:d>
                      <m:ctrlPr>
                        <w:rPr>
                          <w:rFonts w:hint="default" w:ascii="Cambria Math" w:hAnsi="Cambria Math" w:cs="Times New Roman"/>
                          <w:i/>
                          <w:color w:val="000000" w:themeColor="text1"/>
                          <w:sz w:val="24"/>
                          <w:szCs w:val="24"/>
                          <w:lang w:val="pt-BR"/>
                          <w14:textFill>
                            <w14:solidFill>
                              <w14:schemeClr w14:val="tx1"/>
                            </w14:solidFill>
                          </w14:textFill>
                        </w:rPr>
                      </m:ctrlPr>
                    </m:den>
                  </m:f>
                  <m:ctrlPr>
                    <w:rPr>
                      <w:rFonts w:hint="default" w:ascii="Cambria Math" w:hAnsi="Cambria Math" w:cs="Times New Roman"/>
                      <w:i/>
                      <w:color w:val="000000" w:themeColor="text1"/>
                      <w:sz w:val="24"/>
                      <w:szCs w:val="24"/>
                      <w:lang w:val="pt-BR"/>
                      <w14:textFill>
                        <w14:solidFill>
                          <w14:schemeClr w14:val="tx1"/>
                        </w14:solidFill>
                      </w14:textFill>
                    </w:rPr>
                  </m:ctrlPr>
                </m:e>
              </m:d>
              <m:ctrlPr>
                <w:rPr>
                  <w:rFonts w:hint="default" w:ascii="Cambria Math" w:hAnsi="Cambria Math" w:cs="Times New Roman"/>
                  <w:i/>
                  <w:color w:val="000000" w:themeColor="text1"/>
                  <w:sz w:val="24"/>
                  <w:szCs w:val="24"/>
                  <w:lang w:val="pt-BR"/>
                  <w14:textFill>
                    <w14:solidFill>
                      <w14:schemeClr w14:val="tx1"/>
                    </w14:solidFill>
                  </w14:textFill>
                </w:rPr>
              </m:ctrlPr>
            </m:e>
          </m:func>
          <m:r>
            <m:rPr/>
            <w:rPr>
              <w:rFonts w:hint="default" w:ascii="Cambria Math" w:hAnsi="Cambria Math" w:cs="Times New Roman"/>
              <w:color w:val="000000" w:themeColor="text1"/>
              <w:sz w:val="24"/>
              <w:szCs w:val="24"/>
              <w:lang w:val="pt-BR"/>
              <w14:textFill>
                <w14:solidFill>
                  <w14:schemeClr w14:val="tx1"/>
                </w14:solidFill>
              </w14:textFill>
            </w:rPr>
            <m:t>=</m:t>
          </m:r>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α</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0</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m:t>
          </m:r>
          <m:sSubSup>
            <m:sSubSupPr>
              <m:ctrlPr>
                <w:rPr>
                  <w:rFonts w:hint="default" w:ascii="Cambria Math" w:hAnsi="Cambria Math" w:cs="Times New Roman"/>
                  <w:i/>
                  <w:color w:val="000000" w:themeColor="text1"/>
                  <w:sz w:val="24"/>
                  <w:szCs w:val="24"/>
                  <w:lang w:val="pt-BR"/>
                  <w14:textFill>
                    <w14:solidFill>
                      <w14:schemeClr w14:val="tx1"/>
                    </w14:solidFill>
                  </w14:textFill>
                </w:rPr>
              </m:ctrlPr>
            </m:sSubSup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i/>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0</m:t>
              </m:r>
              <m:ctrlPr>
                <w:rPr>
                  <w:rFonts w:hint="default" w:ascii="Cambria Math" w:hAnsi="Cambria Math" w:cs="Times New Roman"/>
                  <w:i/>
                  <w:color w:val="000000" w:themeColor="text1"/>
                  <w:sz w:val="24"/>
                  <w:szCs w:val="24"/>
                  <w:lang w:val="pt-BR"/>
                  <w14:textFill>
                    <w14:solidFill>
                      <w14:schemeClr w14:val="tx1"/>
                    </w14:solidFill>
                  </w14:textFill>
                </w:rPr>
              </m:ctrlPr>
            </m:sub>
            <m:sup>
              <m:r>
                <m:rPr/>
                <w:rPr>
                  <w:rFonts w:hint="default" w:ascii="Cambria Math" w:hAnsi="Cambria Math" w:cs="Times New Roman"/>
                  <w:color w:val="000000" w:themeColor="text1"/>
                  <w:sz w:val="24"/>
                  <w:szCs w:val="24"/>
                  <w:lang w:val="pt-BR"/>
                  <w14:textFill>
                    <w14:solidFill>
                      <w14:schemeClr w14:val="tx1"/>
                    </w14:solidFill>
                  </w14:textFill>
                </w:rPr>
                <m:t>⊤</m:t>
              </m:r>
              <m:ctrlPr>
                <w:rPr>
                  <w:rFonts w:hint="default" w:ascii="Cambria Math" w:hAnsi="Cambria Math" w:cs="Times New Roman"/>
                  <w:i/>
                  <w:color w:val="000000" w:themeColor="text1"/>
                  <w:sz w:val="24"/>
                  <w:szCs w:val="24"/>
                  <w:lang w:val="pt-BR"/>
                  <w14:textFill>
                    <w14:solidFill>
                      <w14:schemeClr w14:val="tx1"/>
                    </w14:solidFill>
                  </w14:textFill>
                </w:rPr>
              </m:ctrlPr>
            </m:sup>
          </m:sSubSup>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m:t>
          </m:r>
          <m:r>
            <m:rPr/>
            <w:rPr>
              <w:rFonts w:hint="default" w:ascii="Cambria Math" w:hAnsi="Cambria Math" w:cs="Times New Roman"/>
              <w:color w:val="000000" w:themeColor="text1"/>
              <w:sz w:val="24"/>
              <w:szCs w:val="24"/>
              <w:lang w:val="pt-BR"/>
              <w14:textFill>
                <w14:solidFill>
                  <w14:schemeClr w14:val="tx1"/>
                </w14:solidFill>
              </w14:textFill>
            </w:rPr>
            <m:t xml:space="preserve">          </m:t>
          </m:r>
          <m:func>
            <m:funcPr>
              <m:ctrlPr>
                <w:rPr>
                  <w:rFonts w:hint="default" w:ascii="Cambria Math" w:hAnsi="Cambria Math" w:cs="Times New Roman"/>
                  <w:color w:val="000000" w:themeColor="text1"/>
                  <w:sz w:val="24"/>
                  <w:szCs w:val="24"/>
                  <w:lang w:val="pt-BR"/>
                  <w14:textFill>
                    <w14:solidFill>
                      <w14:schemeClr w14:val="tx1"/>
                    </w14:solidFill>
                  </w14:textFill>
                </w:rPr>
              </m:ctrlPr>
            </m:funcPr>
            <m:fName>
              <m:r>
                <m:rPr>
                  <m:sty m:val="p"/>
                </m:rPr>
                <w:rPr>
                  <w:rFonts w:hint="default" w:ascii="Cambria Math" w:hAnsi="Cambria Math" w:cs="Times New Roman"/>
                  <w:color w:val="000000" w:themeColor="text1"/>
                  <w:sz w:val="24"/>
                  <w:szCs w:val="24"/>
                  <w:lang w:val="pt-BR"/>
                  <w14:textFill>
                    <w14:solidFill>
                      <w14:schemeClr w14:val="tx1"/>
                    </w14:solidFill>
                  </w14:textFill>
                </w:rPr>
                <m:t>log</m:t>
              </m:r>
              <m:ctrlPr>
                <w:rPr>
                  <w:rFonts w:hint="default" w:ascii="Cambria Math" w:hAnsi="Cambria Math" w:cs="Times New Roman"/>
                  <w:i/>
                  <w:color w:val="000000" w:themeColor="text1"/>
                  <w:sz w:val="24"/>
                  <w:szCs w:val="24"/>
                  <w:lang w:val="pt-BR"/>
                  <w14:textFill>
                    <w14:solidFill>
                      <w14:schemeClr w14:val="tx1"/>
                    </w14:solidFill>
                  </w14:textFill>
                </w:rPr>
              </m:ctrlPr>
            </m:fName>
            <m:e>
              <m:d>
                <m:dPr>
                  <m:begChr m:val="["/>
                  <m:endChr m:val="]"/>
                  <m:ctrlPr>
                    <w:rPr>
                      <w:rFonts w:hint="default" w:ascii="Cambria Math" w:hAnsi="Cambria Math" w:cs="Times New Roman"/>
                      <w:i/>
                      <w:color w:val="000000" w:themeColor="text1"/>
                      <w:sz w:val="24"/>
                      <w:szCs w:val="24"/>
                      <w:lang w:val="pt-BR"/>
                      <w14:textFill>
                        <w14:solidFill>
                          <w14:schemeClr w14:val="tx1"/>
                        </w14:solidFill>
                      </w14:textFill>
                    </w:rPr>
                  </m:ctrlPr>
                </m:dPr>
                <m:e>
                  <m:f>
                    <m:fPr>
                      <m:ctrlPr>
                        <w:rPr>
                          <w:rFonts w:hint="default" w:ascii="Cambria Math" w:hAnsi="Cambria Math" w:cs="Times New Roman"/>
                          <w:i/>
                          <w:color w:val="000000" w:themeColor="text1"/>
                          <w:sz w:val="24"/>
                          <w:szCs w:val="24"/>
                          <w:lang w:val="pt-BR"/>
                          <w14:textFill>
                            <w14:solidFill>
                              <w14:schemeClr w14:val="tx1"/>
                            </w14:solidFill>
                          </w14:textFill>
                        </w:rPr>
                      </m:ctrlPr>
                    </m:fPr>
                    <m:num>
                      <m:r>
                        <m:rPr>
                          <m:sty m:val="p"/>
                        </m:rPr>
                        <w:rPr>
                          <w:rFonts w:hint="default" w:ascii="Cambria Math" w:hAnsi="Cambria Math" w:cs="Times New Roman"/>
                          <w:color w:val="000000" w:themeColor="text1"/>
                          <w:sz w:val="24"/>
                          <w:szCs w:val="24"/>
                          <w:lang w:val="pt-BR"/>
                          <w14:textFill>
                            <w14:solidFill>
                              <w14:schemeClr w14:val="tx1"/>
                            </w14:solidFill>
                          </w14:textFill>
                        </w:rPr>
                        <m:t>Pr</m:t>
                      </m:r>
                      <m:d>
                        <m:dPr>
                          <m:ctrlPr>
                            <w:rPr>
                              <w:rFonts w:hint="default" w:ascii="Cambria Math" w:hAnsi="Cambria Math" w:cs="Times New Roman"/>
                              <w:i/>
                              <w:color w:val="000000" w:themeColor="text1"/>
                              <w:sz w:val="24"/>
                              <w:szCs w:val="24"/>
                              <w:lang w:val="pt-BR"/>
                              <w14:textFill>
                                <w14:solidFill>
                                  <w14:schemeClr w14:val="tx1"/>
                                </w14:solidFill>
                              </w14:textFill>
                            </w:rPr>
                          </m:ctrlPr>
                        </m:dPr>
                        <m:e>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Y</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&gt;1</m:t>
                          </m:r>
                          <m:ctrlPr>
                            <w:rPr>
                              <w:rFonts w:hint="default" w:ascii="Cambria Math" w:hAnsi="Cambria Math" w:cs="Times New Roman"/>
                              <w:i/>
                              <w:color w:val="000000" w:themeColor="text1"/>
                              <w:sz w:val="24"/>
                              <w:szCs w:val="24"/>
                              <w:lang w:val="pt-BR"/>
                              <w14:textFill>
                                <w14:solidFill>
                                  <w14:schemeClr w14:val="tx1"/>
                                </w14:solidFill>
                              </w14:textFill>
                            </w:rPr>
                          </m:ctrlPr>
                        </m:e>
                      </m:d>
                      <m:ctrlPr>
                        <w:rPr>
                          <w:rFonts w:hint="default" w:ascii="Cambria Math" w:hAnsi="Cambria Math" w:cs="Times New Roman"/>
                          <w:i/>
                          <w:color w:val="000000" w:themeColor="text1"/>
                          <w:sz w:val="24"/>
                          <w:szCs w:val="24"/>
                          <w:lang w:val="pt-BR"/>
                          <w14:textFill>
                            <w14:solidFill>
                              <w14:schemeClr w14:val="tx1"/>
                            </w14:solidFill>
                          </w14:textFill>
                        </w:rPr>
                      </m:ctrlPr>
                    </m:num>
                    <m:den>
                      <m:r>
                        <m:rPr>
                          <m:sty m:val="p"/>
                        </m:rPr>
                        <w:rPr>
                          <w:rFonts w:hint="default" w:ascii="Cambria Math" w:hAnsi="Cambria Math" w:cs="Times New Roman"/>
                          <w:color w:val="000000" w:themeColor="text1"/>
                          <w:sz w:val="24"/>
                          <w:szCs w:val="24"/>
                          <w:lang w:val="pt-BR"/>
                          <w14:textFill>
                            <w14:solidFill>
                              <w14:schemeClr w14:val="tx1"/>
                            </w14:solidFill>
                          </w14:textFill>
                        </w:rPr>
                        <m:t>Pr</m:t>
                      </m:r>
                      <m:d>
                        <m:dPr>
                          <m:ctrlPr>
                            <w:rPr>
                              <w:rFonts w:hint="default" w:ascii="Cambria Math" w:hAnsi="Cambria Math" w:cs="Times New Roman"/>
                              <w:i/>
                              <w:color w:val="000000" w:themeColor="text1"/>
                              <w:sz w:val="24"/>
                              <w:szCs w:val="24"/>
                              <w:lang w:val="pt-BR"/>
                              <w14:textFill>
                                <w14:solidFill>
                                  <w14:schemeClr w14:val="tx1"/>
                                </w14:solidFill>
                              </w14:textFill>
                            </w:rPr>
                          </m:ctrlPr>
                        </m:dPr>
                        <m:e>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Y</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≤1</m:t>
                          </m:r>
                          <m:ctrlPr>
                            <w:rPr>
                              <w:rFonts w:hint="default" w:ascii="Cambria Math" w:hAnsi="Cambria Math" w:cs="Times New Roman"/>
                              <w:i/>
                              <w:color w:val="000000" w:themeColor="text1"/>
                              <w:sz w:val="24"/>
                              <w:szCs w:val="24"/>
                              <w:lang w:val="pt-BR"/>
                              <w14:textFill>
                                <w14:solidFill>
                                  <w14:schemeClr w14:val="tx1"/>
                                </w14:solidFill>
                              </w14:textFill>
                            </w:rPr>
                          </m:ctrlPr>
                        </m:e>
                      </m:d>
                      <m:ctrlPr>
                        <w:rPr>
                          <w:rFonts w:hint="default" w:ascii="Cambria Math" w:hAnsi="Cambria Math" w:cs="Times New Roman"/>
                          <w:i/>
                          <w:color w:val="000000" w:themeColor="text1"/>
                          <w:sz w:val="24"/>
                          <w:szCs w:val="24"/>
                          <w:lang w:val="pt-BR"/>
                          <w14:textFill>
                            <w14:solidFill>
                              <w14:schemeClr w14:val="tx1"/>
                            </w14:solidFill>
                          </w14:textFill>
                        </w:rPr>
                      </m:ctrlPr>
                    </m:den>
                  </m:f>
                  <m:ctrlPr>
                    <w:rPr>
                      <w:rFonts w:hint="default" w:ascii="Cambria Math" w:hAnsi="Cambria Math" w:cs="Times New Roman"/>
                      <w:i/>
                      <w:color w:val="000000" w:themeColor="text1"/>
                      <w:sz w:val="24"/>
                      <w:szCs w:val="24"/>
                      <w:lang w:val="pt-BR"/>
                      <w14:textFill>
                        <w14:solidFill>
                          <w14:schemeClr w14:val="tx1"/>
                        </w14:solidFill>
                      </w14:textFill>
                    </w:rPr>
                  </m:ctrlPr>
                </m:e>
              </m:d>
              <m:ctrlPr>
                <w:rPr>
                  <w:rFonts w:hint="default" w:ascii="Cambria Math" w:hAnsi="Cambria Math" w:cs="Times New Roman"/>
                  <w:i/>
                  <w:color w:val="000000" w:themeColor="text1"/>
                  <w:sz w:val="24"/>
                  <w:szCs w:val="24"/>
                  <w:lang w:val="pt-BR"/>
                  <w14:textFill>
                    <w14:solidFill>
                      <w14:schemeClr w14:val="tx1"/>
                    </w14:solidFill>
                  </w14:textFill>
                </w:rPr>
              </m:ctrlPr>
            </m:e>
          </m:func>
          <m:r>
            <m:rPr/>
            <w:rPr>
              <w:rFonts w:hint="default" w:ascii="Cambria Math" w:hAnsi="Cambria Math" w:cs="Times New Roman"/>
              <w:color w:val="000000" w:themeColor="text1"/>
              <w:sz w:val="24"/>
              <w:szCs w:val="24"/>
              <w:lang w:val="pt-BR"/>
              <w14:textFill>
                <w14:solidFill>
                  <w14:schemeClr w14:val="tx1"/>
                </w14:solidFill>
              </w14:textFill>
            </w:rPr>
            <m:t>=</m:t>
          </m:r>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α</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j</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m:t>
          </m:r>
          <m:sSubSup>
            <m:sSubSupPr>
              <m:ctrlPr>
                <w:rPr>
                  <w:rFonts w:hint="default" w:ascii="Cambria Math" w:hAnsi="Cambria Math" w:cs="Times New Roman"/>
                  <w:i/>
                  <w:color w:val="000000" w:themeColor="text1"/>
                  <w:sz w:val="24"/>
                  <w:szCs w:val="24"/>
                  <w:lang w:val="pt-BR"/>
                  <w14:textFill>
                    <w14:solidFill>
                      <w14:schemeClr w14:val="tx1"/>
                    </w14:solidFill>
                  </w14:textFill>
                </w:rPr>
              </m:ctrlPr>
            </m:sSubSup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i/>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1</m:t>
              </m:r>
              <m:ctrlPr>
                <w:rPr>
                  <w:rFonts w:hint="default" w:ascii="Cambria Math" w:hAnsi="Cambria Math" w:cs="Times New Roman"/>
                  <w:i/>
                  <w:color w:val="000000" w:themeColor="text1"/>
                  <w:sz w:val="24"/>
                  <w:szCs w:val="24"/>
                  <w:lang w:val="pt-BR"/>
                  <w14:textFill>
                    <w14:solidFill>
                      <w14:schemeClr w14:val="tx1"/>
                    </w14:solidFill>
                  </w14:textFill>
                </w:rPr>
              </m:ctrlPr>
            </m:sub>
            <m:sup>
              <m:r>
                <m:rPr/>
                <w:rPr>
                  <w:rFonts w:hint="default" w:ascii="Cambria Math" w:hAnsi="Cambria Math" w:cs="Times New Roman"/>
                  <w:color w:val="000000" w:themeColor="text1"/>
                  <w:sz w:val="24"/>
                  <w:szCs w:val="24"/>
                  <w:lang w:val="pt-BR"/>
                  <w14:textFill>
                    <w14:solidFill>
                      <w14:schemeClr w14:val="tx1"/>
                    </w14:solidFill>
                  </w14:textFill>
                </w:rPr>
                <m:t>⊤</m:t>
              </m:r>
              <m:ctrlPr>
                <w:rPr>
                  <w:rFonts w:hint="default" w:ascii="Cambria Math" w:hAnsi="Cambria Math" w:cs="Times New Roman"/>
                  <w:i/>
                  <w:color w:val="000000" w:themeColor="text1"/>
                  <w:sz w:val="24"/>
                  <w:szCs w:val="24"/>
                  <w:lang w:val="pt-BR"/>
                  <w14:textFill>
                    <w14:solidFill>
                      <w14:schemeClr w14:val="tx1"/>
                    </w14:solidFill>
                  </w14:textFill>
                </w:rPr>
              </m:ctrlPr>
            </m:sup>
          </m:sSubSup>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m:t>
          </m:r>
        </m:oMath>
      </m:oMathPara>
    </w:p>
    <w:p w14:paraId="39DB7EE8">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sz w:val="24"/>
          <w:szCs w:val="24"/>
        </w:rPr>
      </w:pPr>
    </w:p>
    <w:p w14:paraId="0F50A589">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i w:val="0"/>
          <w:color w:val="000000" w:themeColor="text1"/>
          <w:sz w:val="24"/>
          <w:szCs w:val="24"/>
          <w:lang w:val="pt-BR"/>
          <w14:textFill>
            <w14:solidFill>
              <w14:schemeClr w14:val="tx1"/>
            </w14:solidFill>
          </w14:textFill>
        </w:rPr>
      </w:pPr>
      <w:r>
        <w:rPr>
          <w:rFonts w:hint="default" w:ascii="Times New Roman" w:hAnsi="Times New Roman" w:cs="Times New Roman"/>
          <w:i w:val="0"/>
          <w:color w:val="000000" w:themeColor="text1"/>
          <w:sz w:val="24"/>
          <w:szCs w:val="24"/>
          <w:lang w:val="pt-BR"/>
          <w14:textFill>
            <w14:solidFill>
              <w14:schemeClr w14:val="tx1"/>
            </w14:solidFill>
          </w14:textFill>
        </w:rPr>
        <w:t xml:space="preserve">onde a </w:t>
      </w:r>
      <m:oMath>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Y</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&gt;0</m:t>
        </m:r>
      </m:oMath>
      <w:r>
        <w:rPr>
          <w:rFonts w:hint="default" w:ascii="Times New Roman" w:hAnsi="Times New Roman" w:cs="Times New Roman"/>
          <w:i w:val="0"/>
          <w:color w:val="000000" w:themeColor="text1"/>
          <w:sz w:val="24"/>
          <w:szCs w:val="24"/>
          <w:lang w:val="pt-BR"/>
          <w14:textFill>
            <w14:solidFill>
              <w14:schemeClr w14:val="tx1"/>
            </w14:solidFill>
          </w14:textFill>
        </w:rPr>
        <w:t xml:space="preserve"> </w:t>
      </w:r>
      <w:r>
        <w:rPr>
          <w:rFonts w:hint="default" w:ascii="Times New Roman" w:hAnsi="Times New Roman"/>
          <w:i w:val="0"/>
          <w:color w:val="000000" w:themeColor="text1"/>
          <w:sz w:val="24"/>
          <w:szCs w:val="24"/>
          <w:lang w:val="pt-BR"/>
          <w14:textFill>
            <w14:solidFill>
              <w14:schemeClr w14:val="tx1"/>
            </w14:solidFill>
          </w14:textFill>
        </w:rPr>
        <w:t xml:space="preserve">significa que o trabalhador ultrapassou “até 1 ano”, e </w:t>
      </w:r>
      <m:oMath>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Y</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&gt;1</m:t>
        </m:r>
      </m:oMath>
      <w:r>
        <w:rPr>
          <w:rFonts w:hint="default" w:ascii="Times New Roman" w:hAnsi="Times New Roman"/>
          <w:i w:val="0"/>
          <w:color w:val="000000" w:themeColor="text1"/>
          <w:sz w:val="24"/>
          <w:szCs w:val="24"/>
          <w:lang w:val="pt-BR"/>
          <w14:textFill>
            <w14:solidFill>
              <w14:schemeClr w14:val="tx1"/>
            </w14:solidFill>
          </w14:textFill>
        </w:rPr>
        <w:t xml:space="preserve"> indica superação de “até 5 anos”. O procedimento </w:t>
      </w:r>
      <m:oMath>
        <m:r>
          <m:rPr/>
          <w:rPr>
            <w:rFonts w:hint="default" w:ascii="Cambria Math" w:hAnsi="Cambria Math" w:cstheme="minorBidi"/>
            <w:color w:val="000000" w:themeColor="text1"/>
            <w:kern w:val="2"/>
            <w:sz w:val="24"/>
            <w:szCs w:val="24"/>
            <w:lang w:val="pt-BR" w:bidi="ar-SA"/>
            <w14:textFill>
              <w14:solidFill>
                <w14:schemeClr w14:val="tx1"/>
              </w14:solidFill>
            </w14:textFill>
            <w14:ligatures w14:val="standardContextual"/>
          </w:rPr>
          <m:t>autofit</m:t>
        </m:r>
      </m:oMath>
      <w:r>
        <w:rPr>
          <w:rFonts w:hint="default" w:ascii="Times New Roman" w:hAnsi="Times New Roman"/>
          <w:i w:val="0"/>
          <w:color w:val="000000" w:themeColor="text1"/>
          <w:sz w:val="24"/>
          <w:szCs w:val="24"/>
          <w:lang w:val="pt-BR"/>
          <w14:textFill>
            <w14:solidFill>
              <w14:schemeClr w14:val="tx1"/>
            </w14:solidFill>
          </w14:textFill>
        </w:rPr>
        <w:t xml:space="preserve"> </w:t>
      </w:r>
      <w:r>
        <w:rPr>
          <w:rFonts w:hint="default" w:ascii="Times New Roman" w:hAnsi="Times New Roman"/>
          <w:i w:val="0"/>
          <w:color w:val="000000" w:themeColor="text1"/>
          <w:sz w:val="24"/>
          <w:szCs w:val="24"/>
          <w:highlight w:val="yellow"/>
          <w:lang w:val="pt-BR"/>
          <w14:textFill>
            <w14:solidFill>
              <w14:schemeClr w14:val="tx1"/>
            </w14:solidFill>
          </w14:textFill>
        </w:rPr>
        <w:t>(Williams, 2006)</w:t>
      </w:r>
      <w:r>
        <w:rPr>
          <w:rFonts w:hint="default" w:ascii="Times New Roman" w:hAnsi="Times New Roman"/>
          <w:i w:val="0"/>
          <w:color w:val="000000" w:themeColor="text1"/>
          <w:sz w:val="24"/>
          <w:szCs w:val="24"/>
          <w:lang w:val="pt-BR"/>
          <w14:textFill>
            <w14:solidFill>
              <w14:schemeClr w14:val="tx1"/>
            </w14:solidFill>
          </w14:textFill>
        </w:rPr>
        <w:t xml:space="preserve"> testa se </w:t>
      </w:r>
      <m:oMath>
        <m:sSub>
          <m:sSubPr>
            <m:ctrlPr>
              <w:rPr>
                <w:rFonts w:hint="default" w:ascii="Cambria Math" w:hAnsi="Cambria Math" w:cs="Times New Roman"/>
                <w:i/>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i/>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0</m:t>
            </m:r>
            <m:ctrlPr>
              <w:rPr>
                <w:rFonts w:hint="default" w:ascii="Cambria Math" w:hAnsi="Cambria Math" w:cs="Times New Roman"/>
                <w:i/>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m:t>
        </m:r>
        <m:sSub>
          <m:sSubPr>
            <m:ctrlPr>
              <w:rPr>
                <w:rFonts w:hint="default" w:ascii="Cambria Math" w:hAnsi="Cambria Math" w:cs="Times New Roman"/>
                <w:i/>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i/>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1</m:t>
            </m:r>
            <m:ctrlPr>
              <w:rPr>
                <w:rFonts w:hint="default" w:ascii="Cambria Math" w:hAnsi="Cambria Math" w:cs="Times New Roman"/>
                <w:i/>
                <w:color w:val="000000" w:themeColor="text1"/>
                <w:sz w:val="24"/>
                <w:szCs w:val="24"/>
                <w:lang w:val="pt-BR"/>
                <w14:textFill>
                  <w14:solidFill>
                    <w14:schemeClr w14:val="tx1"/>
                  </w14:solidFill>
                </w14:textFill>
              </w:rPr>
            </m:ctrlPr>
          </m:sub>
        </m:sSub>
      </m:oMath>
      <w:r>
        <w:rPr>
          <w:rFonts w:hint="default" w:ascii="Times New Roman" w:hAnsi="Times New Roman"/>
          <w:i w:val="0"/>
          <w:color w:val="000000" w:themeColor="text1"/>
          <w:sz w:val="24"/>
          <w:szCs w:val="24"/>
          <w:lang w:val="pt-BR"/>
          <w14:textFill>
            <w14:solidFill>
              <w14:schemeClr w14:val="tx1"/>
            </w14:solidFill>
          </w14:textFill>
        </w:rPr>
        <w:t xml:space="preserve"> para cada variável; se não for rejeitado, a restrição de paralelismo permanece; se for, aquela variável recebe parâmetros diferenciados (</w:t>
      </w:r>
      <m:oMath>
        <m:sSubSup>
          <m:sSubSupPr>
            <m:ctrlPr>
              <w:rPr>
                <w:rFonts w:hint="default" w:ascii="Cambria Math" w:hAnsi="Times New Roman"/>
                <w:i/>
                <w:color w:val="000000" w:themeColor="text1"/>
                <w:sz w:val="24"/>
                <w:szCs w:val="24"/>
                <w:lang w:val="pt-BR"/>
                <w14:textFill>
                  <w14:solidFill>
                    <w14:schemeClr w14:val="tx1"/>
                  </w14:solidFill>
                </w14:textFill>
              </w:rPr>
            </m:ctrlPr>
          </m:sSubSup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Times New Roman"/>
                <w:i/>
                <w:color w:val="000000" w:themeColor="text1"/>
                <w:sz w:val="24"/>
                <w:szCs w:val="24"/>
                <w:lang w:val="pt-BR"/>
                <w14:textFill>
                  <w14:solidFill>
                    <w14:schemeClr w14:val="tx1"/>
                  </w14:solidFill>
                </w14:textFill>
              </w:rPr>
            </m:ctrlPr>
          </m:e>
          <m:sub>
            <m:r>
              <m:rPr/>
              <w:rPr>
                <w:rFonts w:hint="default" w:ascii="Cambria Math" w:hAnsi="Times New Roman"/>
                <w:color w:val="000000" w:themeColor="text1"/>
                <w:sz w:val="24"/>
                <w:szCs w:val="24"/>
                <w:lang w:val="pt-BR"/>
                <w14:textFill>
                  <w14:solidFill>
                    <w14:schemeClr w14:val="tx1"/>
                  </w14:solidFill>
                </w14:textFill>
              </w:rPr>
              <m:t>0</m:t>
            </m:r>
            <m:ctrlPr>
              <w:rPr>
                <w:rFonts w:hint="default" w:ascii="Cambria Math" w:hAnsi="Times New Roman"/>
                <w:i/>
                <w:color w:val="000000" w:themeColor="text1"/>
                <w:sz w:val="24"/>
                <w:szCs w:val="24"/>
                <w:lang w:val="pt-BR"/>
                <w14:textFill>
                  <w14:solidFill>
                    <w14:schemeClr w14:val="tx1"/>
                  </w14:solidFill>
                </w14:textFill>
              </w:rPr>
            </m:ctrlPr>
          </m:sub>
          <m:sup>
            <m:r>
              <m:rPr/>
              <w:rPr>
                <w:rFonts w:hint="default" w:ascii="Cambria Math" w:hAnsi="Times New Roman"/>
                <w:color w:val="000000" w:themeColor="text1"/>
                <w:sz w:val="24"/>
                <w:szCs w:val="24"/>
                <w:lang w:val="pt-BR"/>
                <w14:textFill>
                  <w14:solidFill>
                    <w14:schemeClr w14:val="tx1"/>
                  </w14:solidFill>
                </w14:textFill>
              </w:rPr>
              <m:t>k</m:t>
            </m:r>
            <m:ctrlPr>
              <w:rPr>
                <w:rFonts w:hint="default" w:ascii="Cambria Math" w:hAnsi="Times New Roman"/>
                <w:i/>
                <w:color w:val="000000" w:themeColor="text1"/>
                <w:sz w:val="24"/>
                <w:szCs w:val="24"/>
                <w:lang w:val="pt-BR"/>
                <w14:textFill>
                  <w14:solidFill>
                    <w14:schemeClr w14:val="tx1"/>
                  </w14:solidFill>
                </w14:textFill>
              </w:rPr>
            </m:ctrlPr>
          </m:sup>
        </m:sSubSup>
        <m:r>
          <m:rPr/>
          <w:rPr>
            <w:rFonts w:hint="default" w:ascii="Cambria Math" w:hAnsi="Cambria Math" w:cs="Times New Roman"/>
            <w:color w:val="000000" w:themeColor="text1"/>
            <w:sz w:val="24"/>
            <w:szCs w:val="24"/>
            <w:lang w:val="pt-BR"/>
            <w14:textFill>
              <w14:solidFill>
                <w14:schemeClr w14:val="tx1"/>
              </w14:solidFill>
            </w14:textFill>
          </w:rPr>
          <m:t>≠</m:t>
        </m:r>
        <m:sSubSup>
          <m:sSubSupPr>
            <m:ctrlPr>
              <w:rPr>
                <w:rFonts w:hint="default" w:ascii="Cambria Math" w:hAnsi="Times New Roman"/>
                <w:i/>
                <w:color w:val="000000" w:themeColor="text1"/>
                <w:sz w:val="24"/>
                <w:szCs w:val="24"/>
                <w:lang w:val="pt-BR"/>
                <w14:textFill>
                  <w14:solidFill>
                    <w14:schemeClr w14:val="tx1"/>
                  </w14:solidFill>
                </w14:textFill>
              </w:rPr>
            </m:ctrlPr>
          </m:sSubSup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Times New Roman"/>
                <w:i/>
                <w:color w:val="000000" w:themeColor="text1"/>
                <w:sz w:val="24"/>
                <w:szCs w:val="24"/>
                <w:lang w:val="pt-BR"/>
                <w14:textFill>
                  <w14:solidFill>
                    <w14:schemeClr w14:val="tx1"/>
                  </w14:solidFill>
                </w14:textFill>
              </w:rPr>
            </m:ctrlPr>
          </m:e>
          <m:sub>
            <m:r>
              <m:rPr/>
              <w:rPr>
                <w:rFonts w:hint="default" w:ascii="Cambria Math" w:hAnsi="Times New Roman"/>
                <w:color w:val="000000" w:themeColor="text1"/>
                <w:sz w:val="24"/>
                <w:szCs w:val="24"/>
                <w:lang w:val="pt-BR"/>
                <w14:textFill>
                  <w14:solidFill>
                    <w14:schemeClr w14:val="tx1"/>
                  </w14:solidFill>
                </w14:textFill>
              </w:rPr>
              <m:t>1</m:t>
            </m:r>
            <m:ctrlPr>
              <w:rPr>
                <w:rFonts w:hint="default" w:ascii="Cambria Math" w:hAnsi="Times New Roman"/>
                <w:i/>
                <w:color w:val="000000" w:themeColor="text1"/>
                <w:sz w:val="24"/>
                <w:szCs w:val="24"/>
                <w:lang w:val="pt-BR"/>
                <w14:textFill>
                  <w14:solidFill>
                    <w14:schemeClr w14:val="tx1"/>
                  </w14:solidFill>
                </w14:textFill>
              </w:rPr>
            </m:ctrlPr>
          </m:sub>
          <m:sup>
            <m:r>
              <m:rPr/>
              <w:rPr>
                <w:rFonts w:hint="default" w:ascii="Cambria Math" w:hAnsi="Times New Roman"/>
                <w:color w:val="000000" w:themeColor="text1"/>
                <w:sz w:val="24"/>
                <w:szCs w:val="24"/>
                <w:lang w:val="pt-BR"/>
                <w14:textFill>
                  <w14:solidFill>
                    <w14:schemeClr w14:val="tx1"/>
                  </w14:solidFill>
                </w14:textFill>
              </w:rPr>
              <m:t>k</m:t>
            </m:r>
            <m:ctrlPr>
              <w:rPr>
                <w:rFonts w:hint="default" w:ascii="Cambria Math" w:hAnsi="Times New Roman"/>
                <w:i/>
                <w:color w:val="000000" w:themeColor="text1"/>
                <w:sz w:val="24"/>
                <w:szCs w:val="24"/>
                <w:lang w:val="pt-BR"/>
                <w14:textFill>
                  <w14:solidFill>
                    <w14:schemeClr w14:val="tx1"/>
                  </w14:solidFill>
                </w14:textFill>
              </w:rPr>
            </m:ctrlPr>
          </m:sup>
        </m:sSubSup>
      </m:oMath>
      <w:r>
        <w:rPr>
          <w:rFonts w:hint="default" w:ascii="Times New Roman" w:hAnsi="Times New Roman"/>
          <w:i w:val="0"/>
          <w:color w:val="000000" w:themeColor="text1"/>
          <w:sz w:val="24"/>
          <w:szCs w:val="24"/>
          <w:lang w:val="pt-BR"/>
          <w14:textFill>
            <w14:solidFill>
              <w14:schemeClr w14:val="tx1"/>
            </w14:solidFill>
          </w14:textFill>
        </w:rPr>
        <w:t>).</w:t>
      </w:r>
    </w:p>
    <w:p w14:paraId="3F88DE3D">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i w:val="0"/>
          <w:color w:val="000000" w:themeColor="text1"/>
          <w:sz w:val="24"/>
          <w:szCs w:val="24"/>
          <w:lang w:val="pt-BR"/>
          <w14:textFill>
            <w14:solidFill>
              <w14:schemeClr w14:val="tx1"/>
            </w14:solidFill>
          </w14:textFill>
        </w:rPr>
      </w:pPr>
      <w:r>
        <w:rPr>
          <w:rFonts w:hint="default" w:ascii="Times New Roman" w:hAnsi="Times New Roman"/>
          <w:i w:val="0"/>
          <w:color w:val="000000" w:themeColor="text1"/>
          <w:sz w:val="24"/>
          <w:szCs w:val="24"/>
          <w:lang w:val="pt-BR"/>
          <w14:textFill>
            <w14:solidFill>
              <w14:schemeClr w14:val="tx1"/>
            </w14:solidFill>
          </w14:textFill>
        </w:rPr>
        <w:t xml:space="preserve">No contexto empírico, cada </w:t>
      </w:r>
      <m:oMath>
        <m:sSubSup>
          <m:sSubSupPr>
            <m:ctrlPr>
              <w:rPr>
                <w:rFonts w:hint="default" w:ascii="Cambria Math" w:hAnsi="Times New Roman"/>
                <w:i/>
                <w:color w:val="000000" w:themeColor="text1"/>
                <w:sz w:val="24"/>
                <w:szCs w:val="24"/>
                <w:lang w:val="pt-BR"/>
                <w14:textFill>
                  <w14:solidFill>
                    <w14:schemeClr w14:val="tx1"/>
                  </w14:solidFill>
                </w14:textFill>
              </w:rPr>
            </m:ctrlPr>
          </m:sSubSup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Times New Roman"/>
                <w:i/>
                <w:color w:val="000000" w:themeColor="text1"/>
                <w:sz w:val="24"/>
                <w:szCs w:val="24"/>
                <w:lang w:val="pt-BR"/>
                <w14:textFill>
                  <w14:solidFill>
                    <w14:schemeClr w14:val="tx1"/>
                  </w14:solidFill>
                </w14:textFill>
              </w:rPr>
            </m:ctrlPr>
          </m:e>
          <m:sub>
            <m:r>
              <m:rPr/>
              <w:rPr>
                <w:rFonts w:hint="default" w:ascii="Cambria Math" w:hAnsi="Times New Roman"/>
                <w:color w:val="000000" w:themeColor="text1"/>
                <w:sz w:val="24"/>
                <w:szCs w:val="24"/>
                <w:lang w:val="pt-BR"/>
                <w14:textFill>
                  <w14:solidFill>
                    <w14:schemeClr w14:val="tx1"/>
                  </w14:solidFill>
                </w14:textFill>
              </w:rPr>
              <m:t>0</m:t>
            </m:r>
            <m:ctrlPr>
              <w:rPr>
                <w:rFonts w:hint="default" w:ascii="Cambria Math" w:hAnsi="Times New Roman"/>
                <w:i/>
                <w:color w:val="000000" w:themeColor="text1"/>
                <w:sz w:val="24"/>
                <w:szCs w:val="24"/>
                <w:lang w:val="pt-BR"/>
                <w14:textFill>
                  <w14:solidFill>
                    <w14:schemeClr w14:val="tx1"/>
                  </w14:solidFill>
                </w14:textFill>
              </w:rPr>
            </m:ctrlPr>
          </m:sub>
          <m:sup>
            <m:r>
              <m:rPr/>
              <w:rPr>
                <w:rFonts w:hint="default" w:ascii="Cambria Math" w:hAnsi="Times New Roman"/>
                <w:color w:val="000000" w:themeColor="text1"/>
                <w:sz w:val="24"/>
                <w:szCs w:val="24"/>
                <w:lang w:val="pt-BR"/>
                <w14:textFill>
                  <w14:solidFill>
                    <w14:schemeClr w14:val="tx1"/>
                  </w14:solidFill>
                </w14:textFill>
              </w:rPr>
              <m:t>k</m:t>
            </m:r>
            <m:ctrlPr>
              <w:rPr>
                <w:rFonts w:hint="default" w:ascii="Cambria Math" w:hAnsi="Times New Roman"/>
                <w:i/>
                <w:color w:val="000000" w:themeColor="text1"/>
                <w:sz w:val="24"/>
                <w:szCs w:val="24"/>
                <w:lang w:val="pt-BR"/>
                <w14:textFill>
                  <w14:solidFill>
                    <w14:schemeClr w14:val="tx1"/>
                  </w14:solidFill>
                </w14:textFill>
              </w:rPr>
            </m:ctrlPr>
          </m:sup>
        </m:sSubSup>
      </m:oMath>
      <w:r>
        <w:rPr>
          <w:rFonts w:hint="default" w:ascii="Times New Roman" w:hAnsi="Times New Roman"/>
          <w:i w:val="0"/>
          <w:color w:val="000000" w:themeColor="text1"/>
          <w:sz w:val="24"/>
          <w:szCs w:val="24"/>
          <w:lang w:val="pt-BR"/>
          <w14:textFill>
            <w14:solidFill>
              <w14:schemeClr w14:val="tx1"/>
            </w14:solidFill>
          </w14:textFill>
        </w:rPr>
        <w:t xml:space="preserve"> e </w:t>
      </w:r>
      <m:oMath>
        <m:sSubSup>
          <m:sSubSupPr>
            <m:ctrlPr>
              <w:rPr>
                <w:rFonts w:hint="default" w:ascii="Cambria Math" w:hAnsi="Times New Roman"/>
                <w:i/>
                <w:color w:val="000000" w:themeColor="text1"/>
                <w:sz w:val="24"/>
                <w:szCs w:val="24"/>
                <w:lang w:val="pt-BR"/>
                <w14:textFill>
                  <w14:solidFill>
                    <w14:schemeClr w14:val="tx1"/>
                  </w14:solidFill>
                </w14:textFill>
              </w:rPr>
            </m:ctrlPr>
          </m:sSubSup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Times New Roman"/>
                <w:i/>
                <w:color w:val="000000" w:themeColor="text1"/>
                <w:sz w:val="24"/>
                <w:szCs w:val="24"/>
                <w:lang w:val="pt-BR"/>
                <w14:textFill>
                  <w14:solidFill>
                    <w14:schemeClr w14:val="tx1"/>
                  </w14:solidFill>
                </w14:textFill>
              </w:rPr>
            </m:ctrlPr>
          </m:e>
          <m:sub>
            <m:r>
              <m:rPr/>
              <w:rPr>
                <w:rFonts w:hint="default" w:ascii="Cambria Math" w:hAnsi="Times New Roman"/>
                <w:color w:val="000000" w:themeColor="text1"/>
                <w:sz w:val="24"/>
                <w:szCs w:val="24"/>
                <w:lang w:val="pt-BR"/>
                <w14:textFill>
                  <w14:solidFill>
                    <w14:schemeClr w14:val="tx1"/>
                  </w14:solidFill>
                </w14:textFill>
              </w:rPr>
              <m:t>1</m:t>
            </m:r>
            <m:ctrlPr>
              <w:rPr>
                <w:rFonts w:hint="default" w:ascii="Cambria Math" w:hAnsi="Times New Roman"/>
                <w:i/>
                <w:color w:val="000000" w:themeColor="text1"/>
                <w:sz w:val="24"/>
                <w:szCs w:val="24"/>
                <w:lang w:val="pt-BR"/>
                <w14:textFill>
                  <w14:solidFill>
                    <w14:schemeClr w14:val="tx1"/>
                  </w14:solidFill>
                </w14:textFill>
              </w:rPr>
            </m:ctrlPr>
          </m:sub>
          <m:sup>
            <m:r>
              <m:rPr/>
              <w:rPr>
                <w:rFonts w:hint="default" w:ascii="Cambria Math" w:hAnsi="Times New Roman"/>
                <w:color w:val="000000" w:themeColor="text1"/>
                <w:sz w:val="24"/>
                <w:szCs w:val="24"/>
                <w:lang w:val="pt-BR"/>
                <w14:textFill>
                  <w14:solidFill>
                    <w14:schemeClr w14:val="tx1"/>
                  </w14:solidFill>
                </w14:textFill>
              </w:rPr>
              <m:t>k</m:t>
            </m:r>
            <m:ctrlPr>
              <w:rPr>
                <w:rFonts w:hint="default" w:ascii="Cambria Math" w:hAnsi="Times New Roman"/>
                <w:i/>
                <w:color w:val="000000" w:themeColor="text1"/>
                <w:sz w:val="24"/>
                <w:szCs w:val="24"/>
                <w:lang w:val="pt-BR"/>
                <w14:textFill>
                  <w14:solidFill>
                    <w14:schemeClr w14:val="tx1"/>
                  </w14:solidFill>
                </w14:textFill>
              </w:rPr>
            </m:ctrlPr>
          </m:sup>
        </m:sSubSup>
      </m:oMath>
      <w:r>
        <w:rPr>
          <w:rFonts w:hint="default" w:ascii="Times New Roman" w:hAnsi="Times New Roman"/>
          <w:i w:val="0"/>
          <w:color w:val="000000" w:themeColor="text1"/>
          <w:sz w:val="24"/>
          <w:szCs w:val="24"/>
          <w:lang w:val="pt-BR"/>
          <w14:textFill>
            <w14:solidFill>
              <w14:schemeClr w14:val="tx1"/>
            </w14:solidFill>
          </w14:textFill>
        </w:rPr>
        <w:t xml:space="preserve"> é interpretado como o efeito da covariável </w:t>
      </w:r>
      <m:oMath>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oMath>
      <w:r>
        <w:rPr>
          <w:rFonts w:hint="default" w:ascii="Times New Roman" w:hAnsi="Times New Roman"/>
          <w:i w:val="0"/>
          <w:color w:val="000000" w:themeColor="text1"/>
          <w:sz w:val="24"/>
          <w:szCs w:val="24"/>
          <w:lang w:val="pt-BR"/>
          <w14:textFill>
            <w14:solidFill>
              <w14:schemeClr w14:val="tx1"/>
            </w14:solidFill>
          </w14:textFill>
        </w:rPr>
        <w:t xml:space="preserve"> em ultrapassar cada ponto de corte, por exemplo, passar de “até 1 ano” para mais de 1, e passar de “até 5 anos” para mais de 5. Se certa variável, por exemplo, escolaridade, retiver o mesmo </w:t>
      </w:r>
      <m:oMath>
        <m:r>
          <m:rPr/>
          <w:rPr>
            <w:rFonts w:hint="default" w:ascii="Cambria Math" w:hAnsi="Cambria Math" w:cs="Times New Roman"/>
            <w:color w:val="000000" w:themeColor="text1"/>
            <w:sz w:val="24"/>
            <w:szCs w:val="24"/>
            <w:lang w:val="pt-BR"/>
            <w14:textFill>
              <w14:solidFill>
                <w14:schemeClr w14:val="tx1"/>
              </w14:solidFill>
            </w14:textFill>
          </w:rPr>
          <m:t>β</m:t>
        </m:r>
      </m:oMath>
      <w:r>
        <w:rPr>
          <w:rFonts w:hint="default" w:ascii="Times New Roman" w:hAnsi="Times New Roman"/>
          <w:i w:val="0"/>
          <w:color w:val="000000" w:themeColor="text1"/>
          <w:sz w:val="24"/>
          <w:szCs w:val="24"/>
          <w:lang w:val="pt-BR"/>
          <w14:textFill>
            <w14:solidFill>
              <w14:schemeClr w14:val="tx1"/>
            </w14:solidFill>
          </w14:textFill>
        </w:rPr>
        <w:t xml:space="preserve"> para ambos os cortes, estará evidenciando impacto uniforme na progressão pelas categorias de tempo de vínculo. Se, ao contrário, a nacionalidade mostrar coeficientes distintos, isso sugere que seu efeito na transição inicial pode divergir substancialmente daquele observado na transição para níveis superiores de permanência.</w:t>
      </w:r>
    </w:p>
    <w:p w14:paraId="435BC227">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i w:val="0"/>
          <w:color w:val="000000" w:themeColor="text1"/>
          <w:sz w:val="24"/>
          <w:szCs w:val="24"/>
          <w:lang w:val="pt-BR"/>
          <w14:textFill>
            <w14:solidFill>
              <w14:schemeClr w14:val="tx1"/>
            </w14:solidFill>
          </w14:textFill>
        </w:rPr>
      </w:pPr>
    </w:p>
    <w:p w14:paraId="741311FA">
      <w:pPr>
        <w:pStyle w:val="2"/>
        <w:rPr>
          <w:rFonts w:hint="default" w:ascii="Times New Roman" w:hAnsi="Times New Roman" w:cs="Times New Roman"/>
          <w:color w:val="000000" w:themeColor="text1"/>
          <w14:textFill>
            <w14:solidFill>
              <w14:schemeClr w14:val="tx1"/>
            </w14:solidFill>
          </w14:textFill>
        </w:rPr>
      </w:pPr>
      <w:r>
        <w:rPr>
          <w:rFonts w:hint="default" w:cs="Times New Roman"/>
          <w:color w:val="000000" w:themeColor="text1"/>
          <w:lang w:val="pt-BR"/>
          <w14:textFill>
            <w14:solidFill>
              <w14:schemeClr w14:val="tx1"/>
            </w14:solidFill>
          </w14:textFill>
        </w:rPr>
        <w:t>RESULTADOS</w:t>
      </w:r>
    </w:p>
    <w:p w14:paraId="33C34FEC">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i w:val="0"/>
          <w:color w:val="000000" w:themeColor="text1"/>
          <w:sz w:val="24"/>
          <w:szCs w:val="24"/>
          <w:lang w:val="pt-BR"/>
          <w14:textFill>
            <w14:solidFill>
              <w14:schemeClr w14:val="tx1"/>
            </w14:solidFill>
          </w14:textFill>
        </w:rPr>
      </w:pPr>
      <w:r>
        <w:rPr>
          <w:rFonts w:hint="default" w:ascii="Times New Roman" w:hAnsi="Times New Roman"/>
          <w:i w:val="0"/>
          <w:color w:val="000000" w:themeColor="text1"/>
          <w:sz w:val="24"/>
          <w:szCs w:val="24"/>
          <w:lang w:val="pt-BR"/>
          <w14:textFill>
            <w14:solidFill>
              <w14:schemeClr w14:val="tx1"/>
            </w14:solidFill>
          </w14:textFill>
        </w:rPr>
        <w:t xml:space="preserve">O teste global de paralelismo </w:t>
      </w:r>
      <w:r>
        <w:rPr>
          <w:rFonts w:hint="default" w:ascii="Times New Roman" w:hAnsi="Times New Roman"/>
          <w:i w:val="0"/>
          <w:color w:val="000000" w:themeColor="text1"/>
          <w:sz w:val="24"/>
          <w:szCs w:val="24"/>
          <w:highlight w:val="red"/>
          <w:lang w:val="pt-BR"/>
          <w14:textFill>
            <w14:solidFill>
              <w14:schemeClr w14:val="tx1"/>
            </w14:solidFill>
          </w14:textFill>
        </w:rPr>
        <w:t>(</w:t>
      </w:r>
      <w:r>
        <w:rPr>
          <w:rFonts w:hint="default" w:ascii="Times New Roman" w:hAnsi="Times New Roman"/>
          <w:i w:val="0"/>
          <w:color w:val="000000" w:themeColor="text1"/>
          <w:sz w:val="24"/>
          <w:szCs w:val="24"/>
          <w:highlight w:val="red"/>
          <w:lang w:val="pt-BR"/>
          <w14:textFill>
            <w14:solidFill>
              <w14:schemeClr w14:val="tx1"/>
            </w14:solidFill>
          </w14:textFill>
        </w:rPr>
        <w:fldChar w:fldCharType="begin"/>
      </w:r>
      <w:r>
        <w:rPr>
          <w:rFonts w:hint="default" w:ascii="Times New Roman" w:hAnsi="Times New Roman"/>
          <w:i w:val="0"/>
          <w:color w:val="000000" w:themeColor="text1"/>
          <w:sz w:val="24"/>
          <w:szCs w:val="24"/>
          <w:highlight w:val="red"/>
          <w:lang w:val="pt-BR"/>
          <w14:textFill>
            <w14:solidFill>
              <w14:schemeClr w14:val="tx1"/>
            </w14:solidFill>
          </w14:textFill>
        </w:rPr>
        <w:instrText xml:space="preserve"> REF _Ref7684 \h </w:instrText>
      </w:r>
      <w:r>
        <w:rPr>
          <w:rFonts w:hint="default" w:ascii="Times New Roman" w:hAnsi="Times New Roman"/>
          <w:i w:val="0"/>
          <w:color w:val="000000" w:themeColor="text1"/>
          <w:sz w:val="24"/>
          <w:szCs w:val="24"/>
          <w:highlight w:val="red"/>
          <w:lang w:val="pt-BR"/>
          <w14:textFill>
            <w14:solidFill>
              <w14:schemeClr w14:val="tx1"/>
            </w14:solidFill>
          </w14:textFill>
        </w:rPr>
        <w:fldChar w:fldCharType="separate"/>
      </w:r>
      <w:r>
        <w:rPr>
          <w:rFonts w:hint="default" w:ascii="Times New Roman" w:hAnsi="Times New Roman" w:cs="Times New Roman"/>
          <w:b/>
          <w:bCs/>
          <w:color w:val="auto"/>
          <w:sz w:val="24"/>
          <w:szCs w:val="24"/>
          <w:highlight w:val="red"/>
        </w:rPr>
        <w:t>APÊNDICE A</w:t>
      </w:r>
      <w:r>
        <w:rPr>
          <w:rFonts w:hint="default" w:ascii="Times New Roman" w:hAnsi="Times New Roman"/>
          <w:i w:val="0"/>
          <w:color w:val="000000" w:themeColor="text1"/>
          <w:sz w:val="24"/>
          <w:szCs w:val="24"/>
          <w:highlight w:val="red"/>
          <w:lang w:val="pt-BR"/>
          <w14:textFill>
            <w14:solidFill>
              <w14:schemeClr w14:val="tx1"/>
            </w14:solidFill>
          </w14:textFill>
        </w:rPr>
        <w:fldChar w:fldCharType="end"/>
      </w:r>
      <w:r>
        <w:rPr>
          <w:rFonts w:hint="default" w:ascii="Times New Roman" w:hAnsi="Times New Roman"/>
          <w:i w:val="0"/>
          <w:color w:val="000000" w:themeColor="text1"/>
          <w:sz w:val="24"/>
          <w:szCs w:val="24"/>
          <w:highlight w:val="red"/>
          <w:lang w:val="pt-BR"/>
          <w14:textFill>
            <w14:solidFill>
              <w14:schemeClr w14:val="tx1"/>
            </w14:solidFill>
          </w14:textFill>
        </w:rPr>
        <w:t>)</w:t>
      </w:r>
      <w:r>
        <w:rPr>
          <w:rFonts w:hint="default" w:ascii="Times New Roman" w:hAnsi="Times New Roman"/>
          <w:i w:val="0"/>
          <w:color w:val="000000" w:themeColor="text1"/>
          <w:sz w:val="24"/>
          <w:szCs w:val="24"/>
          <w:lang w:val="pt-BR"/>
          <w14:textFill>
            <w14:solidFill>
              <w14:schemeClr w14:val="tx1"/>
            </w14:solidFill>
          </w14:textFill>
        </w:rPr>
        <w:t xml:space="preserve"> sugere não haver violações sistêmicas da hipótese de linhas paralelas para as variáveis que, ao final, ficaram sob restrição. Ou seja, para boa parte delas, pode‐se manter a suposição de efeitos constantes ao longo dos diferentes pontos de corte (“até 1 ano” e “1 a 5 anos”). Já as variáveis em que o teste individual rejeitou a hipótese de paralelismo (Probabilidade &lt; 0,05) foram tratadas de modo flexível </w:t>
      </w:r>
      <w:r>
        <w:rPr>
          <w:rFonts w:hint="default" w:ascii="Times New Roman" w:hAnsi="Times New Roman" w:cs="Times New Roman"/>
          <w:color w:val="000000" w:themeColor="text1"/>
          <w:sz w:val="24"/>
          <w:szCs w:val="24"/>
          <w:lang w:val="pt-BR"/>
          <w14:textFill>
            <w14:solidFill>
              <w14:schemeClr w14:val="tx1"/>
            </w14:solidFill>
          </w14:textFill>
        </w:rPr>
        <w:t>–</w:t>
      </w:r>
      <w:r>
        <w:rPr>
          <w:rFonts w:hint="default" w:ascii="Times New Roman" w:hAnsi="Times New Roman"/>
          <w:i w:val="0"/>
          <w:color w:val="000000" w:themeColor="text1"/>
          <w:sz w:val="24"/>
          <w:szCs w:val="24"/>
          <w:lang w:val="pt-BR"/>
          <w14:textFill>
            <w14:solidFill>
              <w14:schemeClr w14:val="tx1"/>
            </w14:solidFill>
          </w14:textFill>
        </w:rPr>
        <w:t xml:space="preserve"> </w:t>
      </w:r>
      <w:r>
        <w:rPr>
          <w:rFonts w:hint="default" w:ascii="Times New Roman" w:hAnsi="Times New Roman"/>
          <w:i/>
          <w:iCs/>
          <w:color w:val="000000" w:themeColor="text1"/>
          <w:sz w:val="24"/>
          <w:szCs w:val="24"/>
          <w:lang w:val="pt-BR"/>
          <w14:textFill>
            <w14:solidFill>
              <w14:schemeClr w14:val="tx1"/>
            </w14:solidFill>
          </w14:textFill>
        </w:rPr>
        <w:t>partial proportional odds</w:t>
      </w:r>
      <w:r>
        <w:rPr>
          <w:rFonts w:hint="default" w:ascii="Times New Roman" w:hAnsi="Times New Roman"/>
          <w:i w:val="0"/>
          <w:color w:val="000000" w:themeColor="text1"/>
          <w:sz w:val="24"/>
          <w:szCs w:val="24"/>
          <w:lang w:val="pt-BR"/>
          <w14:textFill>
            <w14:solidFill>
              <w14:schemeClr w14:val="tx1"/>
            </w14:solidFill>
          </w14:textFill>
        </w:rPr>
        <w:t xml:space="preserve"> </w:t>
      </w:r>
      <w:r>
        <w:rPr>
          <w:rFonts w:hint="default" w:ascii="Times New Roman" w:hAnsi="Times New Roman" w:cs="Times New Roman"/>
          <w:color w:val="000000" w:themeColor="text1"/>
          <w:sz w:val="24"/>
          <w:szCs w:val="24"/>
          <w:lang w:val="pt-BR"/>
          <w14:textFill>
            <w14:solidFill>
              <w14:schemeClr w14:val="tx1"/>
            </w14:solidFill>
          </w14:textFill>
        </w:rPr>
        <w:t>–,</w:t>
      </w:r>
      <w:r>
        <w:rPr>
          <w:rFonts w:hint="default" w:ascii="Times New Roman" w:hAnsi="Times New Roman"/>
          <w:i w:val="0"/>
          <w:color w:val="000000" w:themeColor="text1"/>
          <w:sz w:val="24"/>
          <w:szCs w:val="24"/>
          <w:lang w:val="pt-BR"/>
          <w14:textFill>
            <w14:solidFill>
              <w14:schemeClr w14:val="tx1"/>
            </w14:solidFill>
          </w14:textFill>
        </w:rPr>
        <w:t xml:space="preserve"> admitindo que o efeito delas difira ao comparar “até 1 ano” contra demais faixas e “até 1 ano + 1 a 5 anos” contra “mais de 5 anos”.</w:t>
      </w:r>
    </w:p>
    <w:p w14:paraId="1930B209">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i w:val="0"/>
          <w:color w:val="000000" w:themeColor="text1"/>
          <w:sz w:val="24"/>
          <w:szCs w:val="24"/>
          <w:lang w:val="pt-BR"/>
          <w14:textFill>
            <w14:solidFill>
              <w14:schemeClr w14:val="tx1"/>
            </w14:solidFill>
          </w14:textFill>
        </w:rPr>
      </w:pPr>
      <w:r>
        <w:rPr>
          <w:rFonts w:hint="default" w:ascii="Times New Roman" w:hAnsi="Times New Roman"/>
          <w:i w:val="0"/>
          <w:color w:val="000000" w:themeColor="text1"/>
          <w:sz w:val="24"/>
          <w:szCs w:val="24"/>
          <w:lang w:val="pt-BR"/>
          <w14:textFill>
            <w14:solidFill>
              <w14:schemeClr w14:val="tx1"/>
            </w14:solidFill>
          </w14:textFill>
        </w:rPr>
        <w:t xml:space="preserve">O pseudo R² resultante é 0,1254, </w:t>
      </w:r>
      <w:r>
        <w:rPr>
          <w:rFonts w:hint="default" w:ascii="Times New Roman" w:hAnsi="Times New Roman"/>
          <w:i w:val="0"/>
          <w:color w:val="000000" w:themeColor="text1"/>
          <w:sz w:val="24"/>
          <w:szCs w:val="24"/>
          <w:highlight w:val="red"/>
          <w:lang w:val="pt-BR"/>
          <w14:textFill>
            <w14:solidFill>
              <w14:schemeClr w14:val="tx1"/>
            </w14:solidFill>
          </w14:textFill>
        </w:rPr>
        <w:t>o que, para estudos com bases de milhões de observações e alta heterogeneidade, não é incomum</w:t>
      </w:r>
      <w:r>
        <w:rPr>
          <w:rFonts w:hint="default" w:ascii="Times New Roman" w:hAnsi="Times New Roman"/>
          <w:i w:val="0"/>
          <w:color w:val="000000" w:themeColor="text1"/>
          <w:sz w:val="24"/>
          <w:szCs w:val="24"/>
          <w:lang w:val="pt-BR"/>
          <w14:textFill>
            <w14:solidFill>
              <w14:schemeClr w14:val="tx1"/>
            </w14:solidFill>
          </w14:textFill>
        </w:rPr>
        <w:t xml:space="preserve">. Diferentemente do R² clássico, esse indicador não mede necessariamente a fração de variância explicada, mas dá uma ideia de ajuste do modelo logístico. </w:t>
      </w:r>
      <w:r>
        <w:rPr>
          <w:rFonts w:hint="default" w:ascii="Times New Roman" w:hAnsi="Times New Roman"/>
          <w:i w:val="0"/>
          <w:color w:val="000000" w:themeColor="text1"/>
          <w:sz w:val="24"/>
          <w:szCs w:val="24"/>
          <w:highlight w:val="red"/>
          <w:lang w:val="pt-BR"/>
          <w14:textFill>
            <w14:solidFill>
              <w14:schemeClr w14:val="tx1"/>
            </w14:solidFill>
          </w14:textFill>
        </w:rPr>
        <w:t>Esse valor indica que ainda há outros fatores não incluídos que também influenciam a duração do vínculo.</w:t>
      </w:r>
    </w:p>
    <w:p w14:paraId="5C640750">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i w:val="0"/>
          <w:color w:val="000000" w:themeColor="text1"/>
          <w:sz w:val="24"/>
          <w:szCs w:val="24"/>
          <w:lang w:val="pt-BR"/>
          <w14:textFill>
            <w14:solidFill>
              <w14:schemeClr w14:val="tx1"/>
            </w14:solidFill>
          </w14:textFill>
        </w:rPr>
      </w:pPr>
      <w:r>
        <w:rPr>
          <w:rFonts w:hint="default" w:ascii="Times New Roman" w:hAnsi="Times New Roman"/>
          <w:i w:val="0"/>
          <w:color w:val="000000" w:themeColor="text1"/>
          <w:sz w:val="24"/>
          <w:szCs w:val="24"/>
          <w:lang w:val="pt-BR"/>
          <w14:textFill>
            <w14:solidFill>
              <w14:schemeClr w14:val="tx1"/>
            </w14:solidFill>
          </w14:textFill>
        </w:rPr>
        <w:t xml:space="preserve">Passando aos coeficientes, cada coluna da </w:t>
      </w:r>
      <w:r>
        <w:rPr>
          <w:rFonts w:hint="default" w:ascii="Times New Roman" w:hAnsi="Times New Roman"/>
          <w:b w:val="0"/>
          <w:bCs w:val="0"/>
          <w:i w:val="0"/>
          <w:color w:val="000000" w:themeColor="text1"/>
          <w:sz w:val="24"/>
          <w:szCs w:val="24"/>
          <w:highlight w:val="red"/>
          <w:lang w:val="pt-BR"/>
          <w14:textFill>
            <w14:solidFill>
              <w14:schemeClr w14:val="tx1"/>
            </w14:solidFill>
          </w14:textFill>
        </w:rPr>
        <w:fldChar w:fldCharType="begin"/>
      </w:r>
      <w:r>
        <w:rPr>
          <w:rFonts w:hint="default" w:ascii="Times New Roman" w:hAnsi="Times New Roman"/>
          <w:b w:val="0"/>
          <w:bCs w:val="0"/>
          <w:i w:val="0"/>
          <w:color w:val="000000" w:themeColor="text1"/>
          <w:sz w:val="24"/>
          <w:szCs w:val="24"/>
          <w:highlight w:val="red"/>
          <w:lang w:val="pt-BR"/>
          <w14:textFill>
            <w14:solidFill>
              <w14:schemeClr w14:val="tx1"/>
            </w14:solidFill>
          </w14:textFill>
        </w:rPr>
        <w:instrText xml:space="preserve"> REF _Ref17404 \h </w:instrText>
      </w:r>
      <w:r>
        <w:rPr>
          <w:rFonts w:hint="default" w:ascii="Times New Roman" w:hAnsi="Times New Roman"/>
          <w:b w:val="0"/>
          <w:bCs w:val="0"/>
          <w:i w:val="0"/>
          <w:color w:val="000000" w:themeColor="text1"/>
          <w:sz w:val="24"/>
          <w:szCs w:val="24"/>
          <w:highlight w:val="red"/>
          <w:lang w:val="pt-BR"/>
          <w14:textFill>
            <w14:solidFill>
              <w14:schemeClr w14:val="tx1"/>
            </w14:solidFill>
          </w14:textFill>
        </w:rPr>
        <w:fldChar w:fldCharType="separate"/>
      </w:r>
      <w:r>
        <w:rPr>
          <w:rFonts w:hint="default" w:ascii="Times New Roman" w:hAnsi="Times New Roman" w:cs="Times New Roman"/>
          <w:b w:val="0"/>
          <w:bCs w:val="0"/>
          <w:sz w:val="24"/>
          <w:szCs w:val="24"/>
          <w:highlight w:val="red"/>
        </w:rPr>
        <w:t>Tabela 1</w:t>
      </w:r>
      <w:r>
        <w:rPr>
          <w:rFonts w:hint="default" w:ascii="Times New Roman" w:hAnsi="Times New Roman"/>
          <w:b w:val="0"/>
          <w:bCs w:val="0"/>
          <w:i w:val="0"/>
          <w:color w:val="000000" w:themeColor="text1"/>
          <w:sz w:val="24"/>
          <w:szCs w:val="24"/>
          <w:highlight w:val="red"/>
          <w:lang w:val="pt-BR"/>
          <w14:textFill>
            <w14:solidFill>
              <w14:schemeClr w14:val="tx1"/>
            </w14:solidFill>
          </w14:textFill>
        </w:rPr>
        <w:fldChar w:fldCharType="end"/>
      </w:r>
      <w:r>
        <w:rPr>
          <w:rFonts w:hint="default" w:ascii="Times New Roman" w:hAnsi="Times New Roman"/>
          <w:i w:val="0"/>
          <w:color w:val="000000" w:themeColor="text1"/>
          <w:sz w:val="24"/>
          <w:szCs w:val="24"/>
          <w:lang w:val="pt-BR"/>
          <w14:textFill>
            <w14:solidFill>
              <w14:schemeClr w14:val="tx1"/>
            </w14:solidFill>
          </w14:textFill>
        </w:rPr>
        <w:t xml:space="preserve"> descreve o contraste específico: na coluna “Até 1 ano”, avalia‐se como a variável influencia a probabilidade de um trabalhador sair dessa faixa inicial e progredir para “1 a 5 anos ou mais de 5 anos”; na coluna “1 a 5 anos”, examina‐se a transição adicional rumo a “mais de 5 anos”.</w:t>
      </w:r>
    </w:p>
    <w:p w14:paraId="4763581E">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sz w:val="24"/>
          <w:szCs w:val="24"/>
        </w:rPr>
      </w:pPr>
    </w:p>
    <w:p w14:paraId="4AD631BF">
      <w:pPr>
        <w:pStyle w:val="12"/>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sz w:val="24"/>
          <w:szCs w:val="24"/>
          <w:lang w:val="pt-BR"/>
        </w:rPr>
      </w:pPr>
      <w:bookmarkStart w:id="3" w:name="_Ref17404"/>
      <w:r>
        <w:rPr>
          <w:rFonts w:hint="default" w:ascii="Times New Roman" w:hAnsi="Times New Roman" w:cs="Times New Roman"/>
          <w:b/>
          <w:bCs/>
          <w:sz w:val="24"/>
          <w:szCs w:val="24"/>
        </w:rPr>
        <w:t xml:space="preserve">Tabela </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Tabela \* ARABIC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w:t>
      </w:r>
      <w:r>
        <w:rPr>
          <w:rFonts w:hint="default" w:ascii="Times New Roman" w:hAnsi="Times New Roman" w:cs="Times New Roman"/>
          <w:b/>
          <w:bCs/>
          <w:sz w:val="24"/>
          <w:szCs w:val="24"/>
        </w:rPr>
        <w:fldChar w:fldCharType="end"/>
      </w:r>
      <w:bookmarkEnd w:id="3"/>
      <w:r>
        <w:rPr>
          <w:rFonts w:hint="default" w:ascii="Times New Roman" w:hAnsi="Times New Roman" w:cs="Times New Roman"/>
          <w:b/>
          <w:bCs/>
          <w:sz w:val="24"/>
          <w:szCs w:val="24"/>
          <w:lang w:val="pt-BR"/>
        </w:rPr>
        <w:t xml:space="preserve"> — </w:t>
      </w:r>
      <w:r>
        <w:rPr>
          <w:rFonts w:hint="default" w:ascii="Times New Roman" w:hAnsi="Times New Roman" w:cs="Times New Roman"/>
          <w:sz w:val="24"/>
          <w:szCs w:val="24"/>
          <w:lang w:val="pt-BR"/>
        </w:rPr>
        <w:t>Resultados da estimação</w:t>
      </w:r>
    </w:p>
    <w:tbl>
      <w:tblPr>
        <w:tblStyle w:val="14"/>
        <w:tblW w:w="500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4"/>
        <w:gridCol w:w="3375"/>
        <w:gridCol w:w="1163"/>
        <w:gridCol w:w="581"/>
        <w:gridCol w:w="1181"/>
        <w:gridCol w:w="595"/>
      </w:tblGrid>
      <w:tr w14:paraId="480E3D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6"/>
            <w:tcBorders>
              <w:top w:val="single" w:color="auto" w:sz="24" w:space="0"/>
              <w:left w:val="nil"/>
              <w:right w:val="nil"/>
            </w:tcBorders>
            <w:vAlign w:val="center"/>
          </w:tcPr>
          <w:p w14:paraId="0B004B0F">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iCs/>
                <w:color w:val="000000" w:themeColor="text1"/>
                <w:sz w:val="24"/>
                <w:szCs w:val="24"/>
                <w:vertAlign w:val="baseline"/>
                <w:lang w:val="pt-BR"/>
                <w14:textFill>
                  <w14:solidFill>
                    <w14:schemeClr w14:val="tx1"/>
                  </w14:solidFill>
                </w14:textFill>
              </w:rPr>
            </w:pPr>
            <w:r>
              <w:rPr>
                <w:rFonts w:hint="default" w:ascii="Times New Roman" w:hAnsi="Times New Roman" w:cs="Times New Roman"/>
                <w:sz w:val="24"/>
                <w:szCs w:val="24"/>
                <w:lang w:val="pt-BR"/>
              </w:rPr>
              <w:t>Modelo Logit Ordenado Generalizado (</w:t>
            </w:r>
            <w:r>
              <w:rPr>
                <w:rFonts w:hint="default" w:ascii="Times New Roman" w:hAnsi="Times New Roman" w:cs="Times New Roman"/>
                <w:i/>
                <w:iCs/>
                <w:sz w:val="24"/>
                <w:szCs w:val="24"/>
                <w:lang w:val="pt-BR"/>
              </w:rPr>
              <w:t>Odds Ratio</w:t>
            </w:r>
            <w:r>
              <w:rPr>
                <w:rFonts w:hint="default" w:ascii="Times New Roman" w:hAnsi="Times New Roman" w:cs="Times New Roman"/>
                <w:sz w:val="24"/>
                <w:szCs w:val="24"/>
                <w:lang w:val="pt-BR"/>
              </w:rPr>
              <w:t xml:space="preserve"> para a probabilidade de saída do emprego)</w:t>
            </w:r>
          </w:p>
        </w:tc>
      </w:tr>
      <w:tr w14:paraId="068050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pct"/>
            <w:tcBorders>
              <w:top w:val="single" w:color="auto" w:sz="18" w:space="0"/>
              <w:left w:val="nil"/>
              <w:right w:val="nil"/>
            </w:tcBorders>
            <w:vAlign w:val="center"/>
          </w:tcPr>
          <w:p w14:paraId="5098E726">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Variável</w:t>
            </w:r>
          </w:p>
        </w:tc>
        <w:tc>
          <w:tcPr>
            <w:tcW w:w="1618" w:type="pct"/>
            <w:tcBorders>
              <w:top w:val="single" w:color="auto" w:sz="18" w:space="0"/>
              <w:left w:val="nil"/>
              <w:right w:val="nil"/>
            </w:tcBorders>
            <w:vAlign w:val="center"/>
          </w:tcPr>
          <w:p w14:paraId="17EE13E2">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Categoria</w:t>
            </w:r>
          </w:p>
        </w:tc>
        <w:tc>
          <w:tcPr>
            <w:tcW w:w="836" w:type="pct"/>
            <w:gridSpan w:val="2"/>
            <w:tcBorders>
              <w:top w:val="single" w:color="auto" w:sz="18" w:space="0"/>
              <w:left w:val="nil"/>
              <w:right w:val="nil"/>
            </w:tcBorders>
            <w:vAlign w:val="center"/>
          </w:tcPr>
          <w:p w14:paraId="4EA84D6A">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Até 1 ano</w:t>
            </w:r>
          </w:p>
        </w:tc>
        <w:tc>
          <w:tcPr>
            <w:tcW w:w="851" w:type="pct"/>
            <w:gridSpan w:val="2"/>
            <w:tcBorders>
              <w:top w:val="single" w:color="auto" w:sz="18" w:space="0"/>
              <w:left w:val="nil"/>
              <w:right w:val="nil"/>
            </w:tcBorders>
            <w:vAlign w:val="center"/>
          </w:tcPr>
          <w:p w14:paraId="1973DA96">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1 a 5 anos</w:t>
            </w:r>
          </w:p>
        </w:tc>
      </w:tr>
      <w:tr w14:paraId="70486C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1694" w:type="pct"/>
            <w:tcBorders>
              <w:left w:val="nil"/>
              <w:bottom w:val="dotted" w:color="auto" w:sz="4" w:space="0"/>
              <w:right w:val="nil"/>
            </w:tcBorders>
            <w:vAlign w:val="center"/>
          </w:tcPr>
          <w:p w14:paraId="322990D4">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Sexo</w:t>
            </w:r>
          </w:p>
        </w:tc>
        <w:tc>
          <w:tcPr>
            <w:tcW w:w="1618" w:type="pct"/>
            <w:tcBorders>
              <w:left w:val="nil"/>
              <w:bottom w:val="dotted" w:color="auto" w:sz="4" w:space="0"/>
              <w:right w:val="nil"/>
            </w:tcBorders>
            <w:vAlign w:val="center"/>
          </w:tcPr>
          <w:p w14:paraId="1EE2CE26">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Homem</w:t>
            </w:r>
          </w:p>
          <w:p w14:paraId="369DD3F6">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Mulher</w:t>
            </w:r>
          </w:p>
        </w:tc>
        <w:tc>
          <w:tcPr>
            <w:tcW w:w="557" w:type="pct"/>
            <w:tcBorders>
              <w:left w:val="nil"/>
              <w:bottom w:val="dotted" w:color="auto" w:sz="4" w:space="0"/>
              <w:right w:val="nil"/>
            </w:tcBorders>
            <w:vAlign w:val="center"/>
          </w:tcPr>
          <w:p w14:paraId="5E64DFB8">
            <w:pPr>
              <w:keepNext w:val="0"/>
              <w:keepLines w:val="0"/>
              <w:pageBreakBefore w:val="0"/>
              <w:widowControl/>
              <w:kinsoku/>
              <w:wordWrap w:val="0"/>
              <w:overflowPunct/>
              <w:topLinePunct w:val="0"/>
              <w:autoSpaceDE/>
              <w:autoSpaceDN/>
              <w:bidi w:val="0"/>
              <w:adjustRightInd/>
              <w:snapToGrid/>
              <w:spacing w:after="0" w:line="240" w:lineRule="auto"/>
              <w:jc w:val="right"/>
              <w:textAlignment w:val="auto"/>
              <w:rPr>
                <w:rFonts w:hint="default" w:ascii="Times New Roman" w:hAnsi="Times New Roman" w:cs="Times New Roman"/>
                <w:sz w:val="24"/>
                <w:szCs w:val="24"/>
                <w:lang w:val="pt-BR"/>
              </w:rPr>
            </w:pPr>
            <w:r>
              <w:rPr>
                <w:rFonts w:hint="default" w:ascii="Times New Roman" w:hAnsi="Times New Roman" w:cs="Times New Roman"/>
                <w:sz w:val="24"/>
                <w:szCs w:val="24"/>
                <w:lang w:val="pt-BR"/>
              </w:rPr>
              <w:t xml:space="preserve">-     </w:t>
            </w:r>
          </w:p>
          <w:p w14:paraId="21BE312A">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sz w:val="24"/>
                <w:szCs w:val="24"/>
                <w:lang w:val="pt-BR"/>
              </w:rPr>
            </w:pPr>
            <w:r>
              <w:rPr>
                <w:rFonts w:hint="default" w:ascii="Times New Roman" w:hAnsi="Times New Roman" w:cs="Times New Roman"/>
                <w:sz w:val="24"/>
                <w:szCs w:val="24"/>
              </w:rPr>
              <w:t>1.03</w:t>
            </w:r>
            <w:r>
              <w:rPr>
                <w:rFonts w:hint="default" w:ascii="Times New Roman" w:hAnsi="Times New Roman" w:cs="Times New Roman"/>
                <w:sz w:val="24"/>
                <w:szCs w:val="24"/>
                <w:lang w:val="pt-BR"/>
              </w:rPr>
              <w:t>50</w:t>
            </w:r>
          </w:p>
        </w:tc>
        <w:tc>
          <w:tcPr>
            <w:tcW w:w="278" w:type="pct"/>
            <w:tcBorders>
              <w:left w:val="nil"/>
              <w:bottom w:val="dotted" w:color="auto" w:sz="4" w:space="0"/>
              <w:right w:val="nil"/>
            </w:tcBorders>
            <w:vAlign w:val="center"/>
          </w:tcPr>
          <w:p w14:paraId="2C583666">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sz w:val="24"/>
                <w:szCs w:val="24"/>
                <w:lang w:val="pt-BR"/>
              </w:rPr>
            </w:pPr>
          </w:p>
          <w:p w14:paraId="132E8A43">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sz w:val="24"/>
                <w:szCs w:val="24"/>
                <w:lang w:val="pt-BR"/>
              </w:rPr>
            </w:pPr>
            <w:r>
              <w:rPr>
                <w:rFonts w:hint="default" w:ascii="Times New Roman" w:hAnsi="Times New Roman" w:cs="Times New Roman"/>
                <w:sz w:val="24"/>
                <w:szCs w:val="24"/>
                <w:lang w:val="pt-BR"/>
              </w:rPr>
              <w:t>***</w:t>
            </w:r>
          </w:p>
        </w:tc>
        <w:tc>
          <w:tcPr>
            <w:tcW w:w="566" w:type="pct"/>
            <w:tcBorders>
              <w:left w:val="nil"/>
              <w:bottom w:val="dotted" w:color="auto" w:sz="4" w:space="0"/>
              <w:right w:val="nil"/>
            </w:tcBorders>
            <w:vAlign w:val="center"/>
          </w:tcPr>
          <w:p w14:paraId="05F26188">
            <w:pPr>
              <w:keepNext w:val="0"/>
              <w:keepLines w:val="0"/>
              <w:pageBreakBefore w:val="0"/>
              <w:widowControl/>
              <w:kinsoku/>
              <w:wordWrap w:val="0"/>
              <w:overflowPunct/>
              <w:topLinePunct w:val="0"/>
              <w:autoSpaceDE/>
              <w:autoSpaceDN/>
              <w:bidi w:val="0"/>
              <w:adjustRightInd/>
              <w:snapToGrid/>
              <w:spacing w:after="0" w:line="240" w:lineRule="auto"/>
              <w:jc w:val="right"/>
              <w:textAlignment w:val="auto"/>
              <w:rPr>
                <w:rFonts w:hint="default" w:ascii="Times New Roman" w:hAnsi="Times New Roman" w:cs="Times New Roman"/>
                <w:sz w:val="24"/>
                <w:szCs w:val="24"/>
                <w:lang w:val="pt-BR"/>
              </w:rPr>
            </w:pPr>
            <w:r>
              <w:rPr>
                <w:rFonts w:hint="default" w:ascii="Times New Roman" w:hAnsi="Times New Roman" w:cs="Times New Roman"/>
                <w:sz w:val="24"/>
                <w:szCs w:val="24"/>
                <w:lang w:val="pt-BR"/>
              </w:rPr>
              <w:t xml:space="preserve">-     </w:t>
            </w:r>
          </w:p>
          <w:p w14:paraId="10A8E1FC">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1.0886</w:t>
            </w:r>
          </w:p>
        </w:tc>
        <w:tc>
          <w:tcPr>
            <w:tcW w:w="285" w:type="pct"/>
            <w:tcBorders>
              <w:left w:val="nil"/>
              <w:bottom w:val="dotted" w:color="auto" w:sz="4" w:space="0"/>
              <w:right w:val="nil"/>
            </w:tcBorders>
            <w:vAlign w:val="center"/>
          </w:tcPr>
          <w:p w14:paraId="677DFAD9">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p>
          <w:p w14:paraId="10FD5B09">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tc>
      </w:tr>
      <w:tr w14:paraId="27AC20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1694" w:type="pct"/>
            <w:tcBorders>
              <w:top w:val="dotted" w:color="auto" w:sz="4" w:space="0"/>
              <w:left w:val="nil"/>
              <w:bottom w:val="dotted" w:color="auto" w:sz="4" w:space="0"/>
              <w:right w:val="nil"/>
            </w:tcBorders>
            <w:vAlign w:val="center"/>
          </w:tcPr>
          <w:p w14:paraId="45AC9014">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sz w:val="24"/>
                <w:szCs w:val="24"/>
                <w:lang w:val="pt-BR"/>
              </w:rPr>
            </w:pPr>
            <w:r>
              <w:rPr>
                <w:rFonts w:hint="default" w:ascii="Times New Roman" w:hAnsi="Times New Roman" w:cs="Times New Roman"/>
                <w:sz w:val="24"/>
                <w:szCs w:val="24"/>
                <w:lang w:val="pt-BR"/>
              </w:rPr>
              <w:t>Raça</w:t>
            </w:r>
          </w:p>
        </w:tc>
        <w:tc>
          <w:tcPr>
            <w:tcW w:w="1618" w:type="pct"/>
            <w:tcBorders>
              <w:left w:val="nil"/>
              <w:bottom w:val="dotted" w:color="auto" w:sz="4" w:space="0"/>
              <w:right w:val="nil"/>
            </w:tcBorders>
            <w:vAlign w:val="center"/>
          </w:tcPr>
          <w:p w14:paraId="7DF1E709">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Branco</w:t>
            </w:r>
          </w:p>
          <w:p w14:paraId="75D65007">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Não Branco</w:t>
            </w:r>
          </w:p>
        </w:tc>
        <w:tc>
          <w:tcPr>
            <w:tcW w:w="557" w:type="pct"/>
            <w:tcBorders>
              <w:top w:val="dotted" w:color="auto" w:sz="4" w:space="0"/>
              <w:left w:val="nil"/>
              <w:bottom w:val="dotted" w:color="auto" w:sz="4" w:space="0"/>
              <w:right w:val="nil"/>
            </w:tcBorders>
            <w:vAlign w:val="center"/>
          </w:tcPr>
          <w:p w14:paraId="6B720A15">
            <w:pPr>
              <w:keepNext w:val="0"/>
              <w:keepLines w:val="0"/>
              <w:pageBreakBefore w:val="0"/>
              <w:widowControl/>
              <w:kinsoku/>
              <w:wordWrap w:val="0"/>
              <w:overflowPunct/>
              <w:topLinePunct w:val="0"/>
              <w:autoSpaceDE/>
              <w:autoSpaceDN/>
              <w:bidi w:val="0"/>
              <w:adjustRightInd/>
              <w:snapToGrid/>
              <w:spacing w:after="0" w:line="240" w:lineRule="auto"/>
              <w:jc w:val="right"/>
              <w:textAlignment w:val="auto"/>
              <w:rPr>
                <w:rFonts w:hint="default" w:ascii="Times New Roman" w:hAnsi="Times New Roman" w:cs="Times New Roman"/>
                <w:sz w:val="24"/>
                <w:szCs w:val="24"/>
                <w:lang w:val="pt-BR"/>
              </w:rPr>
            </w:pPr>
            <w:r>
              <w:rPr>
                <w:rFonts w:hint="default" w:ascii="Times New Roman" w:hAnsi="Times New Roman" w:cs="Times New Roman"/>
                <w:sz w:val="24"/>
                <w:szCs w:val="24"/>
                <w:lang w:val="pt-BR"/>
              </w:rPr>
              <w:t xml:space="preserve">-     </w:t>
            </w:r>
          </w:p>
          <w:p w14:paraId="476B38DA">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sz w:val="24"/>
                <w:szCs w:val="24"/>
                <w:lang w:val="pt-BR"/>
              </w:rPr>
              <w:t>0</w:t>
            </w:r>
            <w:r>
              <w:rPr>
                <w:rFonts w:hint="default" w:ascii="Times New Roman" w:hAnsi="Times New Roman" w:cs="Times New Roman"/>
                <w:sz w:val="24"/>
                <w:szCs w:val="24"/>
              </w:rPr>
              <w:t>.7354</w:t>
            </w:r>
          </w:p>
        </w:tc>
        <w:tc>
          <w:tcPr>
            <w:tcW w:w="278" w:type="pct"/>
            <w:tcBorders>
              <w:top w:val="dotted" w:color="auto" w:sz="4" w:space="0"/>
              <w:left w:val="nil"/>
              <w:bottom w:val="dotted" w:color="auto" w:sz="4" w:space="0"/>
              <w:right w:val="nil"/>
            </w:tcBorders>
            <w:vAlign w:val="center"/>
          </w:tcPr>
          <w:p w14:paraId="0C8557BF">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sz w:val="24"/>
                <w:szCs w:val="24"/>
                <w:lang w:val="pt-BR"/>
              </w:rPr>
            </w:pPr>
          </w:p>
          <w:p w14:paraId="667120C0">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sz w:val="24"/>
                <w:szCs w:val="24"/>
                <w:lang w:val="pt-BR"/>
              </w:rPr>
              <w:t>***</w:t>
            </w:r>
          </w:p>
        </w:tc>
        <w:tc>
          <w:tcPr>
            <w:tcW w:w="566" w:type="pct"/>
            <w:tcBorders>
              <w:top w:val="dotted" w:color="auto" w:sz="4" w:space="0"/>
              <w:left w:val="nil"/>
              <w:bottom w:val="dotted" w:color="auto" w:sz="4" w:space="0"/>
              <w:right w:val="nil"/>
            </w:tcBorders>
            <w:vAlign w:val="center"/>
          </w:tcPr>
          <w:p w14:paraId="1963DABC">
            <w:pPr>
              <w:keepNext w:val="0"/>
              <w:keepLines w:val="0"/>
              <w:pageBreakBefore w:val="0"/>
              <w:widowControl/>
              <w:kinsoku/>
              <w:wordWrap w:val="0"/>
              <w:overflowPunct/>
              <w:topLinePunct w:val="0"/>
              <w:autoSpaceDE/>
              <w:autoSpaceDN/>
              <w:bidi w:val="0"/>
              <w:adjustRightInd/>
              <w:snapToGrid/>
              <w:spacing w:after="0" w:line="240" w:lineRule="auto"/>
              <w:jc w:val="right"/>
              <w:textAlignment w:val="auto"/>
              <w:rPr>
                <w:rFonts w:hint="default" w:ascii="Times New Roman" w:hAnsi="Times New Roman" w:cs="Times New Roman"/>
                <w:sz w:val="24"/>
                <w:szCs w:val="24"/>
                <w:lang w:val="pt-BR"/>
              </w:rPr>
            </w:pPr>
            <w:r>
              <w:rPr>
                <w:rFonts w:hint="default" w:ascii="Times New Roman" w:hAnsi="Times New Roman" w:cs="Times New Roman"/>
                <w:sz w:val="24"/>
                <w:szCs w:val="24"/>
                <w:lang w:val="pt-BR"/>
              </w:rPr>
              <w:t xml:space="preserve">-     </w:t>
            </w:r>
          </w:p>
          <w:p w14:paraId="2CDF04AC">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0.6544</w:t>
            </w:r>
          </w:p>
        </w:tc>
        <w:tc>
          <w:tcPr>
            <w:tcW w:w="285" w:type="pct"/>
            <w:tcBorders>
              <w:top w:val="dotted" w:color="auto" w:sz="4" w:space="0"/>
              <w:left w:val="nil"/>
              <w:bottom w:val="dotted" w:color="auto" w:sz="4" w:space="0"/>
              <w:right w:val="nil"/>
            </w:tcBorders>
            <w:vAlign w:val="center"/>
          </w:tcPr>
          <w:p w14:paraId="71FA503F">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p>
          <w:p w14:paraId="425E417F">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tc>
      </w:tr>
      <w:tr w14:paraId="3948BA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1694" w:type="pct"/>
            <w:tcBorders>
              <w:top w:val="dotted" w:color="auto" w:sz="4" w:space="0"/>
              <w:left w:val="nil"/>
              <w:bottom w:val="dotted" w:color="auto" w:sz="4" w:space="0"/>
              <w:right w:val="nil"/>
            </w:tcBorders>
            <w:vAlign w:val="center"/>
          </w:tcPr>
          <w:p w14:paraId="274A236A">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Nacionalidade</w:t>
            </w:r>
          </w:p>
        </w:tc>
        <w:tc>
          <w:tcPr>
            <w:tcW w:w="1618" w:type="pct"/>
            <w:tcBorders>
              <w:left w:val="nil"/>
              <w:bottom w:val="dotted" w:color="auto" w:sz="4" w:space="0"/>
              <w:right w:val="nil"/>
            </w:tcBorders>
            <w:vAlign w:val="center"/>
          </w:tcPr>
          <w:p w14:paraId="11FA35FD">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Brasileiro</w:t>
            </w:r>
          </w:p>
          <w:p w14:paraId="694FEB3F">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Estrangeiro</w:t>
            </w:r>
          </w:p>
        </w:tc>
        <w:tc>
          <w:tcPr>
            <w:tcW w:w="557" w:type="pct"/>
            <w:tcBorders>
              <w:top w:val="dotted" w:color="auto" w:sz="4" w:space="0"/>
              <w:left w:val="nil"/>
              <w:bottom w:val="dotted" w:color="auto" w:sz="4" w:space="0"/>
              <w:right w:val="nil"/>
            </w:tcBorders>
            <w:vAlign w:val="center"/>
          </w:tcPr>
          <w:p w14:paraId="497A69FC">
            <w:pPr>
              <w:keepNext w:val="0"/>
              <w:keepLines w:val="0"/>
              <w:pageBreakBefore w:val="0"/>
              <w:widowControl/>
              <w:kinsoku/>
              <w:wordWrap w:val="0"/>
              <w:overflowPunct/>
              <w:topLinePunct w:val="0"/>
              <w:autoSpaceDE/>
              <w:autoSpaceDN/>
              <w:bidi w:val="0"/>
              <w:adjustRightInd/>
              <w:snapToGrid/>
              <w:spacing w:after="0" w:line="240" w:lineRule="auto"/>
              <w:jc w:val="right"/>
              <w:textAlignment w:val="auto"/>
              <w:rPr>
                <w:rFonts w:hint="default" w:ascii="Times New Roman" w:hAnsi="Times New Roman" w:cs="Times New Roman"/>
                <w:sz w:val="24"/>
                <w:szCs w:val="24"/>
                <w:lang w:val="pt-BR"/>
              </w:rPr>
            </w:pPr>
            <w:r>
              <w:rPr>
                <w:rFonts w:hint="default" w:ascii="Times New Roman" w:hAnsi="Times New Roman" w:cs="Times New Roman"/>
                <w:sz w:val="24"/>
                <w:szCs w:val="24"/>
                <w:lang w:val="pt-BR"/>
              </w:rPr>
              <w:t xml:space="preserve">-     </w:t>
            </w:r>
          </w:p>
          <w:p w14:paraId="1496CD63">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0.5642</w:t>
            </w:r>
          </w:p>
        </w:tc>
        <w:tc>
          <w:tcPr>
            <w:tcW w:w="278" w:type="pct"/>
            <w:tcBorders>
              <w:top w:val="dotted" w:color="auto" w:sz="4" w:space="0"/>
              <w:left w:val="nil"/>
              <w:bottom w:val="dotted" w:color="auto" w:sz="4" w:space="0"/>
              <w:right w:val="nil"/>
            </w:tcBorders>
            <w:vAlign w:val="center"/>
          </w:tcPr>
          <w:p w14:paraId="5C53BD87">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sz w:val="24"/>
                <w:szCs w:val="24"/>
                <w:lang w:val="pt-BR"/>
              </w:rPr>
            </w:pPr>
          </w:p>
          <w:p w14:paraId="595A1E13">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sz w:val="24"/>
                <w:szCs w:val="24"/>
                <w:lang w:val="pt-BR"/>
              </w:rPr>
              <w:t>***</w:t>
            </w:r>
          </w:p>
        </w:tc>
        <w:tc>
          <w:tcPr>
            <w:tcW w:w="566" w:type="pct"/>
            <w:tcBorders>
              <w:top w:val="dotted" w:color="auto" w:sz="4" w:space="0"/>
              <w:left w:val="nil"/>
              <w:bottom w:val="dotted" w:color="auto" w:sz="4" w:space="0"/>
              <w:right w:val="nil"/>
            </w:tcBorders>
            <w:vAlign w:val="center"/>
          </w:tcPr>
          <w:p w14:paraId="7B37E503">
            <w:pPr>
              <w:keepNext w:val="0"/>
              <w:keepLines w:val="0"/>
              <w:pageBreakBefore w:val="0"/>
              <w:widowControl/>
              <w:kinsoku/>
              <w:wordWrap w:val="0"/>
              <w:overflowPunct/>
              <w:topLinePunct w:val="0"/>
              <w:autoSpaceDE/>
              <w:autoSpaceDN/>
              <w:bidi w:val="0"/>
              <w:adjustRightInd/>
              <w:snapToGrid/>
              <w:spacing w:after="0" w:line="240" w:lineRule="auto"/>
              <w:jc w:val="right"/>
              <w:textAlignment w:val="auto"/>
              <w:rPr>
                <w:rFonts w:hint="default" w:ascii="Times New Roman" w:hAnsi="Times New Roman" w:cs="Times New Roman"/>
                <w:sz w:val="24"/>
                <w:szCs w:val="24"/>
                <w:lang w:val="pt-BR"/>
              </w:rPr>
            </w:pPr>
            <w:r>
              <w:rPr>
                <w:rFonts w:hint="default" w:ascii="Times New Roman" w:hAnsi="Times New Roman" w:cs="Times New Roman"/>
                <w:sz w:val="24"/>
                <w:szCs w:val="24"/>
                <w:lang w:val="pt-BR"/>
              </w:rPr>
              <w:t xml:space="preserve">-     </w:t>
            </w:r>
          </w:p>
          <w:p w14:paraId="36EEB366">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0.2917</w:t>
            </w:r>
          </w:p>
        </w:tc>
        <w:tc>
          <w:tcPr>
            <w:tcW w:w="285" w:type="pct"/>
            <w:tcBorders>
              <w:top w:val="dotted" w:color="auto" w:sz="4" w:space="0"/>
              <w:left w:val="nil"/>
              <w:bottom w:val="dotted" w:color="auto" w:sz="4" w:space="0"/>
              <w:right w:val="nil"/>
            </w:tcBorders>
            <w:vAlign w:val="center"/>
          </w:tcPr>
          <w:p w14:paraId="15DB46E3">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p>
          <w:p w14:paraId="4E848DF6">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tc>
      </w:tr>
      <w:tr w14:paraId="6D446D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1694" w:type="pct"/>
            <w:tcBorders>
              <w:top w:val="dotted" w:color="auto" w:sz="4" w:space="0"/>
              <w:left w:val="nil"/>
              <w:bottom w:val="dotted" w:color="auto" w:sz="4" w:space="0"/>
              <w:right w:val="nil"/>
            </w:tcBorders>
            <w:vAlign w:val="center"/>
          </w:tcPr>
          <w:p w14:paraId="5FF4D57B">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Idade</w:t>
            </w:r>
          </w:p>
        </w:tc>
        <w:tc>
          <w:tcPr>
            <w:tcW w:w="1618" w:type="pct"/>
            <w:tcBorders>
              <w:left w:val="nil"/>
              <w:bottom w:val="dotted" w:color="auto" w:sz="4" w:space="0"/>
              <w:right w:val="nil"/>
            </w:tcBorders>
            <w:vAlign w:val="center"/>
          </w:tcPr>
          <w:p w14:paraId="23F647BE">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tc>
        <w:tc>
          <w:tcPr>
            <w:tcW w:w="557" w:type="pct"/>
            <w:tcBorders>
              <w:top w:val="dotted" w:color="auto" w:sz="4" w:space="0"/>
              <w:left w:val="nil"/>
              <w:bottom w:val="dotted" w:color="auto" w:sz="4" w:space="0"/>
              <w:right w:val="nil"/>
            </w:tcBorders>
            <w:vAlign w:val="center"/>
          </w:tcPr>
          <w:p w14:paraId="753DC221">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1.0370</w:t>
            </w:r>
          </w:p>
        </w:tc>
        <w:tc>
          <w:tcPr>
            <w:tcW w:w="278" w:type="pct"/>
            <w:tcBorders>
              <w:top w:val="dotted" w:color="auto" w:sz="4" w:space="0"/>
              <w:left w:val="nil"/>
              <w:bottom w:val="dotted" w:color="auto" w:sz="4" w:space="0"/>
              <w:right w:val="nil"/>
            </w:tcBorders>
            <w:vAlign w:val="center"/>
          </w:tcPr>
          <w:p w14:paraId="6D5BC0B4">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sz w:val="24"/>
                <w:szCs w:val="24"/>
                <w:lang w:val="pt-BR"/>
              </w:rPr>
              <w:t>***</w:t>
            </w:r>
          </w:p>
        </w:tc>
        <w:tc>
          <w:tcPr>
            <w:tcW w:w="566" w:type="pct"/>
            <w:tcBorders>
              <w:top w:val="dotted" w:color="auto" w:sz="4" w:space="0"/>
              <w:left w:val="nil"/>
              <w:bottom w:val="dotted" w:color="auto" w:sz="4" w:space="0"/>
              <w:right w:val="nil"/>
            </w:tcBorders>
            <w:vAlign w:val="center"/>
          </w:tcPr>
          <w:p w14:paraId="3A59AE14">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1.0703</w:t>
            </w:r>
          </w:p>
        </w:tc>
        <w:tc>
          <w:tcPr>
            <w:tcW w:w="285" w:type="pct"/>
            <w:tcBorders>
              <w:top w:val="dotted" w:color="auto" w:sz="4" w:space="0"/>
              <w:left w:val="nil"/>
              <w:bottom w:val="dotted" w:color="auto" w:sz="4" w:space="0"/>
              <w:right w:val="nil"/>
            </w:tcBorders>
            <w:vAlign w:val="center"/>
          </w:tcPr>
          <w:p w14:paraId="1ABA05C3">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tc>
      </w:tr>
      <w:tr w14:paraId="5896A8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pct"/>
            <w:tcBorders>
              <w:top w:val="dotted" w:color="auto" w:sz="4" w:space="0"/>
              <w:left w:val="nil"/>
              <w:bottom w:val="dotted" w:color="auto" w:sz="4" w:space="0"/>
              <w:right w:val="nil"/>
            </w:tcBorders>
            <w:vAlign w:val="center"/>
          </w:tcPr>
          <w:p w14:paraId="3A5D6DA8">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Escolaridade</w:t>
            </w:r>
          </w:p>
        </w:tc>
        <w:tc>
          <w:tcPr>
            <w:tcW w:w="1618" w:type="pct"/>
            <w:tcBorders>
              <w:top w:val="dotted" w:color="auto" w:sz="4" w:space="0"/>
              <w:left w:val="nil"/>
              <w:bottom w:val="dotted" w:color="auto" w:sz="4" w:space="0"/>
              <w:right w:val="nil"/>
            </w:tcBorders>
            <w:vAlign w:val="center"/>
          </w:tcPr>
          <w:p w14:paraId="135C3FB6">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Ensino Fundamental</w:t>
            </w:r>
          </w:p>
          <w:p w14:paraId="1F231008">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Ensino Médio</w:t>
            </w:r>
          </w:p>
          <w:p w14:paraId="439AF993">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Ensino Superior</w:t>
            </w:r>
          </w:p>
          <w:p w14:paraId="729714D0">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Mestrado</w:t>
            </w:r>
          </w:p>
          <w:p w14:paraId="3F86318E">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Doutorado</w:t>
            </w:r>
          </w:p>
        </w:tc>
        <w:tc>
          <w:tcPr>
            <w:tcW w:w="557" w:type="pct"/>
            <w:tcBorders>
              <w:top w:val="dotted" w:color="auto" w:sz="4" w:space="0"/>
              <w:left w:val="nil"/>
              <w:bottom w:val="dotted" w:color="auto" w:sz="4" w:space="0"/>
              <w:right w:val="nil"/>
            </w:tcBorders>
            <w:vAlign w:val="center"/>
          </w:tcPr>
          <w:p w14:paraId="39F0952D">
            <w:pPr>
              <w:keepNext w:val="0"/>
              <w:keepLines w:val="0"/>
              <w:pageBreakBefore w:val="0"/>
              <w:widowControl/>
              <w:kinsoku/>
              <w:wordWrap w:val="0"/>
              <w:overflowPunct/>
              <w:topLinePunct w:val="0"/>
              <w:autoSpaceDE/>
              <w:autoSpaceDN/>
              <w:bidi w:val="0"/>
              <w:adjustRightInd/>
              <w:snapToGrid/>
              <w:spacing w:after="0" w:line="240" w:lineRule="auto"/>
              <w:jc w:val="right"/>
              <w:textAlignment w:val="auto"/>
              <w:rPr>
                <w:rFonts w:hint="default" w:ascii="Times New Roman" w:hAnsi="Times New Roman" w:cs="Times New Roman"/>
                <w:sz w:val="24"/>
                <w:szCs w:val="24"/>
                <w:lang w:val="pt-BR"/>
              </w:rPr>
            </w:pPr>
            <w:r>
              <w:rPr>
                <w:rFonts w:hint="default" w:ascii="Times New Roman" w:hAnsi="Times New Roman" w:cs="Times New Roman"/>
                <w:sz w:val="24"/>
                <w:szCs w:val="24"/>
                <w:lang w:val="pt-BR"/>
              </w:rPr>
              <w:t xml:space="preserve">-     </w:t>
            </w:r>
          </w:p>
          <w:p w14:paraId="2D20E752">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0.9433</w:t>
            </w:r>
          </w:p>
          <w:p w14:paraId="4E430577">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0.7282</w:t>
            </w:r>
          </w:p>
          <w:p w14:paraId="33209979">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0.7260</w:t>
            </w:r>
          </w:p>
          <w:p w14:paraId="314F74A6">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0.8769</w:t>
            </w:r>
          </w:p>
        </w:tc>
        <w:tc>
          <w:tcPr>
            <w:tcW w:w="278" w:type="pct"/>
            <w:tcBorders>
              <w:top w:val="dotted" w:color="auto" w:sz="4" w:space="0"/>
              <w:left w:val="nil"/>
              <w:bottom w:val="dotted" w:color="auto" w:sz="4" w:space="0"/>
              <w:right w:val="nil"/>
            </w:tcBorders>
            <w:vAlign w:val="center"/>
          </w:tcPr>
          <w:p w14:paraId="5F351457">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p>
          <w:p w14:paraId="27F7B81D">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1B52AF64">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25404F05">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5C7330A6">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sz w:val="24"/>
                <w:szCs w:val="24"/>
                <w:lang w:val="pt-BR"/>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tc>
        <w:tc>
          <w:tcPr>
            <w:tcW w:w="566" w:type="pct"/>
            <w:tcBorders>
              <w:top w:val="dotted" w:color="auto" w:sz="4" w:space="0"/>
              <w:left w:val="nil"/>
              <w:bottom w:val="dotted" w:color="auto" w:sz="4" w:space="0"/>
              <w:right w:val="nil"/>
            </w:tcBorders>
            <w:vAlign w:val="center"/>
          </w:tcPr>
          <w:p w14:paraId="728CD8F7">
            <w:pPr>
              <w:keepNext w:val="0"/>
              <w:keepLines w:val="0"/>
              <w:pageBreakBefore w:val="0"/>
              <w:widowControl/>
              <w:kinsoku/>
              <w:wordWrap w:val="0"/>
              <w:overflowPunct/>
              <w:topLinePunct w:val="0"/>
              <w:autoSpaceDE/>
              <w:autoSpaceDN/>
              <w:bidi w:val="0"/>
              <w:adjustRightInd/>
              <w:snapToGrid/>
              <w:spacing w:after="0" w:line="240" w:lineRule="auto"/>
              <w:jc w:val="right"/>
              <w:textAlignment w:val="auto"/>
              <w:rPr>
                <w:rFonts w:hint="default" w:ascii="Times New Roman" w:hAnsi="Times New Roman" w:cs="Times New Roman"/>
                <w:sz w:val="24"/>
                <w:szCs w:val="24"/>
                <w:lang w:val="pt-BR"/>
              </w:rPr>
            </w:pPr>
            <w:r>
              <w:rPr>
                <w:rFonts w:hint="default" w:ascii="Times New Roman" w:hAnsi="Times New Roman" w:cs="Times New Roman"/>
                <w:sz w:val="24"/>
                <w:szCs w:val="24"/>
                <w:lang w:val="pt-BR"/>
              </w:rPr>
              <w:t xml:space="preserve">-     </w:t>
            </w:r>
          </w:p>
          <w:p w14:paraId="5CB8FC32">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0.7990</w:t>
            </w:r>
          </w:p>
          <w:p w14:paraId="348E95BA">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0.6148</w:t>
            </w:r>
          </w:p>
          <w:p w14:paraId="1B88954B">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0.5220</w:t>
            </w:r>
          </w:p>
          <w:p w14:paraId="5CA369F9">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0.5741</w:t>
            </w:r>
          </w:p>
        </w:tc>
        <w:tc>
          <w:tcPr>
            <w:tcW w:w="285" w:type="pct"/>
            <w:tcBorders>
              <w:top w:val="dotted" w:color="auto" w:sz="4" w:space="0"/>
              <w:left w:val="nil"/>
              <w:bottom w:val="dotted" w:color="auto" w:sz="4" w:space="0"/>
              <w:right w:val="nil"/>
            </w:tcBorders>
            <w:vAlign w:val="center"/>
          </w:tcPr>
          <w:p w14:paraId="726DDF66">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p>
          <w:p w14:paraId="1F8DE50F">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6F92E26C">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32C2967B">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733CCB54">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tc>
      </w:tr>
      <w:tr w14:paraId="0D1A2A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pct"/>
            <w:tcBorders>
              <w:top w:val="dotted" w:color="auto" w:sz="4" w:space="0"/>
              <w:left w:val="nil"/>
              <w:bottom w:val="dotted" w:color="auto" w:sz="4" w:space="0"/>
              <w:right w:val="nil"/>
            </w:tcBorders>
            <w:vAlign w:val="center"/>
          </w:tcPr>
          <w:p w14:paraId="5370FB60">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Unidade Federativa</w:t>
            </w:r>
          </w:p>
        </w:tc>
        <w:tc>
          <w:tcPr>
            <w:tcW w:w="1618" w:type="pct"/>
            <w:tcBorders>
              <w:top w:val="dotted" w:color="auto" w:sz="4" w:space="0"/>
              <w:left w:val="nil"/>
              <w:bottom w:val="dotted" w:color="auto" w:sz="4" w:space="0"/>
              <w:right w:val="nil"/>
            </w:tcBorders>
            <w:vAlign w:val="center"/>
          </w:tcPr>
          <w:p w14:paraId="71048EBC">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RS</w:t>
            </w:r>
          </w:p>
          <w:p w14:paraId="79DB3964">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SC</w:t>
            </w:r>
          </w:p>
          <w:p w14:paraId="249E3FA4">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PR</w:t>
            </w:r>
          </w:p>
        </w:tc>
        <w:tc>
          <w:tcPr>
            <w:tcW w:w="557" w:type="pct"/>
            <w:tcBorders>
              <w:top w:val="dotted" w:color="auto" w:sz="4" w:space="0"/>
              <w:left w:val="nil"/>
              <w:bottom w:val="dotted" w:color="auto" w:sz="4" w:space="0"/>
              <w:right w:val="nil"/>
            </w:tcBorders>
            <w:vAlign w:val="center"/>
          </w:tcPr>
          <w:p w14:paraId="40147D8D">
            <w:pPr>
              <w:keepNext w:val="0"/>
              <w:keepLines w:val="0"/>
              <w:pageBreakBefore w:val="0"/>
              <w:widowControl/>
              <w:kinsoku/>
              <w:wordWrap w:val="0"/>
              <w:overflowPunct/>
              <w:topLinePunct w:val="0"/>
              <w:autoSpaceDE/>
              <w:autoSpaceDN/>
              <w:bidi w:val="0"/>
              <w:adjustRightInd/>
              <w:snapToGrid/>
              <w:spacing w:after="0" w:line="240" w:lineRule="auto"/>
              <w:jc w:val="right"/>
              <w:textAlignment w:val="auto"/>
              <w:rPr>
                <w:rFonts w:hint="default" w:ascii="Times New Roman" w:hAnsi="Times New Roman" w:cs="Times New Roman"/>
                <w:sz w:val="24"/>
                <w:szCs w:val="24"/>
                <w:lang w:val="pt-BR"/>
              </w:rPr>
            </w:pPr>
            <w:r>
              <w:rPr>
                <w:rFonts w:hint="default" w:ascii="Times New Roman" w:hAnsi="Times New Roman" w:cs="Times New Roman"/>
                <w:sz w:val="24"/>
                <w:szCs w:val="24"/>
                <w:lang w:val="pt-BR"/>
              </w:rPr>
              <w:t xml:space="preserve">-     </w:t>
            </w:r>
          </w:p>
          <w:p w14:paraId="58E296D1">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sz w:val="24"/>
                <w:szCs w:val="24"/>
                <w:lang w:val="pt-BR"/>
              </w:rPr>
            </w:pPr>
            <w:r>
              <w:rPr>
                <w:rFonts w:hint="default" w:ascii="Times New Roman" w:hAnsi="Times New Roman" w:cs="Times New Roman"/>
                <w:sz w:val="24"/>
                <w:szCs w:val="24"/>
                <w:lang w:val="pt-BR"/>
              </w:rPr>
              <w:t>0</w:t>
            </w:r>
            <w:r>
              <w:rPr>
                <w:rFonts w:hint="default" w:ascii="Times New Roman" w:hAnsi="Times New Roman" w:cs="Times New Roman"/>
                <w:sz w:val="24"/>
                <w:szCs w:val="24"/>
              </w:rPr>
              <w:t>.904</w:t>
            </w:r>
            <w:r>
              <w:rPr>
                <w:rFonts w:hint="default" w:ascii="Times New Roman" w:hAnsi="Times New Roman" w:cs="Times New Roman"/>
                <w:sz w:val="24"/>
                <w:szCs w:val="24"/>
                <w:lang w:val="pt-BR"/>
              </w:rPr>
              <w:t>8</w:t>
            </w:r>
          </w:p>
          <w:p w14:paraId="7E6D28C3">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sz w:val="24"/>
                <w:szCs w:val="24"/>
                <w:lang w:val="pt-BR"/>
              </w:rPr>
            </w:pPr>
            <w:r>
              <w:rPr>
                <w:rFonts w:hint="default" w:ascii="Times New Roman" w:hAnsi="Times New Roman" w:cs="Times New Roman"/>
                <w:sz w:val="24"/>
                <w:szCs w:val="24"/>
              </w:rPr>
              <w:t>1.004</w:t>
            </w:r>
            <w:r>
              <w:rPr>
                <w:rFonts w:hint="default" w:ascii="Times New Roman" w:hAnsi="Times New Roman" w:cs="Times New Roman"/>
                <w:sz w:val="24"/>
                <w:szCs w:val="24"/>
                <w:lang w:val="pt-BR"/>
              </w:rPr>
              <w:t>4</w:t>
            </w:r>
          </w:p>
        </w:tc>
        <w:tc>
          <w:tcPr>
            <w:tcW w:w="278" w:type="pct"/>
            <w:tcBorders>
              <w:top w:val="dotted" w:color="auto" w:sz="4" w:space="0"/>
              <w:left w:val="nil"/>
              <w:bottom w:val="dotted" w:color="auto" w:sz="4" w:space="0"/>
              <w:right w:val="nil"/>
            </w:tcBorders>
            <w:vAlign w:val="center"/>
          </w:tcPr>
          <w:p w14:paraId="6E069AB4">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sz w:val="24"/>
                <w:szCs w:val="24"/>
              </w:rPr>
            </w:pPr>
          </w:p>
          <w:p w14:paraId="5B5D300B">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w:t>
            </w:r>
          </w:p>
          <w:p w14:paraId="261160B9">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sz w:val="24"/>
                <w:szCs w:val="24"/>
              </w:rPr>
            </w:pPr>
          </w:p>
        </w:tc>
        <w:tc>
          <w:tcPr>
            <w:tcW w:w="566" w:type="pct"/>
            <w:tcBorders>
              <w:top w:val="dotted" w:color="auto" w:sz="4" w:space="0"/>
              <w:left w:val="nil"/>
              <w:bottom w:val="dotted" w:color="auto" w:sz="4" w:space="0"/>
              <w:right w:val="nil"/>
            </w:tcBorders>
            <w:vAlign w:val="center"/>
          </w:tcPr>
          <w:p w14:paraId="5C0CAF41">
            <w:pPr>
              <w:keepNext w:val="0"/>
              <w:keepLines w:val="0"/>
              <w:pageBreakBefore w:val="0"/>
              <w:widowControl/>
              <w:kinsoku/>
              <w:wordWrap w:val="0"/>
              <w:overflowPunct/>
              <w:topLinePunct w:val="0"/>
              <w:autoSpaceDE/>
              <w:autoSpaceDN/>
              <w:bidi w:val="0"/>
              <w:adjustRightInd/>
              <w:snapToGrid/>
              <w:spacing w:after="0" w:line="240" w:lineRule="auto"/>
              <w:jc w:val="right"/>
              <w:textAlignment w:val="auto"/>
              <w:rPr>
                <w:rFonts w:hint="default" w:ascii="Times New Roman" w:hAnsi="Times New Roman" w:cs="Times New Roman"/>
                <w:sz w:val="24"/>
                <w:szCs w:val="24"/>
                <w:lang w:val="pt-BR"/>
              </w:rPr>
            </w:pPr>
            <w:r>
              <w:rPr>
                <w:rFonts w:hint="default" w:ascii="Times New Roman" w:hAnsi="Times New Roman" w:cs="Times New Roman"/>
                <w:sz w:val="24"/>
                <w:szCs w:val="24"/>
                <w:lang w:val="pt-BR"/>
              </w:rPr>
              <w:t xml:space="preserve">-     </w:t>
            </w:r>
          </w:p>
          <w:p w14:paraId="026DFF99">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0.9048</w:t>
            </w:r>
          </w:p>
          <w:p w14:paraId="5D767894">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0.9723</w:t>
            </w:r>
          </w:p>
        </w:tc>
        <w:tc>
          <w:tcPr>
            <w:tcW w:w="285" w:type="pct"/>
            <w:tcBorders>
              <w:top w:val="dotted" w:color="auto" w:sz="4" w:space="0"/>
              <w:left w:val="nil"/>
              <w:bottom w:val="dotted" w:color="auto" w:sz="4" w:space="0"/>
              <w:right w:val="nil"/>
            </w:tcBorders>
            <w:vAlign w:val="center"/>
          </w:tcPr>
          <w:p w14:paraId="68C784DB">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p>
          <w:p w14:paraId="1E798446">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30AA93BA">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tc>
      </w:tr>
      <w:tr w14:paraId="69C3B4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pct"/>
            <w:tcBorders>
              <w:top w:val="dotted" w:color="auto" w:sz="4" w:space="0"/>
              <w:left w:val="nil"/>
              <w:bottom w:val="dotted" w:color="auto" w:sz="4" w:space="0"/>
              <w:right w:val="nil"/>
            </w:tcBorders>
            <w:vAlign w:val="center"/>
          </w:tcPr>
          <w:p w14:paraId="589B039B">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Jornada de trabalho</w:t>
            </w:r>
          </w:p>
        </w:tc>
        <w:tc>
          <w:tcPr>
            <w:tcW w:w="1618" w:type="pct"/>
            <w:tcBorders>
              <w:top w:val="dotted" w:color="auto" w:sz="4" w:space="0"/>
              <w:left w:val="nil"/>
              <w:bottom w:val="dotted" w:color="auto" w:sz="4" w:space="0"/>
              <w:right w:val="nil"/>
            </w:tcBorders>
            <w:vAlign w:val="center"/>
          </w:tcPr>
          <w:p w14:paraId="5F251350">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8 horas</w:t>
            </w:r>
          </w:p>
          <w:p w14:paraId="515243C7">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6 horas</w:t>
            </w:r>
          </w:p>
        </w:tc>
        <w:tc>
          <w:tcPr>
            <w:tcW w:w="557" w:type="pct"/>
            <w:tcBorders>
              <w:top w:val="dotted" w:color="auto" w:sz="4" w:space="0"/>
              <w:left w:val="nil"/>
              <w:bottom w:val="dotted" w:color="auto" w:sz="4" w:space="0"/>
              <w:right w:val="nil"/>
            </w:tcBorders>
            <w:shd w:val="clear" w:color="auto" w:fill="auto"/>
            <w:vAlign w:val="center"/>
          </w:tcPr>
          <w:p w14:paraId="256E0FBA">
            <w:pPr>
              <w:keepNext w:val="0"/>
              <w:keepLines w:val="0"/>
              <w:pageBreakBefore w:val="0"/>
              <w:widowControl/>
              <w:kinsoku/>
              <w:wordWrap w:val="0"/>
              <w:overflowPunct/>
              <w:topLinePunct w:val="0"/>
              <w:autoSpaceDE/>
              <w:autoSpaceDN/>
              <w:bidi w:val="0"/>
              <w:adjustRightInd/>
              <w:snapToGrid/>
              <w:spacing w:after="0" w:line="240" w:lineRule="auto"/>
              <w:jc w:val="right"/>
              <w:textAlignment w:val="auto"/>
              <w:rPr>
                <w:rFonts w:hint="default" w:ascii="Times New Roman" w:hAnsi="Times New Roman" w:cs="Times New Roman"/>
                <w:sz w:val="24"/>
                <w:szCs w:val="24"/>
                <w:lang w:val="pt-BR"/>
              </w:rPr>
            </w:pPr>
            <w:r>
              <w:rPr>
                <w:rFonts w:hint="default" w:ascii="Times New Roman" w:hAnsi="Times New Roman" w:cs="Times New Roman"/>
                <w:sz w:val="24"/>
                <w:szCs w:val="24"/>
                <w:lang w:val="pt-BR"/>
              </w:rPr>
              <w:t xml:space="preserve">-     </w:t>
            </w:r>
          </w:p>
          <w:p w14:paraId="7A9FEB35">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eastAsiaTheme="minorHAnsi"/>
                <w:i w:val="0"/>
                <w:color w:val="000000" w:themeColor="text1"/>
                <w:kern w:val="2"/>
                <w:sz w:val="24"/>
                <w:szCs w:val="24"/>
                <w:vertAlign w:val="baseline"/>
                <w:lang w:val="pt-BR" w:eastAsia="en-US" w:bidi="ar-SA"/>
                <w14:textFill>
                  <w14:solidFill>
                    <w14:schemeClr w14:val="tx1"/>
                  </w14:solidFill>
                </w14:textFill>
                <w14:ligatures w14:val="standardContextua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1.0328</w:t>
            </w:r>
          </w:p>
        </w:tc>
        <w:tc>
          <w:tcPr>
            <w:tcW w:w="278" w:type="pct"/>
            <w:tcBorders>
              <w:top w:val="dotted" w:color="auto" w:sz="4" w:space="0"/>
              <w:left w:val="nil"/>
              <w:bottom w:val="dotted" w:color="auto" w:sz="4" w:space="0"/>
              <w:right w:val="nil"/>
            </w:tcBorders>
            <w:vAlign w:val="center"/>
          </w:tcPr>
          <w:p w14:paraId="2C54BC7B">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p>
          <w:p w14:paraId="2DC4B0CA">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tc>
        <w:tc>
          <w:tcPr>
            <w:tcW w:w="566" w:type="pct"/>
            <w:tcBorders>
              <w:top w:val="dotted" w:color="auto" w:sz="4" w:space="0"/>
              <w:left w:val="nil"/>
              <w:bottom w:val="dotted" w:color="auto" w:sz="4" w:space="0"/>
              <w:right w:val="nil"/>
            </w:tcBorders>
            <w:vAlign w:val="center"/>
          </w:tcPr>
          <w:p w14:paraId="4BE0FEEE">
            <w:pPr>
              <w:keepNext w:val="0"/>
              <w:keepLines w:val="0"/>
              <w:pageBreakBefore w:val="0"/>
              <w:widowControl/>
              <w:kinsoku/>
              <w:wordWrap w:val="0"/>
              <w:overflowPunct/>
              <w:topLinePunct w:val="0"/>
              <w:autoSpaceDE/>
              <w:autoSpaceDN/>
              <w:bidi w:val="0"/>
              <w:adjustRightInd/>
              <w:snapToGrid/>
              <w:spacing w:after="0" w:line="240" w:lineRule="auto"/>
              <w:jc w:val="right"/>
              <w:textAlignment w:val="auto"/>
              <w:rPr>
                <w:rFonts w:hint="default" w:ascii="Times New Roman" w:hAnsi="Times New Roman" w:cs="Times New Roman"/>
                <w:sz w:val="24"/>
                <w:szCs w:val="24"/>
                <w:lang w:val="pt-BR"/>
              </w:rPr>
            </w:pPr>
            <w:r>
              <w:rPr>
                <w:rFonts w:hint="default" w:ascii="Times New Roman" w:hAnsi="Times New Roman" w:cs="Times New Roman"/>
                <w:sz w:val="24"/>
                <w:szCs w:val="24"/>
                <w:lang w:val="pt-BR"/>
              </w:rPr>
              <w:t xml:space="preserve">-     </w:t>
            </w:r>
          </w:p>
          <w:p w14:paraId="4C8BDDD1">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1.2240</w:t>
            </w:r>
          </w:p>
        </w:tc>
        <w:tc>
          <w:tcPr>
            <w:tcW w:w="285" w:type="pct"/>
            <w:tcBorders>
              <w:top w:val="dotted" w:color="auto" w:sz="4" w:space="0"/>
              <w:left w:val="nil"/>
              <w:bottom w:val="dotted" w:color="auto" w:sz="4" w:space="0"/>
              <w:right w:val="nil"/>
            </w:tcBorders>
            <w:vAlign w:val="center"/>
          </w:tcPr>
          <w:p w14:paraId="78CA2C90">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p>
          <w:p w14:paraId="034CCE24">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tc>
      </w:tr>
    </w:tbl>
    <w:p w14:paraId="444A57DC">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lang w:val="pt-BR"/>
          <w14:textFill>
            <w14:solidFill>
              <w14:schemeClr w14:val="tx1"/>
            </w14:solidFill>
          </w14:textFill>
        </w:rPr>
      </w:pPr>
      <w:r>
        <w:rPr>
          <w:rFonts w:hint="default" w:ascii="Times New Roman" w:hAnsi="Times New Roman" w:cs="Times New Roman"/>
          <w:i w:val="0"/>
          <w:color w:val="000000" w:themeColor="text1"/>
          <w:sz w:val="24"/>
          <w:szCs w:val="24"/>
          <w:lang w:val="pt-BR"/>
          <w14:textFill>
            <w14:solidFill>
              <w14:schemeClr w14:val="tx1"/>
            </w14:solidFill>
          </w14:textFill>
        </w:rPr>
        <w:t>(Continua)</w:t>
      </w:r>
    </w:p>
    <w:p w14:paraId="08F37621">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lang w:val="pt-BR"/>
          <w14:textFill>
            <w14:solidFill>
              <w14:schemeClr w14:val="tx1"/>
            </w14:solidFill>
          </w14:textFill>
        </w:rPr>
      </w:pPr>
      <w:r>
        <w:rPr>
          <w:rFonts w:hint="default" w:ascii="Times New Roman" w:hAnsi="Times New Roman" w:cs="Times New Roman"/>
          <w:i w:val="0"/>
          <w:color w:val="000000" w:themeColor="text1"/>
          <w:sz w:val="24"/>
          <w:szCs w:val="24"/>
          <w:lang w:val="pt-BR"/>
          <w14:textFill>
            <w14:solidFill>
              <w14:schemeClr w14:val="tx1"/>
            </w14:solidFill>
          </w14:textFill>
        </w:rPr>
        <w:t>(Continuação)</w:t>
      </w:r>
    </w:p>
    <w:tbl>
      <w:tblPr>
        <w:tblStyle w:val="14"/>
        <w:tblW w:w="500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4"/>
        <w:gridCol w:w="1680"/>
        <w:gridCol w:w="1695"/>
        <w:gridCol w:w="1163"/>
        <w:gridCol w:w="581"/>
        <w:gridCol w:w="1181"/>
        <w:gridCol w:w="595"/>
      </w:tblGrid>
      <w:tr w14:paraId="6B21C0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pct"/>
            <w:tcBorders>
              <w:top w:val="dotted" w:color="auto" w:sz="4" w:space="0"/>
              <w:left w:val="nil"/>
              <w:bottom w:val="dotted" w:color="auto" w:sz="4" w:space="0"/>
              <w:right w:val="nil"/>
            </w:tcBorders>
            <w:vAlign w:val="center"/>
          </w:tcPr>
          <w:p w14:paraId="3DDB6F2E">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Classificação Ocupacional (CBO)</w:t>
            </w:r>
          </w:p>
        </w:tc>
        <w:tc>
          <w:tcPr>
            <w:tcW w:w="1618" w:type="pct"/>
            <w:gridSpan w:val="2"/>
            <w:tcBorders>
              <w:top w:val="dotted" w:color="auto" w:sz="4" w:space="0"/>
              <w:left w:val="nil"/>
              <w:bottom w:val="dotted" w:color="auto" w:sz="4" w:space="0"/>
              <w:right w:val="nil"/>
            </w:tcBorders>
            <w:vAlign w:val="center"/>
          </w:tcPr>
          <w:p w14:paraId="5D684116">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GG 2</w:t>
            </w:r>
          </w:p>
          <w:p w14:paraId="510F5536">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GG 3</w:t>
            </w:r>
          </w:p>
          <w:p w14:paraId="2BE84439">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GG 4</w:t>
            </w:r>
          </w:p>
          <w:p w14:paraId="4C24FA20">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GG 5</w:t>
            </w:r>
          </w:p>
          <w:p w14:paraId="430A66E7">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GG 7</w:t>
            </w:r>
          </w:p>
          <w:p w14:paraId="3FC45F81">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GG 8</w:t>
            </w:r>
          </w:p>
          <w:p w14:paraId="0B0B2AE8">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GG 9</w:t>
            </w:r>
          </w:p>
        </w:tc>
        <w:tc>
          <w:tcPr>
            <w:tcW w:w="557" w:type="pct"/>
            <w:tcBorders>
              <w:top w:val="dotted" w:color="auto" w:sz="4" w:space="0"/>
              <w:left w:val="nil"/>
              <w:bottom w:val="dotted" w:color="auto" w:sz="4" w:space="0"/>
              <w:right w:val="nil"/>
            </w:tcBorders>
            <w:vAlign w:val="center"/>
          </w:tcPr>
          <w:p w14:paraId="64144D95">
            <w:pPr>
              <w:keepNext w:val="0"/>
              <w:keepLines w:val="0"/>
              <w:pageBreakBefore w:val="0"/>
              <w:widowControl/>
              <w:kinsoku/>
              <w:wordWrap w:val="0"/>
              <w:overflowPunct/>
              <w:topLinePunct w:val="0"/>
              <w:autoSpaceDE/>
              <w:autoSpaceDN/>
              <w:bidi w:val="0"/>
              <w:adjustRightInd/>
              <w:snapToGrid/>
              <w:spacing w:after="0" w:line="240" w:lineRule="auto"/>
              <w:jc w:val="right"/>
              <w:textAlignment w:val="auto"/>
              <w:rPr>
                <w:rFonts w:hint="default" w:ascii="Times New Roman" w:hAnsi="Times New Roman" w:cs="Times New Roman"/>
                <w:sz w:val="24"/>
                <w:szCs w:val="24"/>
                <w:lang w:val="pt-BR"/>
              </w:rPr>
            </w:pPr>
            <w:r>
              <w:rPr>
                <w:rFonts w:hint="default" w:ascii="Times New Roman" w:hAnsi="Times New Roman" w:cs="Times New Roman"/>
                <w:sz w:val="24"/>
                <w:szCs w:val="24"/>
                <w:lang w:val="pt-BR"/>
              </w:rPr>
              <w:t xml:space="preserve">-     </w:t>
            </w:r>
          </w:p>
          <w:p w14:paraId="774137E5">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1.1277</w:t>
            </w:r>
          </w:p>
          <w:p w14:paraId="188C9A1A">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1.3304</w:t>
            </w:r>
          </w:p>
          <w:p w14:paraId="645883A8">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0.9567</w:t>
            </w:r>
          </w:p>
          <w:p w14:paraId="3EAAE609">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0.8907</w:t>
            </w:r>
          </w:p>
          <w:p w14:paraId="40E4A794">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1.1692</w:t>
            </w:r>
          </w:p>
          <w:p w14:paraId="643DE31A">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1.0196</w:t>
            </w:r>
          </w:p>
        </w:tc>
        <w:tc>
          <w:tcPr>
            <w:tcW w:w="278" w:type="pct"/>
            <w:tcBorders>
              <w:top w:val="dotted" w:color="auto" w:sz="4" w:space="0"/>
              <w:left w:val="nil"/>
              <w:bottom w:val="dotted" w:color="auto" w:sz="4" w:space="0"/>
              <w:right w:val="nil"/>
            </w:tcBorders>
            <w:vAlign w:val="center"/>
          </w:tcPr>
          <w:p w14:paraId="2B9516DE">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p>
          <w:p w14:paraId="0B75E119">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6C0C0CC2">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1A988A69">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6E0DAF18">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17642947">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3188F140">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tc>
        <w:tc>
          <w:tcPr>
            <w:tcW w:w="566" w:type="pct"/>
            <w:tcBorders>
              <w:top w:val="dotted" w:color="auto" w:sz="4" w:space="0"/>
              <w:left w:val="nil"/>
              <w:bottom w:val="dotted" w:color="auto" w:sz="4" w:space="0"/>
              <w:right w:val="nil"/>
            </w:tcBorders>
            <w:vAlign w:val="center"/>
          </w:tcPr>
          <w:p w14:paraId="0DEDBB79">
            <w:pPr>
              <w:keepNext w:val="0"/>
              <w:keepLines w:val="0"/>
              <w:pageBreakBefore w:val="0"/>
              <w:widowControl/>
              <w:kinsoku/>
              <w:wordWrap w:val="0"/>
              <w:overflowPunct/>
              <w:topLinePunct w:val="0"/>
              <w:autoSpaceDE/>
              <w:autoSpaceDN/>
              <w:bidi w:val="0"/>
              <w:adjustRightInd/>
              <w:snapToGrid/>
              <w:spacing w:after="0" w:line="240" w:lineRule="auto"/>
              <w:jc w:val="right"/>
              <w:textAlignment w:val="auto"/>
              <w:rPr>
                <w:rFonts w:hint="default" w:ascii="Times New Roman" w:hAnsi="Times New Roman" w:cs="Times New Roman"/>
                <w:sz w:val="24"/>
                <w:szCs w:val="24"/>
                <w:lang w:val="pt-BR"/>
              </w:rPr>
            </w:pPr>
            <w:r>
              <w:rPr>
                <w:rFonts w:hint="default" w:ascii="Times New Roman" w:hAnsi="Times New Roman" w:cs="Times New Roman"/>
                <w:sz w:val="24"/>
                <w:szCs w:val="24"/>
                <w:lang w:val="pt-BR"/>
              </w:rPr>
              <w:t xml:space="preserve">-     </w:t>
            </w:r>
          </w:p>
          <w:p w14:paraId="44744C6B">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1.1277</w:t>
            </w:r>
          </w:p>
          <w:p w14:paraId="28A461F2">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1.4477</w:t>
            </w:r>
          </w:p>
          <w:p w14:paraId="4C73A013">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0.9394</w:t>
            </w:r>
          </w:p>
          <w:p w14:paraId="1DAB00CD">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0.8766</w:t>
            </w:r>
          </w:p>
          <w:p w14:paraId="15D40B74">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1.3209</w:t>
            </w:r>
          </w:p>
          <w:p w14:paraId="5034123D">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1.0196</w:t>
            </w:r>
          </w:p>
        </w:tc>
        <w:tc>
          <w:tcPr>
            <w:tcW w:w="285" w:type="pct"/>
            <w:tcBorders>
              <w:top w:val="dotted" w:color="auto" w:sz="4" w:space="0"/>
              <w:left w:val="nil"/>
              <w:bottom w:val="dotted" w:color="auto" w:sz="4" w:space="0"/>
              <w:right w:val="nil"/>
            </w:tcBorders>
            <w:vAlign w:val="center"/>
          </w:tcPr>
          <w:p w14:paraId="7D01BA2A">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p>
          <w:p w14:paraId="2F0124C7">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4C36F425">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67422FAB">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5418ED75">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557B06C2">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0A62A207">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tc>
      </w:tr>
      <w:tr w14:paraId="5B0F4F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pct"/>
            <w:tcBorders>
              <w:top w:val="dotted" w:color="auto" w:sz="4" w:space="0"/>
              <w:left w:val="nil"/>
              <w:bottom w:val="dotted" w:color="auto" w:sz="4" w:space="0"/>
              <w:right w:val="nil"/>
            </w:tcBorders>
            <w:vAlign w:val="center"/>
          </w:tcPr>
          <w:p w14:paraId="65CA2EF6">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Setor Econômico (CNAE)</w:t>
            </w:r>
          </w:p>
        </w:tc>
        <w:tc>
          <w:tcPr>
            <w:tcW w:w="1618" w:type="pct"/>
            <w:gridSpan w:val="2"/>
            <w:tcBorders>
              <w:top w:val="dotted" w:color="auto" w:sz="4" w:space="0"/>
              <w:left w:val="nil"/>
              <w:bottom w:val="dotted" w:color="auto" w:sz="4" w:space="0"/>
              <w:right w:val="nil"/>
            </w:tcBorders>
            <w:vAlign w:val="center"/>
          </w:tcPr>
          <w:p w14:paraId="5D293878">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lang w:val="pt-BR"/>
                <w14:textFill>
                  <w14:solidFill>
                    <w14:schemeClr w14:val="tx1"/>
                  </w14:solidFill>
                </w14:textFill>
              </w:rPr>
              <w:t>B, C, D, E</w:t>
            </w:r>
          </w:p>
          <w:p w14:paraId="2F0D6A73">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F</w:t>
            </w:r>
          </w:p>
          <w:p w14:paraId="2E72FF2C">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G</w:t>
            </w:r>
          </w:p>
          <w:p w14:paraId="3826E05B">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H</w:t>
            </w:r>
          </w:p>
          <w:p w14:paraId="30114AAA">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I</w:t>
            </w:r>
          </w:p>
          <w:p w14:paraId="6B4EFB44">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J, K, L, M, N</w:t>
            </w:r>
          </w:p>
          <w:p w14:paraId="6CB2F200">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O, P, Q</w:t>
            </w:r>
          </w:p>
          <w:p w14:paraId="318CAEC5">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R, S, U</w:t>
            </w:r>
          </w:p>
        </w:tc>
        <w:tc>
          <w:tcPr>
            <w:tcW w:w="557" w:type="pct"/>
            <w:tcBorders>
              <w:top w:val="dotted" w:color="auto" w:sz="4" w:space="0"/>
              <w:left w:val="nil"/>
              <w:bottom w:val="dotted" w:color="auto" w:sz="4" w:space="0"/>
              <w:right w:val="nil"/>
            </w:tcBorders>
            <w:vAlign w:val="center"/>
          </w:tcPr>
          <w:p w14:paraId="32EF0EAD">
            <w:pPr>
              <w:keepNext w:val="0"/>
              <w:keepLines w:val="0"/>
              <w:pageBreakBefore w:val="0"/>
              <w:widowControl/>
              <w:kinsoku/>
              <w:wordWrap w:val="0"/>
              <w:overflowPunct/>
              <w:topLinePunct w:val="0"/>
              <w:autoSpaceDE/>
              <w:autoSpaceDN/>
              <w:bidi w:val="0"/>
              <w:adjustRightInd/>
              <w:snapToGrid/>
              <w:spacing w:after="0" w:line="240" w:lineRule="auto"/>
              <w:jc w:val="right"/>
              <w:textAlignment w:val="auto"/>
              <w:rPr>
                <w:rFonts w:hint="default" w:ascii="Times New Roman" w:hAnsi="Times New Roman" w:cs="Times New Roman"/>
                <w:sz w:val="24"/>
                <w:szCs w:val="24"/>
                <w:lang w:val="pt-BR"/>
              </w:rPr>
            </w:pPr>
            <w:r>
              <w:rPr>
                <w:rFonts w:hint="default" w:ascii="Times New Roman" w:hAnsi="Times New Roman" w:cs="Times New Roman"/>
                <w:sz w:val="24"/>
                <w:szCs w:val="24"/>
                <w:lang w:val="pt-BR"/>
              </w:rPr>
              <w:t xml:space="preserve">-     </w:t>
            </w:r>
          </w:p>
          <w:p w14:paraId="4463CEDD">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0.3650</w:t>
            </w:r>
          </w:p>
          <w:p w14:paraId="1566A8FE">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0.7504</w:t>
            </w:r>
          </w:p>
          <w:p w14:paraId="5365CDA6">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0.6206</w:t>
            </w:r>
          </w:p>
          <w:p w14:paraId="7C2E8D24">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0.5558</w:t>
            </w:r>
          </w:p>
          <w:p w14:paraId="4F58C14E">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0.7315</w:t>
            </w:r>
          </w:p>
          <w:p w14:paraId="75246636">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0.7697</w:t>
            </w:r>
          </w:p>
          <w:p w14:paraId="0FCF8BCA">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0.7068</w:t>
            </w:r>
          </w:p>
        </w:tc>
        <w:tc>
          <w:tcPr>
            <w:tcW w:w="278" w:type="pct"/>
            <w:tcBorders>
              <w:top w:val="dotted" w:color="auto" w:sz="4" w:space="0"/>
              <w:left w:val="nil"/>
              <w:bottom w:val="dotted" w:color="auto" w:sz="4" w:space="0"/>
              <w:right w:val="nil"/>
            </w:tcBorders>
            <w:vAlign w:val="center"/>
          </w:tcPr>
          <w:p w14:paraId="6319A805">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p>
          <w:p w14:paraId="63F1793E">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459C05A5">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549FD220">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18E376D9">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6A92B0C1">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302DD0C8">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702C1B77">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tc>
        <w:tc>
          <w:tcPr>
            <w:tcW w:w="566" w:type="pct"/>
            <w:tcBorders>
              <w:top w:val="dotted" w:color="auto" w:sz="4" w:space="0"/>
              <w:left w:val="nil"/>
              <w:bottom w:val="dotted" w:color="auto" w:sz="4" w:space="0"/>
              <w:right w:val="nil"/>
            </w:tcBorders>
            <w:vAlign w:val="center"/>
          </w:tcPr>
          <w:p w14:paraId="25E0BE92">
            <w:pPr>
              <w:keepNext w:val="0"/>
              <w:keepLines w:val="0"/>
              <w:pageBreakBefore w:val="0"/>
              <w:widowControl/>
              <w:kinsoku/>
              <w:wordWrap w:val="0"/>
              <w:overflowPunct/>
              <w:topLinePunct w:val="0"/>
              <w:autoSpaceDE/>
              <w:autoSpaceDN/>
              <w:bidi w:val="0"/>
              <w:adjustRightInd/>
              <w:snapToGrid/>
              <w:spacing w:after="0" w:line="240" w:lineRule="auto"/>
              <w:jc w:val="right"/>
              <w:textAlignment w:val="auto"/>
              <w:rPr>
                <w:rFonts w:hint="default" w:ascii="Times New Roman" w:hAnsi="Times New Roman" w:cs="Times New Roman"/>
                <w:sz w:val="24"/>
                <w:szCs w:val="24"/>
                <w:lang w:val="pt-BR"/>
              </w:rPr>
            </w:pPr>
            <w:r>
              <w:rPr>
                <w:rFonts w:hint="default" w:ascii="Times New Roman" w:hAnsi="Times New Roman" w:cs="Times New Roman"/>
                <w:sz w:val="24"/>
                <w:szCs w:val="24"/>
                <w:lang w:val="pt-BR"/>
              </w:rPr>
              <w:t xml:space="preserve">-     </w:t>
            </w:r>
          </w:p>
          <w:p w14:paraId="6F137F82">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0.2813</w:t>
            </w:r>
          </w:p>
          <w:p w14:paraId="36E2070E">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0.7260</w:t>
            </w:r>
          </w:p>
          <w:p w14:paraId="6D27B814">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0.4980</w:t>
            </w:r>
          </w:p>
          <w:p w14:paraId="3F438D8D">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0.4979</w:t>
            </w:r>
          </w:p>
          <w:p w14:paraId="381B5D4C">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0.5116</w:t>
            </w:r>
          </w:p>
          <w:p w14:paraId="10E3CBCD">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0.7009</w:t>
            </w:r>
          </w:p>
          <w:p w14:paraId="0E62C889">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0.5932</w:t>
            </w:r>
          </w:p>
        </w:tc>
        <w:tc>
          <w:tcPr>
            <w:tcW w:w="285" w:type="pct"/>
            <w:tcBorders>
              <w:top w:val="dotted" w:color="auto" w:sz="4" w:space="0"/>
              <w:left w:val="nil"/>
              <w:bottom w:val="dotted" w:color="auto" w:sz="4" w:space="0"/>
              <w:right w:val="nil"/>
            </w:tcBorders>
            <w:vAlign w:val="center"/>
          </w:tcPr>
          <w:p w14:paraId="00BD4662">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p>
          <w:p w14:paraId="414268B4">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39418888">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131F335A">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6109BF44">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3238758D">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2B8F088A">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6D886EBB">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tc>
      </w:tr>
      <w:tr w14:paraId="524D76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pct"/>
            <w:tcBorders>
              <w:top w:val="dotted" w:color="auto" w:sz="4" w:space="0"/>
              <w:left w:val="nil"/>
              <w:bottom w:val="dotted" w:color="auto" w:sz="4" w:space="0"/>
              <w:right w:val="nil"/>
            </w:tcBorders>
            <w:vAlign w:val="center"/>
          </w:tcPr>
          <w:p w14:paraId="69534CC4">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Eventos de Afastamento</w:t>
            </w:r>
          </w:p>
        </w:tc>
        <w:tc>
          <w:tcPr>
            <w:tcW w:w="1618" w:type="pct"/>
            <w:gridSpan w:val="2"/>
            <w:tcBorders>
              <w:top w:val="dotted" w:color="auto" w:sz="4" w:space="0"/>
              <w:left w:val="nil"/>
              <w:bottom w:val="dotted" w:color="auto" w:sz="4" w:space="0"/>
              <w:right w:val="nil"/>
            </w:tcBorders>
            <w:vAlign w:val="center"/>
          </w:tcPr>
          <w:p w14:paraId="25760BC1">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Nenhum</w:t>
            </w:r>
          </w:p>
          <w:p w14:paraId="7DC21494">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Licença-maternidade</w:t>
            </w:r>
          </w:p>
          <w:p w14:paraId="6F6910C7">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Acidente</w:t>
            </w:r>
          </w:p>
          <w:p w14:paraId="7710B7A4">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Doença</w:t>
            </w:r>
          </w:p>
        </w:tc>
        <w:tc>
          <w:tcPr>
            <w:tcW w:w="557" w:type="pct"/>
            <w:tcBorders>
              <w:top w:val="dotted" w:color="auto" w:sz="4" w:space="0"/>
              <w:left w:val="nil"/>
              <w:bottom w:val="dotted" w:color="auto" w:sz="4" w:space="0"/>
              <w:right w:val="nil"/>
            </w:tcBorders>
            <w:vAlign w:val="center"/>
          </w:tcPr>
          <w:p w14:paraId="7D53B651">
            <w:pPr>
              <w:keepNext w:val="0"/>
              <w:keepLines w:val="0"/>
              <w:pageBreakBefore w:val="0"/>
              <w:widowControl/>
              <w:kinsoku/>
              <w:wordWrap w:val="0"/>
              <w:overflowPunct/>
              <w:topLinePunct w:val="0"/>
              <w:autoSpaceDE/>
              <w:autoSpaceDN/>
              <w:bidi w:val="0"/>
              <w:adjustRightInd/>
              <w:snapToGrid/>
              <w:spacing w:after="0" w:line="240" w:lineRule="auto"/>
              <w:jc w:val="right"/>
              <w:textAlignment w:val="auto"/>
              <w:rPr>
                <w:rFonts w:hint="default" w:ascii="Times New Roman" w:hAnsi="Times New Roman" w:cs="Times New Roman"/>
                <w:sz w:val="24"/>
                <w:szCs w:val="24"/>
                <w:lang w:val="pt-BR"/>
              </w:rPr>
            </w:pPr>
            <w:r>
              <w:rPr>
                <w:rFonts w:hint="default" w:ascii="Times New Roman" w:hAnsi="Times New Roman" w:cs="Times New Roman"/>
                <w:sz w:val="24"/>
                <w:szCs w:val="24"/>
                <w:lang w:val="pt-BR"/>
              </w:rPr>
              <w:t xml:space="preserve">-     </w:t>
            </w:r>
          </w:p>
          <w:p w14:paraId="513EBA7D">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6.2365</w:t>
            </w:r>
          </w:p>
          <w:p w14:paraId="0A5FFE02">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1.7831</w:t>
            </w:r>
          </w:p>
          <w:p w14:paraId="71AF906F">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1.4467</w:t>
            </w:r>
          </w:p>
        </w:tc>
        <w:tc>
          <w:tcPr>
            <w:tcW w:w="278" w:type="pct"/>
            <w:tcBorders>
              <w:top w:val="dotted" w:color="auto" w:sz="4" w:space="0"/>
              <w:left w:val="nil"/>
              <w:bottom w:val="dotted" w:color="auto" w:sz="4" w:space="0"/>
              <w:right w:val="nil"/>
            </w:tcBorders>
            <w:vAlign w:val="center"/>
          </w:tcPr>
          <w:p w14:paraId="55899DBF">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p>
          <w:p w14:paraId="7B835E7C">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1117E8A5">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15061822">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tc>
        <w:tc>
          <w:tcPr>
            <w:tcW w:w="566" w:type="pct"/>
            <w:tcBorders>
              <w:top w:val="dotted" w:color="auto" w:sz="4" w:space="0"/>
              <w:left w:val="nil"/>
              <w:bottom w:val="dotted" w:color="auto" w:sz="4" w:space="0"/>
              <w:right w:val="nil"/>
            </w:tcBorders>
            <w:vAlign w:val="center"/>
          </w:tcPr>
          <w:p w14:paraId="17162E41">
            <w:pPr>
              <w:keepNext w:val="0"/>
              <w:keepLines w:val="0"/>
              <w:pageBreakBefore w:val="0"/>
              <w:widowControl/>
              <w:kinsoku/>
              <w:wordWrap w:val="0"/>
              <w:overflowPunct/>
              <w:topLinePunct w:val="0"/>
              <w:autoSpaceDE/>
              <w:autoSpaceDN/>
              <w:bidi w:val="0"/>
              <w:adjustRightInd/>
              <w:snapToGrid/>
              <w:spacing w:after="0" w:line="240" w:lineRule="auto"/>
              <w:jc w:val="right"/>
              <w:textAlignment w:val="auto"/>
              <w:rPr>
                <w:rFonts w:hint="default" w:ascii="Times New Roman" w:hAnsi="Times New Roman" w:cs="Times New Roman"/>
                <w:sz w:val="24"/>
                <w:szCs w:val="24"/>
                <w:lang w:val="pt-BR"/>
              </w:rPr>
            </w:pPr>
            <w:r>
              <w:rPr>
                <w:rFonts w:hint="default" w:ascii="Times New Roman" w:hAnsi="Times New Roman" w:cs="Times New Roman"/>
                <w:sz w:val="24"/>
                <w:szCs w:val="24"/>
                <w:lang w:val="pt-BR"/>
              </w:rPr>
              <w:t xml:space="preserve">-     </w:t>
            </w:r>
          </w:p>
          <w:p w14:paraId="187451C7">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1.6547</w:t>
            </w:r>
          </w:p>
          <w:p w14:paraId="50687A96">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0.8077</w:t>
            </w:r>
          </w:p>
          <w:p w14:paraId="4641A533">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0.9617</w:t>
            </w:r>
          </w:p>
        </w:tc>
        <w:tc>
          <w:tcPr>
            <w:tcW w:w="285" w:type="pct"/>
            <w:tcBorders>
              <w:top w:val="dotted" w:color="auto" w:sz="4" w:space="0"/>
              <w:left w:val="nil"/>
              <w:bottom w:val="dotted" w:color="auto" w:sz="4" w:space="0"/>
              <w:right w:val="nil"/>
            </w:tcBorders>
            <w:vAlign w:val="center"/>
          </w:tcPr>
          <w:p w14:paraId="4240C643">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p>
          <w:p w14:paraId="031C9B22">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7572055D">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528BAC1D">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tc>
      </w:tr>
      <w:tr w14:paraId="5198EA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pct"/>
            <w:tcBorders>
              <w:top w:val="dotted" w:color="auto" w:sz="4" w:space="0"/>
              <w:left w:val="nil"/>
              <w:bottom w:val="dotted" w:color="auto" w:sz="4" w:space="0"/>
              <w:right w:val="nil"/>
            </w:tcBorders>
            <w:vAlign w:val="center"/>
          </w:tcPr>
          <w:p w14:paraId="2942FBCC">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Características da Firma</w:t>
            </w:r>
          </w:p>
        </w:tc>
        <w:tc>
          <w:tcPr>
            <w:tcW w:w="1618" w:type="pct"/>
            <w:gridSpan w:val="2"/>
            <w:tcBorders>
              <w:top w:val="dotted" w:color="auto" w:sz="4" w:space="0"/>
              <w:left w:val="nil"/>
              <w:bottom w:val="dotted" w:color="auto" w:sz="4" w:space="0"/>
              <w:right w:val="nil"/>
            </w:tcBorders>
            <w:vAlign w:val="center"/>
          </w:tcPr>
          <w:p w14:paraId="57D0F1E1">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Micro</w:t>
            </w:r>
          </w:p>
          <w:p w14:paraId="3CDE2A45">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Porte Pequeno</w:t>
            </w:r>
          </w:p>
          <w:p w14:paraId="728137B9">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Porte Médio</w:t>
            </w:r>
          </w:p>
          <w:p w14:paraId="2600961D">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Porte Grande</w:t>
            </w:r>
          </w:p>
        </w:tc>
        <w:tc>
          <w:tcPr>
            <w:tcW w:w="557" w:type="pct"/>
            <w:tcBorders>
              <w:top w:val="dotted" w:color="auto" w:sz="4" w:space="0"/>
              <w:left w:val="nil"/>
              <w:bottom w:val="dotted" w:color="auto" w:sz="4" w:space="0"/>
              <w:right w:val="nil"/>
            </w:tcBorders>
            <w:shd w:val="clear" w:color="auto" w:fill="auto"/>
            <w:vAlign w:val="center"/>
          </w:tcPr>
          <w:p w14:paraId="5A6A7ED6">
            <w:pPr>
              <w:keepNext w:val="0"/>
              <w:keepLines w:val="0"/>
              <w:pageBreakBefore w:val="0"/>
              <w:widowControl/>
              <w:kinsoku/>
              <w:wordWrap w:val="0"/>
              <w:overflowPunct/>
              <w:topLinePunct w:val="0"/>
              <w:autoSpaceDE/>
              <w:autoSpaceDN/>
              <w:bidi w:val="0"/>
              <w:adjustRightInd/>
              <w:snapToGrid/>
              <w:spacing w:after="0" w:line="240" w:lineRule="auto"/>
              <w:jc w:val="right"/>
              <w:textAlignment w:val="auto"/>
              <w:rPr>
                <w:rFonts w:hint="default" w:ascii="Times New Roman" w:hAnsi="Times New Roman" w:cs="Times New Roman"/>
                <w:sz w:val="24"/>
                <w:szCs w:val="24"/>
                <w:lang w:val="pt-BR"/>
              </w:rPr>
            </w:pPr>
            <w:r>
              <w:rPr>
                <w:rFonts w:hint="default" w:ascii="Times New Roman" w:hAnsi="Times New Roman" w:cs="Times New Roman"/>
                <w:sz w:val="24"/>
                <w:szCs w:val="24"/>
                <w:lang w:val="pt-BR"/>
              </w:rPr>
              <w:t xml:space="preserve">-     </w:t>
            </w:r>
          </w:p>
          <w:p w14:paraId="5A2F0BE9">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0.8236</w:t>
            </w:r>
          </w:p>
          <w:p w14:paraId="02360CD0">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0.8590</w:t>
            </w:r>
          </w:p>
          <w:p w14:paraId="3DC1F407">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eastAsiaTheme="minorHAnsi"/>
                <w:i w:val="0"/>
                <w:color w:val="000000" w:themeColor="text1"/>
                <w:kern w:val="2"/>
                <w:sz w:val="24"/>
                <w:szCs w:val="24"/>
                <w:vertAlign w:val="baseline"/>
                <w:lang w:val="pt-BR" w:eastAsia="en-US" w:bidi="ar-SA"/>
                <w14:textFill>
                  <w14:solidFill>
                    <w14:schemeClr w14:val="tx1"/>
                  </w14:solidFill>
                </w14:textFill>
                <w14:ligatures w14:val="standardContextua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0.9638</w:t>
            </w:r>
          </w:p>
        </w:tc>
        <w:tc>
          <w:tcPr>
            <w:tcW w:w="278" w:type="pct"/>
            <w:tcBorders>
              <w:top w:val="dotted" w:color="auto" w:sz="4" w:space="0"/>
              <w:left w:val="nil"/>
              <w:bottom w:val="dotted" w:color="auto" w:sz="4" w:space="0"/>
              <w:right w:val="nil"/>
            </w:tcBorders>
            <w:vAlign w:val="center"/>
          </w:tcPr>
          <w:p w14:paraId="365ADB20">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p>
          <w:p w14:paraId="1E28C31A">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02D4368A">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2724A895">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tc>
        <w:tc>
          <w:tcPr>
            <w:tcW w:w="566" w:type="pct"/>
            <w:tcBorders>
              <w:top w:val="dotted" w:color="auto" w:sz="4" w:space="0"/>
              <w:left w:val="nil"/>
              <w:bottom w:val="dotted" w:color="auto" w:sz="4" w:space="0"/>
              <w:right w:val="nil"/>
            </w:tcBorders>
            <w:vAlign w:val="center"/>
          </w:tcPr>
          <w:p w14:paraId="199BEFAF">
            <w:pPr>
              <w:keepNext w:val="0"/>
              <w:keepLines w:val="0"/>
              <w:pageBreakBefore w:val="0"/>
              <w:widowControl/>
              <w:kinsoku/>
              <w:wordWrap w:val="0"/>
              <w:overflowPunct/>
              <w:topLinePunct w:val="0"/>
              <w:autoSpaceDE/>
              <w:autoSpaceDN/>
              <w:bidi w:val="0"/>
              <w:adjustRightInd/>
              <w:snapToGrid/>
              <w:spacing w:after="0" w:line="240" w:lineRule="auto"/>
              <w:jc w:val="right"/>
              <w:textAlignment w:val="auto"/>
              <w:rPr>
                <w:rFonts w:hint="default" w:ascii="Times New Roman" w:hAnsi="Times New Roman" w:cs="Times New Roman"/>
                <w:sz w:val="24"/>
                <w:szCs w:val="24"/>
                <w:lang w:val="pt-BR"/>
              </w:rPr>
            </w:pPr>
            <w:r>
              <w:rPr>
                <w:rFonts w:hint="default" w:ascii="Times New Roman" w:hAnsi="Times New Roman" w:cs="Times New Roman"/>
                <w:sz w:val="24"/>
                <w:szCs w:val="24"/>
                <w:lang w:val="pt-BR"/>
              </w:rPr>
              <w:t xml:space="preserve">-     </w:t>
            </w:r>
          </w:p>
          <w:p w14:paraId="2CDE5EE6">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0.8369</w:t>
            </w:r>
          </w:p>
          <w:p w14:paraId="28FABBA3">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0.9213</w:t>
            </w:r>
          </w:p>
          <w:p w14:paraId="5EC245E1">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1.1015</w:t>
            </w:r>
          </w:p>
        </w:tc>
        <w:tc>
          <w:tcPr>
            <w:tcW w:w="285" w:type="pct"/>
            <w:tcBorders>
              <w:top w:val="dotted" w:color="auto" w:sz="4" w:space="0"/>
              <w:left w:val="nil"/>
              <w:bottom w:val="dotted" w:color="auto" w:sz="4" w:space="0"/>
              <w:right w:val="nil"/>
            </w:tcBorders>
            <w:vAlign w:val="center"/>
          </w:tcPr>
          <w:p w14:paraId="1A1C420E">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p>
          <w:p w14:paraId="07527AE8">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7346595D">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0F6EE867">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tc>
      </w:tr>
      <w:tr w14:paraId="1BDF83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pct"/>
            <w:tcBorders>
              <w:top w:val="dotted" w:color="auto" w:sz="4" w:space="0"/>
              <w:left w:val="nil"/>
              <w:bottom w:val="dotted" w:color="auto" w:sz="4" w:space="0"/>
              <w:right w:val="nil"/>
            </w:tcBorders>
            <w:vAlign w:val="center"/>
          </w:tcPr>
          <w:p w14:paraId="7E9D451C">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Faixa Salarial (em R$)</w:t>
            </w:r>
          </w:p>
        </w:tc>
        <w:tc>
          <w:tcPr>
            <w:tcW w:w="1618" w:type="pct"/>
            <w:gridSpan w:val="2"/>
            <w:tcBorders>
              <w:top w:val="dotted" w:color="auto" w:sz="4" w:space="0"/>
              <w:left w:val="nil"/>
              <w:bottom w:val="dotted" w:color="auto" w:sz="4" w:space="0"/>
              <w:right w:val="nil"/>
            </w:tcBorders>
            <w:vAlign w:val="center"/>
          </w:tcPr>
          <w:p w14:paraId="1420F6AA">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Até R$ 2.214</w:t>
            </w:r>
          </w:p>
          <w:p w14:paraId="2165FDD3">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R$ 2.214 a R$ 3.538</w:t>
            </w:r>
          </w:p>
          <w:p w14:paraId="7E6715E7">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R$ 3.538 a R$ 15.254</w:t>
            </w:r>
          </w:p>
          <w:p w14:paraId="148287A7">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R$ 15.254 a R$ 19.882</w:t>
            </w:r>
          </w:p>
          <w:p w14:paraId="27FC89FA">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Acima de R$ 19.882</w:t>
            </w:r>
          </w:p>
        </w:tc>
        <w:tc>
          <w:tcPr>
            <w:tcW w:w="557" w:type="pct"/>
            <w:tcBorders>
              <w:top w:val="dotted" w:color="auto" w:sz="4" w:space="0"/>
              <w:left w:val="nil"/>
              <w:bottom w:val="dotted" w:color="auto" w:sz="4" w:space="0"/>
              <w:right w:val="nil"/>
            </w:tcBorders>
            <w:shd w:val="clear" w:color="auto" w:fill="auto"/>
            <w:vAlign w:val="center"/>
          </w:tcPr>
          <w:p w14:paraId="4E5823BA">
            <w:pPr>
              <w:keepNext w:val="0"/>
              <w:keepLines w:val="0"/>
              <w:pageBreakBefore w:val="0"/>
              <w:widowControl/>
              <w:kinsoku/>
              <w:wordWrap w:val="0"/>
              <w:overflowPunct/>
              <w:topLinePunct w:val="0"/>
              <w:autoSpaceDE/>
              <w:autoSpaceDN/>
              <w:bidi w:val="0"/>
              <w:adjustRightInd/>
              <w:snapToGrid/>
              <w:spacing w:after="0" w:line="240" w:lineRule="auto"/>
              <w:jc w:val="right"/>
              <w:textAlignment w:val="auto"/>
              <w:rPr>
                <w:rFonts w:hint="default" w:ascii="Times New Roman" w:hAnsi="Times New Roman" w:cs="Times New Roman"/>
                <w:sz w:val="24"/>
                <w:szCs w:val="24"/>
                <w:lang w:val="pt-BR"/>
              </w:rPr>
            </w:pPr>
            <w:r>
              <w:rPr>
                <w:rFonts w:hint="default" w:ascii="Times New Roman" w:hAnsi="Times New Roman" w:cs="Times New Roman"/>
                <w:sz w:val="24"/>
                <w:szCs w:val="24"/>
                <w:lang w:val="pt-BR"/>
              </w:rPr>
              <w:t xml:space="preserve">-     </w:t>
            </w:r>
          </w:p>
          <w:p w14:paraId="59F25681">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2.4028</w:t>
            </w:r>
          </w:p>
          <w:p w14:paraId="68CDBD89">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4.2363</w:t>
            </w:r>
          </w:p>
          <w:p w14:paraId="20C1A5F6">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7.4380</w:t>
            </w:r>
          </w:p>
          <w:p w14:paraId="39F08347">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eastAsiaTheme="minorHAnsi"/>
                <w:i w:val="0"/>
                <w:color w:val="000000" w:themeColor="text1"/>
                <w:kern w:val="2"/>
                <w:sz w:val="24"/>
                <w:szCs w:val="24"/>
                <w:vertAlign w:val="baseline"/>
                <w:lang w:val="pt-BR" w:eastAsia="en-US" w:bidi="ar-SA"/>
                <w14:textFill>
                  <w14:solidFill>
                    <w14:schemeClr w14:val="tx1"/>
                  </w14:solidFill>
                </w14:textFill>
                <w14:ligatures w14:val="standardContextua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8.6890</w:t>
            </w:r>
          </w:p>
        </w:tc>
        <w:tc>
          <w:tcPr>
            <w:tcW w:w="278" w:type="pct"/>
            <w:tcBorders>
              <w:top w:val="dotted" w:color="auto" w:sz="4" w:space="0"/>
              <w:left w:val="nil"/>
              <w:bottom w:val="dotted" w:color="auto" w:sz="4" w:space="0"/>
              <w:right w:val="nil"/>
            </w:tcBorders>
            <w:vAlign w:val="center"/>
          </w:tcPr>
          <w:p w14:paraId="4682442A">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p>
          <w:p w14:paraId="1260525F">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1E831EB7">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1B65D4D8">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78CBB357">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tc>
        <w:tc>
          <w:tcPr>
            <w:tcW w:w="566" w:type="pct"/>
            <w:tcBorders>
              <w:top w:val="dotted" w:color="auto" w:sz="4" w:space="0"/>
              <w:left w:val="nil"/>
              <w:bottom w:val="dotted" w:color="auto" w:sz="4" w:space="0"/>
              <w:right w:val="nil"/>
            </w:tcBorders>
            <w:vAlign w:val="center"/>
          </w:tcPr>
          <w:p w14:paraId="7E4CE621">
            <w:pPr>
              <w:keepNext w:val="0"/>
              <w:keepLines w:val="0"/>
              <w:pageBreakBefore w:val="0"/>
              <w:widowControl/>
              <w:kinsoku/>
              <w:wordWrap w:val="0"/>
              <w:overflowPunct/>
              <w:topLinePunct w:val="0"/>
              <w:autoSpaceDE/>
              <w:autoSpaceDN/>
              <w:bidi w:val="0"/>
              <w:adjustRightInd/>
              <w:snapToGrid/>
              <w:spacing w:after="0" w:line="240" w:lineRule="auto"/>
              <w:jc w:val="right"/>
              <w:textAlignment w:val="auto"/>
              <w:rPr>
                <w:rFonts w:hint="default" w:ascii="Times New Roman" w:hAnsi="Times New Roman" w:cs="Times New Roman"/>
                <w:sz w:val="24"/>
                <w:szCs w:val="24"/>
                <w:lang w:val="pt-BR"/>
              </w:rPr>
            </w:pPr>
            <w:r>
              <w:rPr>
                <w:rFonts w:hint="default" w:ascii="Times New Roman" w:hAnsi="Times New Roman" w:cs="Times New Roman"/>
                <w:sz w:val="24"/>
                <w:szCs w:val="24"/>
                <w:lang w:val="pt-BR"/>
              </w:rPr>
              <w:t xml:space="preserve">-     </w:t>
            </w:r>
          </w:p>
          <w:p w14:paraId="2FE8437D">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2.2496</w:t>
            </w:r>
          </w:p>
          <w:p w14:paraId="481C1DBA">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5.8852</w:t>
            </w:r>
          </w:p>
          <w:p w14:paraId="34876187">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9.8131</w:t>
            </w:r>
          </w:p>
          <w:p w14:paraId="41A78D6A">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9.3585</w:t>
            </w:r>
          </w:p>
        </w:tc>
        <w:tc>
          <w:tcPr>
            <w:tcW w:w="285" w:type="pct"/>
            <w:tcBorders>
              <w:top w:val="dotted" w:color="auto" w:sz="4" w:space="0"/>
              <w:left w:val="nil"/>
              <w:bottom w:val="dotted" w:color="auto" w:sz="4" w:space="0"/>
              <w:right w:val="nil"/>
            </w:tcBorders>
            <w:vAlign w:val="center"/>
          </w:tcPr>
          <w:p w14:paraId="4A8F8A26">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p>
          <w:p w14:paraId="6379F7E4">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39BA2746">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2324A728">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161ECAF2">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tc>
      </w:tr>
      <w:tr w14:paraId="5CDC47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pct"/>
            <w:tcBorders>
              <w:top w:val="dotted" w:color="auto" w:sz="4" w:space="0"/>
              <w:left w:val="nil"/>
              <w:bottom w:val="single" w:color="auto" w:sz="24" w:space="0"/>
              <w:right w:val="nil"/>
            </w:tcBorders>
            <w:vAlign w:val="center"/>
          </w:tcPr>
          <w:p w14:paraId="35F525B1">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Constante</w:t>
            </w:r>
          </w:p>
        </w:tc>
        <w:tc>
          <w:tcPr>
            <w:tcW w:w="1618" w:type="pct"/>
            <w:gridSpan w:val="2"/>
            <w:tcBorders>
              <w:top w:val="dotted" w:color="auto" w:sz="4" w:space="0"/>
              <w:left w:val="nil"/>
              <w:bottom w:val="single" w:color="auto" w:sz="24" w:space="0"/>
              <w:right w:val="nil"/>
            </w:tcBorders>
            <w:vAlign w:val="center"/>
          </w:tcPr>
          <w:p w14:paraId="6FFA0D87">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tc>
        <w:tc>
          <w:tcPr>
            <w:tcW w:w="557" w:type="pct"/>
            <w:tcBorders>
              <w:top w:val="dotted" w:color="auto" w:sz="4" w:space="0"/>
              <w:left w:val="nil"/>
              <w:bottom w:val="single" w:color="auto" w:sz="24" w:space="0"/>
              <w:right w:val="nil"/>
            </w:tcBorders>
            <w:shd w:val="clear" w:color="auto" w:fill="auto"/>
            <w:vAlign w:val="center"/>
          </w:tcPr>
          <w:p w14:paraId="54DAAFC3">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eastAsiaTheme="minorHAnsi"/>
                <w:i w:val="0"/>
                <w:color w:val="000000" w:themeColor="text1"/>
                <w:kern w:val="2"/>
                <w:sz w:val="24"/>
                <w:szCs w:val="24"/>
                <w:vertAlign w:val="baseline"/>
                <w:lang w:val="pt-BR" w:eastAsia="en-US" w:bidi="ar-SA"/>
                <w14:textFill>
                  <w14:solidFill>
                    <w14:schemeClr w14:val="tx1"/>
                  </w14:solidFill>
                </w14:textFill>
                <w14:ligatures w14:val="standardContextua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0.4697</w:t>
            </w:r>
          </w:p>
        </w:tc>
        <w:tc>
          <w:tcPr>
            <w:tcW w:w="278" w:type="pct"/>
            <w:tcBorders>
              <w:top w:val="dotted" w:color="auto" w:sz="4" w:space="0"/>
              <w:left w:val="nil"/>
              <w:bottom w:val="single" w:color="auto" w:sz="24" w:space="0"/>
              <w:right w:val="nil"/>
            </w:tcBorders>
            <w:vAlign w:val="center"/>
          </w:tcPr>
          <w:p w14:paraId="1123439E">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tc>
        <w:tc>
          <w:tcPr>
            <w:tcW w:w="566" w:type="pct"/>
            <w:tcBorders>
              <w:top w:val="dotted" w:color="auto" w:sz="4" w:space="0"/>
              <w:left w:val="nil"/>
              <w:bottom w:val="single" w:color="auto" w:sz="24" w:space="0"/>
              <w:right w:val="nil"/>
            </w:tcBorders>
            <w:vAlign w:val="center"/>
          </w:tcPr>
          <w:p w14:paraId="4F36CCEB">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0.0198</w:t>
            </w:r>
          </w:p>
        </w:tc>
        <w:tc>
          <w:tcPr>
            <w:tcW w:w="285" w:type="pct"/>
            <w:tcBorders>
              <w:top w:val="dotted" w:color="auto" w:sz="4" w:space="0"/>
              <w:left w:val="nil"/>
              <w:bottom w:val="single" w:color="auto" w:sz="24" w:space="0"/>
              <w:right w:val="nil"/>
            </w:tcBorders>
            <w:vAlign w:val="center"/>
          </w:tcPr>
          <w:p w14:paraId="2F0B8FC7">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tc>
      </w:tr>
      <w:tr w14:paraId="27A783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7"/>
            <w:tcBorders>
              <w:top w:val="single" w:color="auto" w:sz="24" w:space="0"/>
              <w:left w:val="nil"/>
              <w:right w:val="nil"/>
            </w:tcBorders>
            <w:vAlign w:val="center"/>
          </w:tcPr>
          <w:p w14:paraId="6B3C6364">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i w:val="0"/>
                <w:color w:val="000000" w:themeColor="text1"/>
                <w:sz w:val="24"/>
                <w:szCs w:val="24"/>
                <w:vertAlign w:val="baseline"/>
                <w:lang w:val="pt-BR"/>
                <w14:textFill>
                  <w14:solidFill>
                    <w14:schemeClr w14:val="tx1"/>
                  </w14:solidFill>
                </w14:textFill>
              </w:rPr>
              <w:t>Estatísticas do Modelo</w:t>
            </w:r>
          </w:p>
        </w:tc>
      </w:tr>
      <w:tr w14:paraId="11B106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9" w:type="pct"/>
            <w:gridSpan w:val="2"/>
            <w:tcBorders>
              <w:top w:val="single" w:color="auto" w:sz="18" w:space="0"/>
              <w:left w:val="nil"/>
              <w:right w:val="nil"/>
            </w:tcBorders>
            <w:vAlign w:val="center"/>
          </w:tcPr>
          <w:p w14:paraId="4292659D">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eastAsiaTheme="minorHAnsi"/>
                <w:i w:val="0"/>
                <w:color w:val="000000" w:themeColor="text1"/>
                <w:kern w:val="2"/>
                <w:sz w:val="24"/>
                <w:szCs w:val="24"/>
                <w:vertAlign w:val="baseline"/>
                <w:lang w:val="pt-BR" w:eastAsia="en-US" w:bidi="ar-SA"/>
                <w14:textFill>
                  <w14:solidFill>
                    <w14:schemeClr w14:val="tx1"/>
                  </w14:solidFill>
                </w14:textFill>
                <w14:ligatures w14:val="standardContextual"/>
              </w:rPr>
            </w:pPr>
            <w:r>
              <w:rPr>
                <w:rFonts w:hint="default" w:ascii="Times New Roman" w:hAnsi="Times New Roman" w:cs="Times New Roman"/>
                <w:i w:val="0"/>
                <w:color w:val="000000" w:themeColor="text1"/>
                <w:kern w:val="2"/>
                <w:sz w:val="24"/>
                <w:szCs w:val="24"/>
                <w:vertAlign w:val="baseline"/>
                <w:lang w:val="pt-BR" w:eastAsia="en-US" w:bidi="ar-SA"/>
                <w14:textFill>
                  <w14:solidFill>
                    <w14:schemeClr w14:val="tx1"/>
                  </w14:solidFill>
                </w14:textFill>
                <w14:ligatures w14:val="standardContextual"/>
              </w:rPr>
              <w:t>Medida</w:t>
            </w:r>
          </w:p>
        </w:tc>
        <w:tc>
          <w:tcPr>
            <w:tcW w:w="2500" w:type="pct"/>
            <w:gridSpan w:val="5"/>
            <w:tcBorders>
              <w:top w:val="single" w:color="auto" w:sz="18" w:space="0"/>
              <w:left w:val="nil"/>
              <w:right w:val="nil"/>
            </w:tcBorders>
            <w:shd w:val="clear" w:color="auto" w:fill="auto"/>
            <w:vAlign w:val="center"/>
          </w:tcPr>
          <w:p w14:paraId="7AFBF19F">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Valor</w:t>
            </w:r>
          </w:p>
        </w:tc>
      </w:tr>
      <w:tr w14:paraId="0A355D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9" w:type="pct"/>
            <w:gridSpan w:val="2"/>
            <w:tcBorders>
              <w:left w:val="nil"/>
              <w:bottom w:val="dotted" w:color="auto" w:sz="4" w:space="0"/>
              <w:right w:val="nil"/>
            </w:tcBorders>
            <w:vAlign w:val="center"/>
          </w:tcPr>
          <w:p w14:paraId="01DED875">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eastAsiaTheme="minorHAnsi"/>
                <w:i w:val="0"/>
                <w:color w:val="000000" w:themeColor="text1"/>
                <w:kern w:val="2"/>
                <w:sz w:val="24"/>
                <w:szCs w:val="24"/>
                <w:vertAlign w:val="baseline"/>
                <w:lang w:val="pt-BR" w:eastAsia="en-US" w:bidi="ar-SA"/>
                <w14:textFill>
                  <w14:solidFill>
                    <w14:schemeClr w14:val="tx1"/>
                  </w14:solidFill>
                </w14:textFill>
                <w14:ligatures w14:val="standardContextual"/>
              </w:rPr>
            </w:pPr>
            <w:r>
              <w:rPr>
                <w:rFonts w:hint="default" w:ascii="Times New Roman" w:hAnsi="Times New Roman" w:eastAsiaTheme="minorHAnsi"/>
                <w:i w:val="0"/>
                <w:color w:val="000000" w:themeColor="text1"/>
                <w:kern w:val="2"/>
                <w:sz w:val="24"/>
                <w:szCs w:val="24"/>
                <w:vertAlign w:val="baseline"/>
                <w:lang w:val="pt-BR" w:eastAsia="en-US"/>
                <w14:textFill>
                  <w14:solidFill>
                    <w14:schemeClr w14:val="tx1"/>
                  </w14:solidFill>
                </w14:textFill>
                <w14:ligatures w14:val="standardContextual"/>
              </w:rPr>
              <w:t>Log-Verossimilhança</w:t>
            </w:r>
          </w:p>
        </w:tc>
        <w:tc>
          <w:tcPr>
            <w:tcW w:w="2500" w:type="pct"/>
            <w:gridSpan w:val="5"/>
            <w:tcBorders>
              <w:left w:val="nil"/>
              <w:bottom w:val="dotted" w:color="auto" w:sz="4" w:space="0"/>
              <w:right w:val="nil"/>
            </w:tcBorders>
            <w:shd w:val="clear" w:color="auto" w:fill="auto"/>
            <w:vAlign w:val="center"/>
          </w:tcPr>
          <w:p w14:paraId="420DA586">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i w:val="0"/>
                <w:color w:val="000000" w:themeColor="text1"/>
                <w:sz w:val="24"/>
                <w:szCs w:val="24"/>
                <w:vertAlign w:val="baseline"/>
                <w:lang w:val="pt-BR"/>
                <w14:textFill>
                  <w14:solidFill>
                    <w14:schemeClr w14:val="tx1"/>
                  </w14:solidFill>
                </w14:textFill>
              </w:rPr>
              <w:t>-3506746.5</w:t>
            </w:r>
          </w:p>
        </w:tc>
      </w:tr>
      <w:tr w14:paraId="70BC73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9" w:type="pct"/>
            <w:gridSpan w:val="2"/>
            <w:tcBorders>
              <w:top w:val="dotted" w:color="auto" w:sz="4" w:space="0"/>
              <w:left w:val="nil"/>
              <w:bottom w:val="dotted" w:color="auto" w:sz="4" w:space="0"/>
              <w:right w:val="nil"/>
            </w:tcBorders>
            <w:vAlign w:val="center"/>
          </w:tcPr>
          <w:p w14:paraId="53369C8D">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Theme="minorHAnsi"/>
                <w:i w:val="0"/>
                <w:color w:val="000000" w:themeColor="text1"/>
                <w:kern w:val="2"/>
                <w:sz w:val="24"/>
                <w:szCs w:val="24"/>
                <w:vertAlign w:val="baseline"/>
                <w:lang w:val="pt-BR" w:eastAsia="en-US"/>
                <w14:textFill>
                  <w14:solidFill>
                    <w14:schemeClr w14:val="tx1"/>
                  </w14:solidFill>
                </w14:textFill>
                <w14:ligatures w14:val="standardContextual"/>
              </w:rPr>
            </w:pPr>
            <w:r>
              <w:rPr>
                <w:rFonts w:hint="default" w:ascii="Times New Roman" w:hAnsi="Times New Roman" w:eastAsiaTheme="minorHAnsi"/>
                <w:i w:val="0"/>
                <w:color w:val="000000" w:themeColor="text1"/>
                <w:kern w:val="2"/>
                <w:sz w:val="24"/>
                <w:szCs w:val="24"/>
                <w:vertAlign w:val="baseline"/>
                <w:lang w:val="pt-BR" w:eastAsia="en-US"/>
                <w14:textFill>
                  <w14:solidFill>
                    <w14:schemeClr w14:val="tx1"/>
                  </w14:solidFill>
                </w14:textFill>
                <w14:ligatures w14:val="standardContextual"/>
              </w:rPr>
              <w:t>Pseudo R² (McFadden)</w:t>
            </w:r>
          </w:p>
        </w:tc>
        <w:tc>
          <w:tcPr>
            <w:tcW w:w="2500" w:type="pct"/>
            <w:gridSpan w:val="5"/>
            <w:tcBorders>
              <w:top w:val="dotted" w:color="auto" w:sz="4" w:space="0"/>
              <w:left w:val="nil"/>
              <w:bottom w:val="dotted" w:color="auto" w:sz="4" w:space="0"/>
              <w:right w:val="nil"/>
            </w:tcBorders>
            <w:shd w:val="clear" w:color="auto" w:fill="auto"/>
            <w:vAlign w:val="center"/>
          </w:tcPr>
          <w:p w14:paraId="31CCF1EA">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i w:val="0"/>
                <w:color w:val="000000" w:themeColor="text1"/>
                <w:sz w:val="24"/>
                <w:szCs w:val="24"/>
                <w:vertAlign w:val="baseline"/>
                <w:lang w:val="pt-BR"/>
                <w14:textFill>
                  <w14:solidFill>
                    <w14:schemeClr w14:val="tx1"/>
                  </w14:solidFill>
                </w14:textFill>
              </w:rPr>
              <w:t>0.1254</w:t>
            </w:r>
          </w:p>
        </w:tc>
      </w:tr>
      <w:tr w14:paraId="6AB9CC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9" w:type="pct"/>
            <w:gridSpan w:val="2"/>
            <w:tcBorders>
              <w:top w:val="dotted" w:color="auto" w:sz="4" w:space="0"/>
              <w:left w:val="nil"/>
              <w:bottom w:val="single" w:color="auto" w:sz="24" w:space="0"/>
              <w:right w:val="nil"/>
            </w:tcBorders>
            <w:vAlign w:val="center"/>
          </w:tcPr>
          <w:p w14:paraId="55550AC4">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Theme="minorHAnsi"/>
                <w:i w:val="0"/>
                <w:color w:val="000000" w:themeColor="text1"/>
                <w:kern w:val="2"/>
                <w:sz w:val="24"/>
                <w:szCs w:val="24"/>
                <w:vertAlign w:val="baseline"/>
                <w:lang w:val="pt-BR" w:eastAsia="en-US"/>
                <w14:textFill>
                  <w14:solidFill>
                    <w14:schemeClr w14:val="tx1"/>
                  </w14:solidFill>
                </w14:textFill>
                <w14:ligatures w14:val="standardContextual"/>
              </w:rPr>
            </w:pPr>
            <w:r>
              <w:rPr>
                <w:rFonts w:hint="default" w:ascii="Times New Roman" w:hAnsi="Times New Roman" w:eastAsiaTheme="minorHAnsi"/>
                <w:i w:val="0"/>
                <w:color w:val="000000" w:themeColor="text1"/>
                <w:kern w:val="2"/>
                <w:sz w:val="24"/>
                <w:szCs w:val="24"/>
                <w:vertAlign w:val="baseline"/>
                <w:lang w:val="pt-BR" w:eastAsia="en-US"/>
                <w14:textFill>
                  <w14:solidFill>
                    <w14:schemeClr w14:val="tx1"/>
                  </w14:solidFill>
                </w14:textFill>
                <w14:ligatures w14:val="standardContextual"/>
              </w:rPr>
              <w:t>Estatística Wald (χ²) (gl = 6</w:t>
            </w:r>
            <w:r>
              <w:rPr>
                <w:rFonts w:hint="default" w:ascii="Times New Roman" w:hAnsi="Times New Roman"/>
                <w:i w:val="0"/>
                <w:color w:val="000000" w:themeColor="text1"/>
                <w:kern w:val="2"/>
                <w:sz w:val="24"/>
                <w:szCs w:val="24"/>
                <w:vertAlign w:val="baseline"/>
                <w:lang w:val="pt-BR" w:eastAsia="en-US"/>
                <w14:textFill>
                  <w14:solidFill>
                    <w14:schemeClr w14:val="tx1"/>
                  </w14:solidFill>
                </w14:textFill>
                <w14:ligatures w14:val="standardContextual"/>
              </w:rPr>
              <w:t>5</w:t>
            </w:r>
            <w:r>
              <w:rPr>
                <w:rFonts w:hint="default" w:ascii="Times New Roman" w:hAnsi="Times New Roman" w:eastAsiaTheme="minorHAnsi"/>
                <w:i w:val="0"/>
                <w:color w:val="000000" w:themeColor="text1"/>
                <w:kern w:val="2"/>
                <w:sz w:val="24"/>
                <w:szCs w:val="24"/>
                <w:vertAlign w:val="baseline"/>
                <w:lang w:val="pt-BR" w:eastAsia="en-US"/>
                <w14:textFill>
                  <w14:solidFill>
                    <w14:schemeClr w14:val="tx1"/>
                  </w14:solidFill>
                </w14:textFill>
                <w14:ligatures w14:val="standardContextual"/>
              </w:rPr>
              <w:t>)</w:t>
            </w:r>
          </w:p>
        </w:tc>
        <w:tc>
          <w:tcPr>
            <w:tcW w:w="2500" w:type="pct"/>
            <w:gridSpan w:val="5"/>
            <w:tcBorders>
              <w:top w:val="dotted" w:color="auto" w:sz="4" w:space="0"/>
              <w:left w:val="nil"/>
              <w:bottom w:val="single" w:color="auto" w:sz="24" w:space="0"/>
              <w:right w:val="nil"/>
            </w:tcBorders>
            <w:shd w:val="clear" w:color="auto" w:fill="auto"/>
            <w:vAlign w:val="center"/>
          </w:tcPr>
          <w:p w14:paraId="163C9127">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i w:val="0"/>
                <w:color w:val="000000" w:themeColor="text1"/>
                <w:sz w:val="24"/>
                <w:szCs w:val="24"/>
                <w:vertAlign w:val="baseline"/>
                <w:lang w:val="pt-BR"/>
                <w14:textFill>
                  <w14:solidFill>
                    <w14:schemeClr w14:val="tx1"/>
                  </w14:solidFill>
                </w14:textFill>
              </w:rPr>
              <w:t xml:space="preserve">        860532.25 ***</w:t>
            </w:r>
          </w:p>
        </w:tc>
      </w:tr>
    </w:tbl>
    <w:p w14:paraId="55F1B68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Times New Roman" w:hAnsi="Times New Roman"/>
          <w:i w:val="0"/>
          <w:color w:val="000000" w:themeColor="text1"/>
          <w:sz w:val="20"/>
          <w:szCs w:val="20"/>
          <w:lang w:val="pt-BR"/>
          <w14:textFill>
            <w14:solidFill>
              <w14:schemeClr w14:val="tx1"/>
            </w14:solidFill>
          </w14:textFill>
        </w:rPr>
      </w:pPr>
      <w:r>
        <w:rPr>
          <w:rFonts w:hint="default" w:ascii="Times New Roman" w:hAnsi="Times New Roman"/>
          <w:i w:val="0"/>
          <w:color w:val="000000" w:themeColor="text1"/>
          <w:sz w:val="20"/>
          <w:szCs w:val="20"/>
          <w:lang w:val="pt-BR"/>
          <w14:textFill>
            <w14:solidFill>
              <w14:schemeClr w14:val="tx1"/>
            </w14:solidFill>
          </w14:textFill>
        </w:rPr>
        <w:t>Fonte: Produzido pelos autores com base nos resultados da pesquisa.</w:t>
      </w:r>
    </w:p>
    <w:p w14:paraId="1E9AE23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Times New Roman" w:hAnsi="Times New Roman"/>
          <w:i w:val="0"/>
          <w:color w:val="000000" w:themeColor="text1"/>
          <w:sz w:val="20"/>
          <w:szCs w:val="20"/>
          <w:lang w:val="pt-BR"/>
          <w14:textFill>
            <w14:solidFill>
              <w14:schemeClr w14:val="tx1"/>
            </w14:solidFill>
          </w14:textFill>
        </w:rPr>
      </w:pPr>
      <w:r>
        <w:rPr>
          <w:rFonts w:hint="default" w:ascii="Times New Roman" w:hAnsi="Times New Roman"/>
          <w:i w:val="0"/>
          <w:color w:val="000000" w:themeColor="text1"/>
          <w:sz w:val="20"/>
          <w:szCs w:val="20"/>
          <w:lang w:val="pt-BR"/>
          <w14:textFill>
            <w14:solidFill>
              <w14:schemeClr w14:val="tx1"/>
            </w14:solidFill>
          </w14:textFill>
        </w:rPr>
        <w:t xml:space="preserve">Nota: As estimativas são interpretadas em termos de </w:t>
      </w:r>
      <w:r>
        <w:rPr>
          <w:rFonts w:hint="default" w:ascii="Times New Roman" w:hAnsi="Times New Roman"/>
          <w:i/>
          <w:iCs/>
          <w:color w:val="000000" w:themeColor="text1"/>
          <w:sz w:val="20"/>
          <w:szCs w:val="20"/>
          <w:lang w:val="pt-BR"/>
          <w14:textFill>
            <w14:solidFill>
              <w14:schemeClr w14:val="tx1"/>
            </w14:solidFill>
          </w14:textFill>
        </w:rPr>
        <w:t>odds ratio</w:t>
      </w:r>
      <w:r>
        <w:rPr>
          <w:rFonts w:hint="default" w:ascii="Times New Roman" w:hAnsi="Times New Roman"/>
          <w:i w:val="0"/>
          <w:color w:val="000000" w:themeColor="text1"/>
          <w:sz w:val="20"/>
          <w:szCs w:val="20"/>
          <w:lang w:val="pt-BR"/>
          <w14:textFill>
            <w14:solidFill>
              <w14:schemeClr w14:val="tx1"/>
            </w14:solidFill>
          </w14:textFill>
        </w:rPr>
        <w:t>. Valores maiores que 1 indicam aumento da chance de progressão entre categorias, valores menores que 1 indicam redução. Foram utilizados erros-padrão robustos.</w:t>
      </w:r>
    </w:p>
    <w:p w14:paraId="56BD447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Times New Roman" w:hAnsi="Times New Roman"/>
          <w:i w:val="0"/>
          <w:color w:val="000000" w:themeColor="text1"/>
          <w:sz w:val="20"/>
          <w:szCs w:val="20"/>
          <w:lang w:val="pt-BR"/>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 Probabilidade a 99% de confiança.</w:t>
      </w:r>
    </w:p>
    <w:p w14:paraId="15F0539D">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i w:val="0"/>
          <w:color w:val="000000" w:themeColor="text1"/>
          <w:sz w:val="24"/>
          <w:szCs w:val="24"/>
          <w:lang w:val="pt-BR"/>
          <w14:textFill>
            <w14:solidFill>
              <w14:schemeClr w14:val="tx1"/>
            </w14:solidFill>
          </w14:textFill>
        </w:rPr>
      </w:pPr>
    </w:p>
    <w:p w14:paraId="39AE5317">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i w:val="0"/>
          <w:color w:val="000000" w:themeColor="text1"/>
          <w:sz w:val="24"/>
          <w:szCs w:val="24"/>
          <w:lang w:val="pt-BR"/>
          <w14:textFill>
            <w14:solidFill>
              <w14:schemeClr w14:val="tx1"/>
            </w14:solidFill>
          </w14:textFill>
        </w:rPr>
      </w:pPr>
      <w:r>
        <w:rPr>
          <w:rFonts w:hint="default" w:ascii="Times New Roman" w:hAnsi="Times New Roman"/>
          <w:i w:val="0"/>
          <w:color w:val="000000" w:themeColor="text1"/>
          <w:sz w:val="24"/>
          <w:szCs w:val="24"/>
          <w:lang w:val="pt-BR"/>
          <w14:textFill>
            <w14:solidFill>
              <w14:schemeClr w14:val="tx1"/>
            </w14:solidFill>
          </w14:textFill>
        </w:rPr>
        <w:t xml:space="preserve">Na variável Sexo, toma‐se o masculino como base. Os coeficientes para “Mulher” indicam que mulheres têm probabilidade maior de ultrapassar tanto o primeiro ano quanto os cinco anos de emprego. Por exemplo, um </w:t>
      </w:r>
      <w:r>
        <w:rPr>
          <w:rFonts w:hint="default" w:ascii="Times New Roman" w:hAnsi="Times New Roman"/>
          <w:i/>
          <w:iCs/>
          <w:color w:val="000000" w:themeColor="text1"/>
          <w:sz w:val="24"/>
          <w:szCs w:val="24"/>
          <w:lang w:val="pt-BR"/>
          <w14:textFill>
            <w14:solidFill>
              <w14:schemeClr w14:val="tx1"/>
            </w14:solidFill>
          </w14:textFill>
        </w:rPr>
        <w:t>odds ratio</w:t>
      </w:r>
      <w:r>
        <w:rPr>
          <w:rFonts w:hint="default" w:ascii="Times New Roman" w:hAnsi="Times New Roman"/>
          <w:i w:val="0"/>
          <w:color w:val="000000" w:themeColor="text1"/>
          <w:sz w:val="24"/>
          <w:szCs w:val="24"/>
          <w:lang w:val="pt-BR"/>
          <w14:textFill>
            <w14:solidFill>
              <w14:schemeClr w14:val="tx1"/>
            </w14:solidFill>
          </w14:textFill>
        </w:rPr>
        <w:t xml:space="preserve"> em torno de 1,04 em “Até 1 ano” implica acréscimo de cerca de 4% na chance de sair dessa faixa, enquanto o valor próximo de 1,09 em “1 a 5 anos” significa algo em torno de 9% a mais de probabilidade de alcançar vínculos superiores a cinco anos. Esse resultado sugere que, na amostra, mulheres acabam efetivamente consolidando relações de trabalho mais longas, mesmo existindo hipóteses como interrupções por maternidade ou dupla jornada.</w:t>
      </w:r>
    </w:p>
    <w:p w14:paraId="74965A0B">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i w:val="0"/>
          <w:color w:val="000000" w:themeColor="text1"/>
          <w:sz w:val="24"/>
          <w:szCs w:val="24"/>
          <w:lang w:val="pt-BR"/>
          <w14:textFill>
            <w14:solidFill>
              <w14:schemeClr w14:val="tx1"/>
            </w14:solidFill>
          </w14:textFill>
        </w:rPr>
      </w:pPr>
      <w:r>
        <w:rPr>
          <w:rFonts w:hint="default" w:ascii="Times New Roman" w:hAnsi="Times New Roman"/>
          <w:i w:val="0"/>
          <w:color w:val="000000" w:themeColor="text1"/>
          <w:sz w:val="24"/>
          <w:szCs w:val="24"/>
          <w:lang w:val="pt-BR"/>
          <w14:textFill>
            <w14:solidFill>
              <w14:schemeClr w14:val="tx1"/>
            </w14:solidFill>
          </w14:textFill>
        </w:rPr>
        <w:t>Para Estado, tendo o Rio Grande do Sul (RS) como referência, Santa Catarina (SC) exibe coeficientes abaixo de 1 na transição inicial (cerca de 0,91), sugerindo algo em torno de 9% menos chance de ultrapassar 1 ano do que o RS. Já o Paraná (PR), em torno de 1,01 ou 0,97, não difere muito na primeira transição, mas reduz a probabilidade de chegar a “mais de 5 anos”, indicando que, a longo prazo, os vínculos por lá são menos propensos a superarem essa marca. Fatores regionais, como rotatividade setorial e características das firmas locais, podem justificar esses números.</w:t>
      </w:r>
    </w:p>
    <w:p w14:paraId="162AA1A2">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i w:val="0"/>
          <w:color w:val="000000" w:themeColor="text1"/>
          <w:sz w:val="24"/>
          <w:szCs w:val="24"/>
          <w:lang w:val="pt-BR"/>
          <w14:textFill>
            <w14:solidFill>
              <w14:schemeClr w14:val="tx1"/>
            </w14:solidFill>
          </w14:textFill>
        </w:rPr>
      </w:pPr>
      <w:r>
        <w:rPr>
          <w:rFonts w:hint="default" w:ascii="Times New Roman" w:hAnsi="Times New Roman"/>
          <w:i w:val="0"/>
          <w:color w:val="000000" w:themeColor="text1"/>
          <w:sz w:val="24"/>
          <w:szCs w:val="24"/>
          <w:lang w:val="pt-BR"/>
          <w14:textFill>
            <w14:solidFill>
              <w14:schemeClr w14:val="tx1"/>
            </w14:solidFill>
          </w14:textFill>
        </w:rPr>
        <w:t>O grupo não branco, comparado ao branco, apresenta coeficientes cerca de 0,74 no primeiro corte e 0,66 no segundo, ou seja, de 26% a 34% menos chance de ascender para vínculos superiores em cada estágio. Isso sugere uma desvantagem persistente para trabalhadores não brancos, possivelmente refletindo acesso diferenciado a postos de trabalho mais estáveis.</w:t>
      </w:r>
    </w:p>
    <w:p w14:paraId="15774622">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i w:val="0"/>
          <w:color w:val="000000" w:themeColor="text1"/>
          <w:sz w:val="24"/>
          <w:szCs w:val="24"/>
          <w:lang w:val="pt-BR"/>
          <w14:textFill>
            <w14:solidFill>
              <w14:schemeClr w14:val="tx1"/>
            </w14:solidFill>
          </w14:textFill>
        </w:rPr>
      </w:pPr>
      <w:r>
        <w:rPr>
          <w:rFonts w:hint="default" w:ascii="Times New Roman" w:hAnsi="Times New Roman"/>
          <w:i w:val="0"/>
          <w:color w:val="000000" w:themeColor="text1"/>
          <w:sz w:val="24"/>
          <w:szCs w:val="24"/>
          <w:lang w:val="pt-BR"/>
          <w14:textFill>
            <w14:solidFill>
              <w14:schemeClr w14:val="tx1"/>
            </w14:solidFill>
          </w14:textFill>
        </w:rPr>
        <w:t>Em relação à Escolaridade, a referência é “Ensino Fundamental Completo”. Apenas graus de instrução completos estão inclusos, de forma a tentar analisar o efeito diploma sobre estabilidade dos vínculos de emprego. Curiosamente, Ensino Médio Completo e Ensino Superior aparecem abaixo de 1 na maior parte das transições, o que pode significar cerca de 20% a 30% de probabilidade menor de permanecer por mais tempo na mesma função. Interpreta‐se tal achado como indício de maior rotatividade voluntária: trabalhadores com mais estudo tendem a trocar de emprego com mais frequência ou aproveitar oportunidades melhores, não chegando, portanto, a ficar muitos anos em um só lugar. Mestrado e Doutorado, em que pese normalmente a expectativa de maior estabilidade, também se situam abaixo de 1, talvez devido à alta mobilidade desse estrato.</w:t>
      </w:r>
    </w:p>
    <w:p w14:paraId="3BF8BED3">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i w:val="0"/>
          <w:color w:val="000000" w:themeColor="text1"/>
          <w:sz w:val="24"/>
          <w:szCs w:val="24"/>
          <w:lang w:val="pt-BR"/>
          <w14:textFill>
            <w14:solidFill>
              <w14:schemeClr w14:val="tx1"/>
            </w14:solidFill>
          </w14:textFill>
        </w:rPr>
      </w:pPr>
      <w:r>
        <w:rPr>
          <w:rFonts w:hint="default" w:ascii="Times New Roman" w:hAnsi="Times New Roman"/>
          <w:i w:val="0"/>
          <w:color w:val="000000" w:themeColor="text1"/>
          <w:sz w:val="24"/>
          <w:szCs w:val="24"/>
          <w:lang w:val="pt-BR"/>
          <w14:textFill>
            <w14:solidFill>
              <w14:schemeClr w14:val="tx1"/>
            </w14:solidFill>
          </w14:textFill>
        </w:rPr>
        <w:t xml:space="preserve">Idade é uma variável contínua, de modo que cada incremento de 1 ano está associado a um </w:t>
      </w:r>
      <w:r>
        <w:rPr>
          <w:rFonts w:hint="default" w:ascii="Times New Roman" w:hAnsi="Times New Roman"/>
          <w:i/>
          <w:iCs/>
          <w:color w:val="000000" w:themeColor="text1"/>
          <w:sz w:val="24"/>
          <w:szCs w:val="24"/>
          <w:lang w:val="pt-BR"/>
          <w14:textFill>
            <w14:solidFill>
              <w14:schemeClr w14:val="tx1"/>
            </w14:solidFill>
          </w14:textFill>
        </w:rPr>
        <w:t>odds ratio</w:t>
      </w:r>
      <w:r>
        <w:rPr>
          <w:rFonts w:hint="default" w:ascii="Times New Roman" w:hAnsi="Times New Roman"/>
          <w:i w:val="0"/>
          <w:color w:val="000000" w:themeColor="text1"/>
          <w:sz w:val="24"/>
          <w:szCs w:val="24"/>
          <w:lang w:val="pt-BR"/>
          <w14:textFill>
            <w14:solidFill>
              <w14:schemeClr w14:val="tx1"/>
            </w14:solidFill>
          </w14:textFill>
        </w:rPr>
        <w:t xml:space="preserve"> maior que 1, cerca de 1,04 a 1,07 nas duas colunas. Em termos probabilísticos, cada ano adicional eleva em 4% a 7% a probabilidade de ultrapassar as faixas “até 1 ano” e “1 a 5 anos”, condizendo com a ideia de que trabalhadores mais experientes, por deterem capital humano específico, alcançam mais facilmente vínculos de longa duração.</w:t>
      </w:r>
    </w:p>
    <w:p w14:paraId="33D1A68C">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i w:val="0"/>
          <w:color w:val="000000" w:themeColor="text1"/>
          <w:sz w:val="24"/>
          <w:szCs w:val="24"/>
          <w:lang w:val="pt-BR"/>
          <w14:textFill>
            <w14:solidFill>
              <w14:schemeClr w14:val="tx1"/>
            </w14:solidFill>
          </w14:textFill>
        </w:rPr>
      </w:pPr>
      <w:r>
        <w:rPr>
          <w:rFonts w:hint="default" w:ascii="Times New Roman" w:hAnsi="Times New Roman"/>
          <w:i w:val="0"/>
          <w:color w:val="000000" w:themeColor="text1"/>
          <w:sz w:val="24"/>
          <w:szCs w:val="24"/>
          <w:lang w:val="pt-BR"/>
          <w14:textFill>
            <w14:solidFill>
              <w14:schemeClr w14:val="tx1"/>
            </w14:solidFill>
          </w14:textFill>
        </w:rPr>
        <w:t xml:space="preserve">A respeito da CBO (Grupo Ocupacional), tomando “Profissionais das ciências e das artes” (GG 2) como base, os “Técnicos de nível médio” (GG 3) e “Trabalhadores de serviços administrativos” (GG 4) mostram </w:t>
      </w:r>
      <w:r>
        <w:rPr>
          <w:rFonts w:hint="default" w:ascii="Times New Roman" w:hAnsi="Times New Roman"/>
          <w:i/>
          <w:iCs/>
          <w:color w:val="000000" w:themeColor="text1"/>
          <w:sz w:val="24"/>
          <w:szCs w:val="24"/>
          <w:lang w:val="pt-BR"/>
          <w14:textFill>
            <w14:solidFill>
              <w14:schemeClr w14:val="tx1"/>
            </w14:solidFill>
          </w14:textFill>
        </w:rPr>
        <w:t>odds ratio</w:t>
      </w:r>
      <w:r>
        <w:rPr>
          <w:rFonts w:hint="default" w:ascii="Times New Roman" w:hAnsi="Times New Roman"/>
          <w:i w:val="0"/>
          <w:color w:val="000000" w:themeColor="text1"/>
          <w:sz w:val="24"/>
          <w:szCs w:val="24"/>
          <w:lang w:val="pt-BR"/>
          <w14:textFill>
            <w14:solidFill>
              <w14:schemeClr w14:val="tx1"/>
            </w14:solidFill>
          </w14:textFill>
        </w:rPr>
        <w:t xml:space="preserve"> acima de 1, sugerindo maior propensão de migrar para estágios longos (10% a 40% em geral). Já “Trabalhadores dos serviços, vendedores do comércio” (GG 5) ou “Trabalhadores da produção de bens e serviços industriais (função manual/leve/familiar)” (GG 7) exibem menor chance de ultrapassar as barreiras de tempo, cerca de 4% a 11% abaixo para o primeiro corte. Em contrapartida, “Trabalhadores de produção em máquinas e equipamentos” (GG 8) e “Manutenção e reparação” (GG 9) aproximam-se e superam 1, indicando que a mecânica industrial ou reparos tendem a vínculos mais duradouros, possivelmente por demanda continuada de tais serviços, o que incentiva o esforço em manter essa mão de obra por possível dificuldade de reposição imediata.</w:t>
      </w:r>
    </w:p>
    <w:p w14:paraId="3BD3D3AA">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i w:val="0"/>
          <w:color w:val="000000" w:themeColor="text1"/>
          <w:sz w:val="24"/>
          <w:szCs w:val="24"/>
          <w:lang w:val="pt-BR"/>
          <w14:textFill>
            <w14:solidFill>
              <w14:schemeClr w14:val="tx1"/>
            </w14:solidFill>
          </w14:textFill>
        </w:rPr>
      </w:pPr>
      <w:r>
        <w:rPr>
          <w:rFonts w:hint="default" w:ascii="Times New Roman" w:hAnsi="Times New Roman"/>
          <w:i w:val="0"/>
          <w:color w:val="000000" w:themeColor="text1"/>
          <w:sz w:val="24"/>
          <w:szCs w:val="24"/>
          <w:lang w:val="pt-BR"/>
          <w14:textFill>
            <w14:solidFill>
              <w14:schemeClr w14:val="tx1"/>
            </w14:solidFill>
          </w14:textFill>
        </w:rPr>
        <w:t xml:space="preserve">Sobre a CNAE (Setor de Atividade), a referência é “Indústria Geral” </w:t>
      </w:r>
      <w:r>
        <w:rPr>
          <w:rFonts w:hint="default" w:ascii="Times New Roman" w:hAnsi="Times New Roman" w:cs="Times New Roman"/>
          <w:color w:val="000000" w:themeColor="text1"/>
          <w:sz w:val="24"/>
          <w:szCs w:val="24"/>
          <w:lang w:val="pt-BR"/>
          <w14:textFill>
            <w14:solidFill>
              <w14:schemeClr w14:val="tx1"/>
            </w14:solidFill>
          </w14:textFill>
        </w:rPr>
        <w:t xml:space="preserve">– </w:t>
      </w:r>
      <w:r>
        <w:rPr>
          <w:rFonts w:hint="default" w:ascii="Times New Roman" w:hAnsi="Times New Roman"/>
          <w:i w:val="0"/>
          <w:color w:val="000000" w:themeColor="text1"/>
          <w:sz w:val="24"/>
          <w:szCs w:val="24"/>
          <w:lang w:val="pt-BR"/>
          <w14:textFill>
            <w14:solidFill>
              <w14:schemeClr w14:val="tx1"/>
            </w14:solidFill>
          </w14:textFill>
        </w:rPr>
        <w:t xml:space="preserve">setores B, C, D e E. “Construção (F)” revela coeficientes bastante abaixo de 1, mostrando até 60% a 70% menor chance de alcançar vínculos superiores, consistente com elevada rotatividade no setor ou até empregos sazonais. Outros setores, como “Comércio (G)” ou “Serviços como H, I e outros.”, situam-se ligeiramente abaixo de 1, refletindo um padrão de rotatividade moderada. Segmentos ligados a atividades profissionais, científicas ou administrativas </w:t>
      </w:r>
      <w:r>
        <w:rPr>
          <w:rFonts w:hint="default" w:ascii="Times New Roman" w:hAnsi="Times New Roman" w:cs="Times New Roman"/>
          <w:color w:val="000000" w:themeColor="text1"/>
          <w:sz w:val="24"/>
          <w:szCs w:val="24"/>
          <w:lang w:val="pt-BR"/>
          <w14:textFill>
            <w14:solidFill>
              <w14:schemeClr w14:val="tx1"/>
            </w14:solidFill>
          </w14:textFill>
        </w:rPr>
        <w:t xml:space="preserve">– </w:t>
      </w:r>
      <w:r>
        <w:rPr>
          <w:rFonts w:hint="default" w:ascii="Times New Roman" w:hAnsi="Times New Roman"/>
          <w:i w:val="0"/>
          <w:color w:val="000000" w:themeColor="text1"/>
          <w:sz w:val="24"/>
          <w:szCs w:val="24"/>
          <w:lang w:val="pt-BR"/>
          <w14:textFill>
            <w14:solidFill>
              <w14:schemeClr w14:val="tx1"/>
            </w14:solidFill>
          </w14:textFill>
        </w:rPr>
        <w:t xml:space="preserve">J, K, L, M e N </w:t>
      </w:r>
      <w:r>
        <w:rPr>
          <w:rFonts w:hint="default" w:ascii="Times New Roman" w:hAnsi="Times New Roman" w:cs="Times New Roman"/>
          <w:color w:val="000000" w:themeColor="text1"/>
          <w:sz w:val="24"/>
          <w:szCs w:val="24"/>
          <w:lang w:val="pt-BR"/>
          <w14:textFill>
            <w14:solidFill>
              <w14:schemeClr w14:val="tx1"/>
            </w14:solidFill>
          </w14:textFill>
        </w:rPr>
        <w:t>–</w:t>
      </w:r>
      <w:r>
        <w:rPr>
          <w:rFonts w:hint="default" w:ascii="Times New Roman" w:hAnsi="Times New Roman"/>
          <w:i w:val="0"/>
          <w:color w:val="000000" w:themeColor="text1"/>
          <w:sz w:val="24"/>
          <w:szCs w:val="24"/>
          <w:lang w:val="pt-BR"/>
          <w14:textFill>
            <w14:solidFill>
              <w14:schemeClr w14:val="tx1"/>
            </w14:solidFill>
          </w14:textFill>
        </w:rPr>
        <w:t xml:space="preserve"> chegam a cerca de 0,51 no segundo corte, exibindo até 49% de chance a menos de ultrapassar “1 a 5 anos”. Salienta‐se, porém, que algumas ocupações desses setores podem ter forte mobilidade voluntária, que é um dos tipos de desligamentos que fazem parte da base.</w:t>
      </w:r>
    </w:p>
    <w:p w14:paraId="10085BB3">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i w:val="0"/>
          <w:color w:val="000000" w:themeColor="text1"/>
          <w:sz w:val="24"/>
          <w:szCs w:val="24"/>
          <w:lang w:val="pt-BR"/>
          <w14:textFill>
            <w14:solidFill>
              <w14:schemeClr w14:val="tx1"/>
            </w14:solidFill>
          </w14:textFill>
        </w:rPr>
      </w:pPr>
      <w:r>
        <w:rPr>
          <w:rFonts w:hint="default" w:ascii="Times New Roman" w:hAnsi="Times New Roman"/>
          <w:i w:val="0"/>
          <w:color w:val="000000" w:themeColor="text1"/>
          <w:sz w:val="24"/>
          <w:szCs w:val="24"/>
          <w:lang w:val="pt-BR"/>
          <w14:textFill>
            <w14:solidFill>
              <w14:schemeClr w14:val="tx1"/>
            </w14:solidFill>
          </w14:textFill>
        </w:rPr>
        <w:t xml:space="preserve">Estrangeiros detêm cerca de 57% </w:t>
      </w:r>
      <w:r>
        <w:rPr>
          <w:rFonts w:hint="default" w:ascii="Times New Roman" w:hAnsi="Times New Roman" w:cs="Times New Roman"/>
          <w:color w:val="000000" w:themeColor="text1"/>
          <w:sz w:val="24"/>
          <w:szCs w:val="24"/>
          <w:lang w:val="pt-BR"/>
          <w14:textFill>
            <w14:solidFill>
              <w14:schemeClr w14:val="tx1"/>
            </w14:solidFill>
          </w14:textFill>
        </w:rPr>
        <w:t xml:space="preserve">– </w:t>
      </w:r>
      <w:r>
        <w:rPr>
          <w:rFonts w:hint="default" w:ascii="Times New Roman" w:hAnsi="Times New Roman"/>
          <w:i w:val="0"/>
          <w:color w:val="000000" w:themeColor="text1"/>
          <w:sz w:val="24"/>
          <w:szCs w:val="24"/>
          <w:lang w:val="pt-BR"/>
          <w14:textFill>
            <w14:solidFill>
              <w14:schemeClr w14:val="tx1"/>
            </w14:solidFill>
          </w14:textFill>
        </w:rPr>
        <w:t xml:space="preserve">no primeiro corte </w:t>
      </w:r>
      <w:r>
        <w:rPr>
          <w:rFonts w:hint="default" w:ascii="Times New Roman" w:hAnsi="Times New Roman" w:cs="Times New Roman"/>
          <w:color w:val="000000" w:themeColor="text1"/>
          <w:sz w:val="24"/>
          <w:szCs w:val="24"/>
          <w:lang w:val="pt-BR"/>
          <w14:textFill>
            <w14:solidFill>
              <w14:schemeClr w14:val="tx1"/>
            </w14:solidFill>
          </w14:textFill>
        </w:rPr>
        <w:t>–</w:t>
      </w:r>
      <w:r>
        <w:rPr>
          <w:rFonts w:hint="default" w:ascii="Times New Roman" w:hAnsi="Times New Roman"/>
          <w:i w:val="0"/>
          <w:color w:val="000000" w:themeColor="text1"/>
          <w:sz w:val="24"/>
          <w:szCs w:val="24"/>
          <w:lang w:val="pt-BR"/>
          <w14:textFill>
            <w14:solidFill>
              <w14:schemeClr w14:val="tx1"/>
            </w14:solidFill>
          </w14:textFill>
        </w:rPr>
        <w:t xml:space="preserve"> e 29% </w:t>
      </w:r>
      <w:r>
        <w:rPr>
          <w:rFonts w:hint="default" w:ascii="Times New Roman" w:hAnsi="Times New Roman" w:cs="Times New Roman"/>
          <w:color w:val="000000" w:themeColor="text1"/>
          <w:sz w:val="24"/>
          <w:szCs w:val="24"/>
          <w:lang w:val="pt-BR"/>
          <w14:textFill>
            <w14:solidFill>
              <w14:schemeClr w14:val="tx1"/>
            </w14:solidFill>
          </w14:textFill>
        </w:rPr>
        <w:t xml:space="preserve">– </w:t>
      </w:r>
      <w:r>
        <w:rPr>
          <w:rFonts w:hint="default" w:ascii="Times New Roman" w:hAnsi="Times New Roman"/>
          <w:i w:val="0"/>
          <w:color w:val="000000" w:themeColor="text1"/>
          <w:sz w:val="24"/>
          <w:szCs w:val="24"/>
          <w:lang w:val="pt-BR"/>
          <w14:textFill>
            <w14:solidFill>
              <w14:schemeClr w14:val="tx1"/>
            </w14:solidFill>
          </w14:textFill>
        </w:rPr>
        <w:t xml:space="preserve">no segundo corte </w:t>
      </w:r>
      <w:r>
        <w:rPr>
          <w:rFonts w:hint="default" w:ascii="Times New Roman" w:hAnsi="Times New Roman" w:cs="Times New Roman"/>
          <w:color w:val="000000" w:themeColor="text1"/>
          <w:sz w:val="24"/>
          <w:szCs w:val="24"/>
          <w:lang w:val="pt-BR"/>
          <w14:textFill>
            <w14:solidFill>
              <w14:schemeClr w14:val="tx1"/>
            </w14:solidFill>
          </w14:textFill>
        </w:rPr>
        <w:t>–</w:t>
      </w:r>
      <w:r>
        <w:rPr>
          <w:rFonts w:hint="default" w:ascii="Times New Roman" w:hAnsi="Times New Roman"/>
          <w:i w:val="0"/>
          <w:color w:val="000000" w:themeColor="text1"/>
          <w:sz w:val="24"/>
          <w:szCs w:val="24"/>
          <w:lang w:val="pt-BR"/>
          <w14:textFill>
            <w14:solidFill>
              <w14:schemeClr w14:val="tx1"/>
            </w14:solidFill>
          </w14:textFill>
        </w:rPr>
        <w:t xml:space="preserve"> da chance de migrar para as faixas mais longas, comparados a brasileiros, denotando uma probabilidade notavelmente mais baixa de se estabelecerem em vínculos extensos. As causas podem ser contratuais, legais ou mesmo preferências de deslocamento.</w:t>
      </w:r>
    </w:p>
    <w:p w14:paraId="33C3E75F">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i w:val="0"/>
          <w:color w:val="000000" w:themeColor="text1"/>
          <w:sz w:val="24"/>
          <w:szCs w:val="24"/>
          <w:lang w:val="pt-BR"/>
          <w14:textFill>
            <w14:solidFill>
              <w14:schemeClr w14:val="tx1"/>
            </w14:solidFill>
          </w14:textFill>
        </w:rPr>
      </w:pPr>
      <w:r>
        <w:rPr>
          <w:rFonts w:hint="default" w:ascii="Times New Roman" w:hAnsi="Times New Roman"/>
          <w:i w:val="0"/>
          <w:color w:val="000000" w:themeColor="text1"/>
          <w:sz w:val="24"/>
          <w:szCs w:val="24"/>
          <w:lang w:val="pt-BR"/>
          <w14:textFill>
            <w14:solidFill>
              <w14:schemeClr w14:val="tx1"/>
            </w14:solidFill>
          </w14:textFill>
        </w:rPr>
        <w:t xml:space="preserve">Em Afastamentos, com “Nenhum afastamento” como base, “Licença‐maternidade” mostra valores bem acima de 1 </w:t>
      </w:r>
      <w:r>
        <w:rPr>
          <w:rFonts w:hint="default" w:ascii="Times New Roman" w:hAnsi="Times New Roman" w:cs="Times New Roman"/>
          <w:color w:val="000000" w:themeColor="text1"/>
          <w:sz w:val="24"/>
          <w:szCs w:val="24"/>
          <w:lang w:val="pt-BR"/>
          <w14:textFill>
            <w14:solidFill>
              <w14:schemeClr w14:val="tx1"/>
            </w14:solidFill>
          </w14:textFill>
        </w:rPr>
        <w:t xml:space="preserve">– </w:t>
      </w:r>
      <w:r>
        <w:rPr>
          <w:rFonts w:hint="default" w:ascii="Times New Roman" w:hAnsi="Times New Roman"/>
          <w:i w:val="0"/>
          <w:color w:val="000000" w:themeColor="text1"/>
          <w:sz w:val="24"/>
          <w:szCs w:val="24"/>
          <w:lang w:val="pt-BR"/>
          <w14:textFill>
            <w14:solidFill>
              <w14:schemeClr w14:val="tx1"/>
            </w14:solidFill>
          </w14:textFill>
        </w:rPr>
        <w:t xml:space="preserve">cerca de 6,24 no primeiro corte </w:t>
      </w:r>
      <w:r>
        <w:rPr>
          <w:rFonts w:hint="default" w:ascii="Times New Roman" w:hAnsi="Times New Roman" w:cs="Times New Roman"/>
          <w:color w:val="000000" w:themeColor="text1"/>
          <w:sz w:val="24"/>
          <w:szCs w:val="24"/>
          <w:lang w:val="pt-BR"/>
          <w14:textFill>
            <w14:solidFill>
              <w14:schemeClr w14:val="tx1"/>
            </w14:solidFill>
          </w14:textFill>
        </w:rPr>
        <w:t>–</w:t>
      </w:r>
      <w:r>
        <w:rPr>
          <w:rFonts w:hint="default" w:ascii="Times New Roman" w:hAnsi="Times New Roman"/>
          <w:i w:val="0"/>
          <w:color w:val="000000" w:themeColor="text1"/>
          <w:sz w:val="24"/>
          <w:szCs w:val="24"/>
          <w:lang w:val="pt-BR"/>
          <w14:textFill>
            <w14:solidFill>
              <w14:schemeClr w14:val="tx1"/>
            </w14:solidFill>
          </w14:textFill>
        </w:rPr>
        <w:t>, evidenciando a proteção legal que praticamente assegura ultrapassar 1 ano. “Acidente” e “Doença” têm resultados ao redor de 1,5 a 1,8 no primeiro corte, mas próximos de 0,81 a 0,96 no segundo, sugerindo que, embora consigam ultrapassar o estágio inicial, podem ficar aquém na transição além de 5 anos, possivelmente pela continuidade de problemas de saúde ou fragilização do vínculo.</w:t>
      </w:r>
    </w:p>
    <w:p w14:paraId="78C442E4">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i w:val="0"/>
          <w:color w:val="000000" w:themeColor="text1"/>
          <w:sz w:val="24"/>
          <w:szCs w:val="24"/>
          <w:lang w:val="pt-BR"/>
          <w14:textFill>
            <w14:solidFill>
              <w14:schemeClr w14:val="tx1"/>
            </w14:solidFill>
          </w14:textFill>
        </w:rPr>
      </w:pPr>
      <w:r>
        <w:rPr>
          <w:rFonts w:hint="default" w:ascii="Times New Roman" w:hAnsi="Times New Roman"/>
          <w:i w:val="0"/>
          <w:color w:val="000000" w:themeColor="text1"/>
          <w:sz w:val="24"/>
          <w:szCs w:val="24"/>
          <w:lang w:val="pt-BR"/>
          <w14:textFill>
            <w14:solidFill>
              <w14:schemeClr w14:val="tx1"/>
            </w14:solidFill>
          </w14:textFill>
        </w:rPr>
        <w:t>Em Porte, comparado a “Micro”, as empresas de porte “Pequeno” ou “Médio” mostram coeficientes abaixo de 1 para quase todas as faixas, tipicamente significando menor chance de ascender além de 1 ano e 5 anos. “Grande Porte”, por sua vez, aproxima-se de 1 e ultrapassa levemente no segundo contraste, interpretando‐se como maior segurança no longo prazo, embora nem sempre garanta escapar do primeiro ano, o que pode ser uma combinação da capacidade de rotatividade com a junção da retenção de funcionários que se mostraram menos dispensáveis durante o período inicial de avaliação da nova contratação.</w:t>
      </w:r>
    </w:p>
    <w:p w14:paraId="6A766E73">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i w:val="0"/>
          <w:color w:val="000000" w:themeColor="text1"/>
          <w:sz w:val="24"/>
          <w:szCs w:val="24"/>
          <w:lang w:val="pt-BR"/>
          <w14:textFill>
            <w14:solidFill>
              <w14:schemeClr w14:val="tx1"/>
            </w14:solidFill>
          </w14:textFill>
        </w:rPr>
      </w:pPr>
      <w:r>
        <w:rPr>
          <w:rFonts w:hint="default" w:ascii="Times New Roman" w:hAnsi="Times New Roman"/>
          <w:i w:val="0"/>
          <w:color w:val="000000" w:themeColor="text1"/>
          <w:sz w:val="24"/>
          <w:szCs w:val="24"/>
          <w:lang w:val="pt-BR"/>
          <w14:textFill>
            <w14:solidFill>
              <w14:schemeClr w14:val="tx1"/>
            </w14:solidFill>
          </w14:textFill>
        </w:rPr>
        <w:t xml:space="preserve">“6 horas” face a “8 horas” indica </w:t>
      </w:r>
      <w:r>
        <w:rPr>
          <w:rFonts w:hint="default" w:ascii="Times New Roman" w:hAnsi="Times New Roman"/>
          <w:i/>
          <w:iCs/>
          <w:color w:val="000000" w:themeColor="text1"/>
          <w:sz w:val="24"/>
          <w:szCs w:val="24"/>
          <w:lang w:val="pt-BR"/>
          <w14:textFill>
            <w14:solidFill>
              <w14:schemeClr w14:val="tx1"/>
            </w14:solidFill>
          </w14:textFill>
        </w:rPr>
        <w:t>odds ratio</w:t>
      </w:r>
      <w:r>
        <w:rPr>
          <w:rFonts w:hint="default" w:ascii="Times New Roman" w:hAnsi="Times New Roman"/>
          <w:i w:val="0"/>
          <w:color w:val="000000" w:themeColor="text1"/>
          <w:sz w:val="24"/>
          <w:szCs w:val="24"/>
          <w:lang w:val="pt-BR"/>
          <w14:textFill>
            <w14:solidFill>
              <w14:schemeClr w14:val="tx1"/>
            </w14:solidFill>
          </w14:textFill>
        </w:rPr>
        <w:t xml:space="preserve"> de cerca de 1,03 a 1,23, implicando 3% a 23% a mais de chance de migrar para vínculos superiores. Pode estar associado a um regime de trabalho específico que preserva o emprego e reduz demissões. Lembrando que foram  excluídos vínculos relacionados a Sociedades de Economia Mista e Empresas Públicas, onde podem-se existir cargas horárias de 6 horas diárias, ao menos no setor bancário. Portanto, as cargas horárias analisadas refletem vínculos do mercado de capital privado, não envolvendo administração pública.</w:t>
      </w:r>
    </w:p>
    <w:p w14:paraId="34569588">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i w:val="0"/>
          <w:color w:val="000000" w:themeColor="text1"/>
          <w:sz w:val="24"/>
          <w:szCs w:val="24"/>
          <w:lang w:val="pt-BR"/>
          <w14:textFill>
            <w14:solidFill>
              <w14:schemeClr w14:val="tx1"/>
            </w14:solidFill>
          </w14:textFill>
        </w:rPr>
      </w:pPr>
      <w:r>
        <w:rPr>
          <w:rFonts w:hint="default" w:ascii="Times New Roman" w:hAnsi="Times New Roman"/>
          <w:i w:val="0"/>
          <w:color w:val="000000" w:themeColor="text1"/>
          <w:sz w:val="24"/>
          <w:szCs w:val="24"/>
          <w:lang w:val="pt-BR"/>
          <w14:textFill>
            <w14:solidFill>
              <w14:schemeClr w14:val="tx1"/>
            </w14:solidFill>
          </w14:textFill>
        </w:rPr>
        <w:t xml:space="preserve">Para Faixa Salarial, “Até R$2.214” serve de referência, e todas as demais faixas apresentam coeficientes claramente acima de 1. Salários intermediários </w:t>
      </w:r>
      <w:r>
        <w:rPr>
          <w:rFonts w:hint="default" w:ascii="Times New Roman" w:hAnsi="Times New Roman" w:cs="Times New Roman"/>
          <w:color w:val="000000" w:themeColor="text1"/>
          <w:sz w:val="24"/>
          <w:szCs w:val="24"/>
          <w:lang w:val="pt-BR"/>
          <w14:textFill>
            <w14:solidFill>
              <w14:schemeClr w14:val="tx1"/>
            </w14:solidFill>
          </w14:textFill>
        </w:rPr>
        <w:t xml:space="preserve">– </w:t>
      </w:r>
      <w:r>
        <w:rPr>
          <w:rFonts w:hint="default" w:ascii="Times New Roman" w:hAnsi="Times New Roman"/>
          <w:i w:val="0"/>
          <w:color w:val="000000" w:themeColor="text1"/>
          <w:sz w:val="24"/>
          <w:szCs w:val="24"/>
          <w:lang w:val="pt-BR"/>
          <w14:textFill>
            <w14:solidFill>
              <w14:schemeClr w14:val="tx1"/>
            </w14:solidFill>
          </w14:textFill>
        </w:rPr>
        <w:t xml:space="preserve">R$2.214 a R$3.538 </w:t>
      </w:r>
      <w:r>
        <w:rPr>
          <w:rFonts w:hint="default" w:ascii="Times New Roman" w:hAnsi="Times New Roman" w:cs="Times New Roman"/>
          <w:color w:val="000000" w:themeColor="text1"/>
          <w:sz w:val="24"/>
          <w:szCs w:val="24"/>
          <w:lang w:val="pt-BR"/>
          <w14:textFill>
            <w14:solidFill>
              <w14:schemeClr w14:val="tx1"/>
            </w14:solidFill>
          </w14:textFill>
        </w:rPr>
        <w:t>–</w:t>
      </w:r>
      <w:r>
        <w:rPr>
          <w:rFonts w:hint="default" w:ascii="Times New Roman" w:hAnsi="Times New Roman"/>
          <w:i w:val="0"/>
          <w:color w:val="000000" w:themeColor="text1"/>
          <w:sz w:val="24"/>
          <w:szCs w:val="24"/>
          <w:lang w:val="pt-BR"/>
          <w14:textFill>
            <w14:solidFill>
              <w14:schemeClr w14:val="tx1"/>
            </w14:solidFill>
          </w14:textFill>
        </w:rPr>
        <w:t xml:space="preserve"> duplicam ou mais que duplicam a probabilidade de ultrapassar tanto 1 ano quanto 5 anos; faixas muito altas </w:t>
      </w:r>
      <w:r>
        <w:rPr>
          <w:rFonts w:hint="default" w:ascii="Times New Roman" w:hAnsi="Times New Roman" w:cs="Times New Roman"/>
          <w:color w:val="000000" w:themeColor="text1"/>
          <w:sz w:val="24"/>
          <w:szCs w:val="24"/>
          <w:lang w:val="pt-BR"/>
          <w14:textFill>
            <w14:solidFill>
              <w14:schemeClr w14:val="tx1"/>
            </w14:solidFill>
          </w14:textFill>
        </w:rPr>
        <w:t xml:space="preserve">– </w:t>
      </w:r>
      <w:r>
        <w:rPr>
          <w:rFonts w:hint="default" w:ascii="Times New Roman" w:hAnsi="Times New Roman"/>
          <w:i w:val="0"/>
          <w:color w:val="000000" w:themeColor="text1"/>
          <w:sz w:val="24"/>
          <w:szCs w:val="24"/>
          <w:lang w:val="pt-BR"/>
          <w14:textFill>
            <w14:solidFill>
              <w14:schemeClr w14:val="tx1"/>
            </w14:solidFill>
          </w14:textFill>
        </w:rPr>
        <w:t xml:space="preserve">acima de R$19.882 </w:t>
      </w:r>
      <w:r>
        <w:rPr>
          <w:rFonts w:hint="default" w:ascii="Times New Roman" w:hAnsi="Times New Roman" w:cs="Times New Roman"/>
          <w:color w:val="000000" w:themeColor="text1"/>
          <w:sz w:val="24"/>
          <w:szCs w:val="24"/>
          <w:lang w:val="pt-BR"/>
          <w14:textFill>
            <w14:solidFill>
              <w14:schemeClr w14:val="tx1"/>
            </w14:solidFill>
          </w14:textFill>
        </w:rPr>
        <w:t>–</w:t>
      </w:r>
      <w:r>
        <w:rPr>
          <w:rFonts w:hint="default" w:ascii="Times New Roman" w:hAnsi="Times New Roman"/>
          <w:i w:val="0"/>
          <w:color w:val="000000" w:themeColor="text1"/>
          <w:sz w:val="24"/>
          <w:szCs w:val="24"/>
          <w:lang w:val="pt-BR"/>
          <w14:textFill>
            <w14:solidFill>
              <w14:schemeClr w14:val="tx1"/>
            </w14:solidFill>
          </w14:textFill>
        </w:rPr>
        <w:t xml:space="preserve"> chegam a multiplicar em 8 a 9 vezes. Isso mostra que remunerações superiores funcionam como fator de retenção e baixam a propensão ao desligamento precoce.</w:t>
      </w:r>
    </w:p>
    <w:p w14:paraId="293C52E6">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i w:val="0"/>
          <w:color w:val="000000" w:themeColor="text1"/>
          <w:sz w:val="24"/>
          <w:szCs w:val="24"/>
          <w:lang w:val="pt-BR"/>
          <w14:textFill>
            <w14:solidFill>
              <w14:schemeClr w14:val="tx1"/>
            </w14:solidFill>
          </w14:textFill>
        </w:rPr>
      </w:pPr>
      <w:r>
        <w:rPr>
          <w:rFonts w:hint="default" w:ascii="Times New Roman" w:hAnsi="Times New Roman"/>
          <w:i w:val="0"/>
          <w:color w:val="000000" w:themeColor="text1"/>
          <w:sz w:val="24"/>
          <w:szCs w:val="24"/>
          <w:lang w:val="pt-BR"/>
          <w14:textFill>
            <w14:solidFill>
              <w14:schemeClr w14:val="tx1"/>
            </w14:solidFill>
          </w14:textFill>
        </w:rPr>
        <w:t>No conjunto, os achados sugerem que idade e salários mais altos são componentes centrais para a permanência em faixas de emprego mais longas, enquanto maior escolaridade e alguns setores ou ocupações se associam a rotatividade ou buscas de oportunidades melhores, reduzindo a duração no mesmo estabelecimento.</w:t>
      </w:r>
    </w:p>
    <w:p w14:paraId="44833D7E">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i w:val="0"/>
          <w:color w:val="000000" w:themeColor="text1"/>
          <w:sz w:val="24"/>
          <w:szCs w:val="24"/>
          <w:lang w:val="pt-BR"/>
          <w14:textFill>
            <w14:solidFill>
              <w14:schemeClr w14:val="tx1"/>
            </w14:solidFill>
          </w14:textFill>
        </w:rPr>
      </w:pPr>
    </w:p>
    <w:p w14:paraId="5A6BA7AB">
      <w:pPr>
        <w:pStyle w:val="2"/>
        <w:rPr>
          <w:rFonts w:hint="default" w:ascii="Times New Roman" w:hAnsi="Times New Roman" w:cs="Times New Roman"/>
          <w:color w:val="000000" w:themeColor="text1"/>
          <w14:textFill>
            <w14:solidFill>
              <w14:schemeClr w14:val="tx1"/>
            </w14:solidFill>
          </w14:textFill>
        </w:rPr>
      </w:pPr>
      <w:r>
        <w:rPr>
          <w:rFonts w:hint="default" w:cs="Times New Roman"/>
          <w:color w:val="000000" w:themeColor="text1"/>
          <w:lang w:val="pt-BR"/>
          <w14:textFill>
            <w14:solidFill>
              <w14:schemeClr w14:val="tx1"/>
            </w14:solidFill>
          </w14:textFill>
        </w:rPr>
        <w:t>CONCLUSÃO</w:t>
      </w:r>
    </w:p>
    <w:p w14:paraId="41A259DE">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i w:val="0"/>
          <w:color w:val="000000" w:themeColor="text1"/>
          <w:sz w:val="24"/>
          <w:szCs w:val="24"/>
          <w:lang w:val="pt-BR"/>
          <w14:textFill>
            <w14:solidFill>
              <w14:schemeClr w14:val="tx1"/>
            </w14:solidFill>
          </w14:textFill>
        </w:rPr>
      </w:pPr>
      <w:r>
        <w:rPr>
          <w:rFonts w:hint="default" w:ascii="Times New Roman" w:hAnsi="Times New Roman"/>
          <w:i w:val="0"/>
          <w:color w:val="000000" w:themeColor="text1"/>
          <w:sz w:val="24"/>
          <w:szCs w:val="24"/>
          <w:lang w:val="pt-BR"/>
          <w14:textFill>
            <w14:solidFill>
              <w14:schemeClr w14:val="tx1"/>
            </w14:solidFill>
          </w14:textFill>
        </w:rPr>
        <w:t>Os achados deste estudo evidenciam que a transição para categorias mais longas de permanência no emprego depende de um conjunto diverso de determinantes ligados tanto às características individuais quanto às condições de trabalho. Primeiramente, observou-se que a idade maior, em linha com a teoria do capital humano, está associada a uma probabilidade maior de permanência no emprego, sugerindo que a experiência acumulada gera ganhos de produtividade e/ou maior valorização pelo empregador.</w:t>
      </w:r>
    </w:p>
    <w:p w14:paraId="04418DBC">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i w:val="0"/>
          <w:color w:val="000000" w:themeColor="text1"/>
          <w:sz w:val="24"/>
          <w:szCs w:val="24"/>
          <w:lang w:val="pt-BR"/>
          <w14:textFill>
            <w14:solidFill>
              <w14:schemeClr w14:val="tx1"/>
            </w14:solidFill>
          </w14:textFill>
        </w:rPr>
      </w:pPr>
      <w:r>
        <w:rPr>
          <w:rFonts w:hint="default" w:ascii="Times New Roman" w:hAnsi="Times New Roman"/>
          <w:i w:val="0"/>
          <w:color w:val="000000" w:themeColor="text1"/>
          <w:sz w:val="24"/>
          <w:szCs w:val="24"/>
          <w:lang w:val="pt-BR"/>
          <w14:textFill>
            <w14:solidFill>
              <w14:schemeClr w14:val="tx1"/>
            </w14:solidFill>
          </w14:textFill>
        </w:rPr>
        <w:t xml:space="preserve">Em segundo lugar, constatou-se um resultado aparentemente paradoxal, diplomas de Ensino Médio ou Superior reduzem as chances do trabalhador chegar a faixas maiores de tempo de emprego, o que pode refletir maior rotatividade voluntária e abertura de oportunidades em outros vínculos para quem detém mais qualificação. Esse efeito se intensifica em alguns grupos, a exemplo daqueles com nível de Mestrado ou Doutorado, sublinhando a dinâmica de </w:t>
      </w:r>
      <w:r>
        <w:rPr>
          <w:rFonts w:hint="default" w:ascii="Times New Roman" w:hAnsi="Times New Roman"/>
          <w:i/>
          <w:iCs/>
          <w:color w:val="000000" w:themeColor="text1"/>
          <w:sz w:val="24"/>
          <w:szCs w:val="24"/>
          <w:lang w:val="pt-BR"/>
          <w14:textFill>
            <w14:solidFill>
              <w14:schemeClr w14:val="tx1"/>
            </w14:solidFill>
          </w14:textFill>
        </w:rPr>
        <w:t>turnover</w:t>
      </w:r>
      <w:r>
        <w:rPr>
          <w:rFonts w:hint="default" w:ascii="Times New Roman" w:hAnsi="Times New Roman"/>
          <w:i w:val="0"/>
          <w:color w:val="000000" w:themeColor="text1"/>
          <w:sz w:val="24"/>
          <w:szCs w:val="24"/>
          <w:lang w:val="pt-BR"/>
          <w14:textFill>
            <w14:solidFill>
              <w14:schemeClr w14:val="tx1"/>
            </w14:solidFill>
          </w14:textFill>
        </w:rPr>
        <w:t>.</w:t>
      </w:r>
    </w:p>
    <w:p w14:paraId="29C0E0BC">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i w:val="0"/>
          <w:color w:val="000000" w:themeColor="text1"/>
          <w:sz w:val="24"/>
          <w:szCs w:val="24"/>
          <w:lang w:val="pt-BR"/>
          <w14:textFill>
            <w14:solidFill>
              <w14:schemeClr w14:val="tx1"/>
            </w14:solidFill>
          </w14:textFill>
        </w:rPr>
      </w:pPr>
      <w:r>
        <w:rPr>
          <w:rFonts w:hint="default" w:ascii="Times New Roman" w:hAnsi="Times New Roman"/>
          <w:i w:val="0"/>
          <w:color w:val="000000" w:themeColor="text1"/>
          <w:sz w:val="24"/>
          <w:szCs w:val="24"/>
          <w:lang w:val="pt-BR"/>
          <w14:textFill>
            <w14:solidFill>
              <w14:schemeClr w14:val="tx1"/>
            </w14:solidFill>
          </w14:textFill>
        </w:rPr>
        <w:t>A dimensão de raça revelou desvantagens significativas para trabalhadores não brancos, que apresentam menor probabilidade de avançar para estágios prolongados do mesmo vínculo. Já em termos de gênero, as evidências sugerem que, na amostra utilizada, as mulheres tendem a ascender às faixas superiores com maior facilidade, de modo contraintuitivo aos relatos usuais de interrupções de carreira.</w:t>
      </w:r>
    </w:p>
    <w:p w14:paraId="56A836FE">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i w:val="0"/>
          <w:color w:val="000000" w:themeColor="text1"/>
          <w:sz w:val="24"/>
          <w:szCs w:val="24"/>
          <w:lang w:val="pt-BR"/>
          <w14:textFill>
            <w14:solidFill>
              <w14:schemeClr w14:val="tx1"/>
            </w14:solidFill>
          </w14:textFill>
        </w:rPr>
      </w:pPr>
      <w:r>
        <w:rPr>
          <w:rFonts w:hint="default" w:ascii="Times New Roman" w:hAnsi="Times New Roman"/>
          <w:i w:val="0"/>
          <w:color w:val="000000" w:themeColor="text1"/>
          <w:sz w:val="24"/>
          <w:szCs w:val="24"/>
          <w:lang w:val="pt-BR"/>
          <w14:textFill>
            <w14:solidFill>
              <w14:schemeClr w14:val="tx1"/>
            </w14:solidFill>
          </w14:textFill>
        </w:rPr>
        <w:t>A heterogeneidade setorial e ocupacional também foi marcante. Setores como Construção (F), em geral, dificultam a progressão, ao passo que faixas salariais mais elevadas favorecem a retenção de mão de obra pelo maior custo de substituição de empregados qualificados, que recebem salários maiores. Observou-se ainda a influência do porte empresarial, especificamente das microempresas, bem como dos tipos de afastamentos com licenças legais, como a licença-maternidade, elevam a probabilidade de alcançar ao menos 1 ano de emprego.</w:t>
      </w:r>
    </w:p>
    <w:p w14:paraId="0BE89A3C">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i w:val="0"/>
          <w:color w:val="000000" w:themeColor="text1"/>
          <w:sz w:val="24"/>
          <w:szCs w:val="24"/>
          <w:lang w:val="pt-BR"/>
          <w14:textFill>
            <w14:solidFill>
              <w14:schemeClr w14:val="tx1"/>
            </w14:solidFill>
          </w14:textFill>
        </w:rPr>
      </w:pPr>
      <w:r>
        <w:rPr>
          <w:rFonts w:hint="default" w:ascii="Times New Roman" w:hAnsi="Times New Roman"/>
          <w:i w:val="0"/>
          <w:color w:val="000000" w:themeColor="text1"/>
          <w:sz w:val="24"/>
          <w:szCs w:val="24"/>
          <w:lang w:val="pt-BR"/>
          <w14:textFill>
            <w14:solidFill>
              <w14:schemeClr w14:val="tx1"/>
            </w14:solidFill>
          </w14:textFill>
        </w:rPr>
        <w:t xml:space="preserve">Os testes de ajuste validam o uso do Logit Ordenado Generalizado como ferramenta adequada para contemplar discrepâncias nos efeitos de certas covariáveis entre as transições “Até 1 ano” e “1 a 5 anos”. Conclui-se que, embora escolaridade e idade sejam fatores-chaves, outras dimensões </w:t>
      </w:r>
      <w:r>
        <w:rPr>
          <w:rFonts w:hint="default" w:ascii="Times New Roman" w:hAnsi="Times New Roman" w:cs="Times New Roman"/>
          <w:color w:val="000000" w:themeColor="text1"/>
          <w:sz w:val="24"/>
          <w:szCs w:val="24"/>
          <w:lang w:val="pt-BR"/>
          <w14:textFill>
            <w14:solidFill>
              <w14:schemeClr w14:val="tx1"/>
            </w14:solidFill>
          </w14:textFill>
        </w:rPr>
        <w:t>–</w:t>
      </w:r>
      <w:r>
        <w:rPr>
          <w:rFonts w:hint="default" w:ascii="Times New Roman" w:hAnsi="Times New Roman"/>
          <w:i w:val="0"/>
          <w:color w:val="000000" w:themeColor="text1"/>
          <w:sz w:val="24"/>
          <w:szCs w:val="24"/>
          <w:lang w:val="pt-BR"/>
          <w14:textFill>
            <w14:solidFill>
              <w14:schemeClr w14:val="tx1"/>
            </w14:solidFill>
          </w14:textFill>
        </w:rPr>
        <w:t xml:space="preserve"> tais como setor produtivo, características ocupacionais, gênero e desigualdades raciais </w:t>
      </w:r>
      <w:r>
        <w:rPr>
          <w:rFonts w:hint="default" w:ascii="Times New Roman" w:hAnsi="Times New Roman" w:cs="Times New Roman"/>
          <w:color w:val="000000" w:themeColor="text1"/>
          <w:sz w:val="24"/>
          <w:szCs w:val="24"/>
          <w:lang w:val="pt-BR"/>
          <w14:textFill>
            <w14:solidFill>
              <w14:schemeClr w14:val="tx1"/>
            </w14:solidFill>
          </w14:textFill>
        </w:rPr>
        <w:t>–</w:t>
      </w:r>
      <w:r>
        <w:rPr>
          <w:rFonts w:hint="default" w:ascii="Times New Roman" w:hAnsi="Times New Roman"/>
          <w:i w:val="0"/>
          <w:color w:val="000000" w:themeColor="text1"/>
          <w:sz w:val="24"/>
          <w:szCs w:val="24"/>
          <w:lang w:val="pt-BR"/>
          <w14:textFill>
            <w14:solidFill>
              <w14:schemeClr w14:val="tx1"/>
            </w14:solidFill>
          </w14:textFill>
        </w:rPr>
        <w:t xml:space="preserve"> moldam o panorama da permanência no emprego.</w:t>
      </w:r>
    </w:p>
    <w:p w14:paraId="4976BEBE">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i w:val="0"/>
          <w:color w:val="000000" w:themeColor="text1"/>
          <w:sz w:val="24"/>
          <w:szCs w:val="24"/>
          <w:lang w:val="pt-BR"/>
          <w14:textFill>
            <w14:solidFill>
              <w14:schemeClr w14:val="tx1"/>
            </w14:solidFill>
          </w14:textFill>
        </w:rPr>
      </w:pPr>
    </w:p>
    <w:p w14:paraId="6894B4FD">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i w:val="0"/>
          <w:color w:val="000000" w:themeColor="text1"/>
          <w:sz w:val="24"/>
          <w:szCs w:val="24"/>
          <w:lang w:val="pt-BR"/>
          <w14:textFill>
            <w14:solidFill>
              <w14:schemeClr w14:val="tx1"/>
            </w14:solidFill>
          </w14:textFill>
        </w:rPr>
        <w:sectPr>
          <w:pgSz w:w="11906" w:h="16838"/>
          <w:pgMar w:top="1134" w:right="850" w:bottom="1134" w:left="850" w:header="720" w:footer="720" w:gutter="0"/>
          <w:cols w:space="720" w:num="1"/>
          <w:docGrid w:linePitch="360" w:charSpace="0"/>
        </w:sectPr>
      </w:pPr>
    </w:p>
    <w:p w14:paraId="55D1C631">
      <w:pPr>
        <w:pStyle w:val="2"/>
        <w:numPr>
          <w:ilvl w:val="0"/>
          <w:numId w:val="0"/>
        </w:numPr>
        <w:ind w:left="431" w:hanging="431"/>
        <w:rPr>
          <w:rFonts w:hint="default" w:ascii="Times New Roman" w:hAnsi="Times New Roman" w:cs="Times New Roman"/>
          <w:color w:val="000000" w:themeColor="text1"/>
          <w:lang w:val="pt-BR"/>
          <w14:textFill>
            <w14:solidFill>
              <w14:schemeClr w14:val="tx1"/>
            </w14:solidFill>
          </w14:textFill>
        </w:rPr>
      </w:pPr>
      <w:r>
        <w:rPr>
          <w:rFonts w:hint="default" w:ascii="Times New Roman" w:hAnsi="Times New Roman" w:cs="Times New Roman"/>
          <w:color w:val="000000" w:themeColor="text1"/>
          <w:lang w:val="pt-BR"/>
          <w14:textFill>
            <w14:solidFill>
              <w14:schemeClr w14:val="tx1"/>
            </w14:solidFill>
          </w14:textFill>
        </w:rPr>
        <w:t>REFERÊNCIAS</w:t>
      </w:r>
    </w:p>
    <w:p w14:paraId="230B93B4">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Segoe UI" w:cs="Times New Roman"/>
          <w:i w:val="0"/>
          <w:iCs w:val="0"/>
          <w:caps w:val="0"/>
          <w:color w:val="000000"/>
          <w:spacing w:val="0"/>
          <w:sz w:val="24"/>
          <w:szCs w:val="24"/>
          <w:shd w:val="clear" w:fill="FFFFFF"/>
        </w:rPr>
        <w:t>ABRAHAM, Katharine G.; FARBER, Henry S. Job Duration, Seniority, and Earnings. </w:t>
      </w:r>
      <w:r>
        <w:rPr>
          <w:rFonts w:hint="default" w:ascii="Times New Roman" w:hAnsi="Times New Roman" w:eastAsia="Segoe UI" w:cs="Times New Roman"/>
          <w:b/>
          <w:bCs/>
          <w:i w:val="0"/>
          <w:iCs w:val="0"/>
          <w:caps w:val="0"/>
          <w:color w:val="000000"/>
          <w:spacing w:val="0"/>
          <w:sz w:val="24"/>
          <w:szCs w:val="24"/>
          <w:shd w:val="clear" w:fill="FFFFFF"/>
        </w:rPr>
        <w:t>The American Economic Review</w:t>
      </w:r>
      <w:r>
        <w:rPr>
          <w:rFonts w:hint="default" w:ascii="Times New Roman" w:hAnsi="Times New Roman" w:eastAsia="Segoe UI" w:cs="Times New Roman"/>
          <w:i w:val="0"/>
          <w:iCs w:val="0"/>
          <w:caps w:val="0"/>
          <w:color w:val="000000"/>
          <w:spacing w:val="0"/>
          <w:sz w:val="24"/>
          <w:szCs w:val="24"/>
          <w:shd w:val="clear" w:fill="FFFFFF"/>
        </w:rPr>
        <w:t>, [</w:t>
      </w:r>
      <w:r>
        <w:rPr>
          <w:rFonts w:hint="default" w:ascii="Times New Roman" w:hAnsi="Times New Roman" w:eastAsia="Segoe UI" w:cs="Times New Roman"/>
          <w:i/>
          <w:iCs/>
          <w:caps w:val="0"/>
          <w:color w:val="000000"/>
          <w:spacing w:val="0"/>
          <w:sz w:val="24"/>
          <w:szCs w:val="24"/>
          <w:shd w:val="clear" w:fill="FFFFFF"/>
        </w:rPr>
        <w:t>s. l.</w:t>
      </w:r>
      <w:r>
        <w:rPr>
          <w:rFonts w:hint="default" w:ascii="Times New Roman" w:hAnsi="Times New Roman" w:eastAsia="Segoe UI" w:cs="Times New Roman"/>
          <w:i w:val="0"/>
          <w:iCs w:val="0"/>
          <w:caps w:val="0"/>
          <w:color w:val="000000"/>
          <w:spacing w:val="0"/>
          <w:sz w:val="24"/>
          <w:szCs w:val="24"/>
          <w:shd w:val="clear" w:fill="FFFFFF"/>
        </w:rPr>
        <w:t>], v. 77, n. 3, p. 278-297, 1987.</w:t>
      </w:r>
    </w:p>
    <w:p w14:paraId="339B50EE">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Segoe UI" w:cs="Times New Roman"/>
          <w:i w:val="0"/>
          <w:iCs w:val="0"/>
          <w:caps w:val="0"/>
          <w:color w:val="000000"/>
          <w:spacing w:val="0"/>
          <w:sz w:val="24"/>
          <w:szCs w:val="24"/>
          <w:shd w:val="clear" w:fill="FFFFFF"/>
        </w:rPr>
      </w:pPr>
    </w:p>
    <w:p w14:paraId="46DB974C">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Segoe UI" w:cs="Times New Roman"/>
          <w:i w:val="0"/>
          <w:iCs w:val="0"/>
          <w:caps w:val="0"/>
          <w:color w:val="000000"/>
          <w:spacing w:val="0"/>
          <w:sz w:val="24"/>
          <w:szCs w:val="24"/>
          <w:shd w:val="clear" w:fill="FFFFFF"/>
        </w:rPr>
        <w:t>BECKER, Gary Stanley. </w:t>
      </w:r>
      <w:r>
        <w:rPr>
          <w:rFonts w:hint="default" w:ascii="Times New Roman" w:hAnsi="Times New Roman" w:eastAsia="Segoe UI" w:cs="Times New Roman"/>
          <w:b/>
          <w:bCs/>
          <w:i w:val="0"/>
          <w:iCs w:val="0"/>
          <w:caps w:val="0"/>
          <w:color w:val="000000"/>
          <w:spacing w:val="0"/>
          <w:sz w:val="24"/>
          <w:szCs w:val="24"/>
          <w:shd w:val="clear" w:fill="FFFFFF"/>
        </w:rPr>
        <w:t>Human Capital</w:t>
      </w:r>
      <w:r>
        <w:rPr>
          <w:rFonts w:hint="default" w:ascii="Times New Roman" w:hAnsi="Times New Roman" w:eastAsia="Segoe UI" w:cs="Times New Roman"/>
          <w:i w:val="0"/>
          <w:iCs w:val="0"/>
          <w:caps w:val="0"/>
          <w:color w:val="000000"/>
          <w:spacing w:val="0"/>
          <w:sz w:val="24"/>
          <w:szCs w:val="24"/>
          <w:shd w:val="clear" w:fill="FFFFFF"/>
        </w:rPr>
        <w:t>: A Theoretical and Empirical Analysis with Special Reference to Education. 3. ed. Chicago: The University of Chicago Press, 1994. 390 p. ISBN 0-226-04119-0.</w:t>
      </w:r>
    </w:p>
    <w:p w14:paraId="77F3AD56">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Segoe UI" w:cs="Times New Roman"/>
          <w:i w:val="0"/>
          <w:iCs w:val="0"/>
          <w:caps w:val="0"/>
          <w:color w:val="000000"/>
          <w:spacing w:val="0"/>
          <w:sz w:val="24"/>
          <w:szCs w:val="24"/>
          <w:shd w:val="clear" w:fill="FFFFFF"/>
        </w:rPr>
      </w:pPr>
    </w:p>
    <w:p w14:paraId="2A6B2E40">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Segoe UI" w:cs="Times New Roman"/>
          <w:i w:val="0"/>
          <w:iCs w:val="0"/>
          <w:caps w:val="0"/>
          <w:color w:val="000000"/>
          <w:spacing w:val="0"/>
          <w:sz w:val="24"/>
          <w:szCs w:val="24"/>
          <w:shd w:val="clear" w:fill="FFFFFF"/>
        </w:rPr>
        <w:t>BURDETT, Kenneth. A Theory of Employee Job Search and Quit Rates. </w:t>
      </w:r>
      <w:r>
        <w:rPr>
          <w:rFonts w:hint="default" w:ascii="Times New Roman" w:hAnsi="Times New Roman" w:eastAsia="Segoe UI" w:cs="Times New Roman"/>
          <w:b/>
          <w:bCs/>
          <w:i w:val="0"/>
          <w:iCs w:val="0"/>
          <w:caps w:val="0"/>
          <w:color w:val="000000"/>
          <w:spacing w:val="0"/>
          <w:sz w:val="24"/>
          <w:szCs w:val="24"/>
          <w:shd w:val="clear" w:fill="FFFFFF"/>
        </w:rPr>
        <w:t>The American Economic Review</w:t>
      </w:r>
      <w:r>
        <w:rPr>
          <w:rFonts w:hint="default" w:ascii="Times New Roman" w:hAnsi="Times New Roman" w:eastAsia="Segoe UI" w:cs="Times New Roman"/>
          <w:i w:val="0"/>
          <w:iCs w:val="0"/>
          <w:caps w:val="0"/>
          <w:color w:val="000000"/>
          <w:spacing w:val="0"/>
          <w:sz w:val="24"/>
          <w:szCs w:val="24"/>
          <w:shd w:val="clear" w:fill="FFFFFF"/>
        </w:rPr>
        <w:t>, [</w:t>
      </w:r>
      <w:r>
        <w:rPr>
          <w:rFonts w:hint="default" w:ascii="Times New Roman" w:hAnsi="Times New Roman" w:eastAsia="Segoe UI" w:cs="Times New Roman"/>
          <w:i/>
          <w:iCs/>
          <w:caps w:val="0"/>
          <w:color w:val="000000"/>
          <w:spacing w:val="0"/>
          <w:sz w:val="24"/>
          <w:szCs w:val="24"/>
          <w:shd w:val="clear" w:fill="FFFFFF"/>
        </w:rPr>
        <w:t>s. l.</w:t>
      </w:r>
      <w:r>
        <w:rPr>
          <w:rFonts w:hint="default" w:ascii="Times New Roman" w:hAnsi="Times New Roman" w:eastAsia="Segoe UI" w:cs="Times New Roman"/>
          <w:i w:val="0"/>
          <w:iCs w:val="0"/>
          <w:caps w:val="0"/>
          <w:color w:val="000000"/>
          <w:spacing w:val="0"/>
          <w:sz w:val="24"/>
          <w:szCs w:val="24"/>
          <w:shd w:val="clear" w:fill="FFFFFF"/>
        </w:rPr>
        <w:t>], v. 68, n. 1, p. 212-220, 1978.</w:t>
      </w:r>
    </w:p>
    <w:p w14:paraId="4C03BEF2">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Segoe UI" w:cs="Times New Roman"/>
          <w:i w:val="0"/>
          <w:iCs w:val="0"/>
          <w:caps w:val="0"/>
          <w:color w:val="000000"/>
          <w:spacing w:val="0"/>
          <w:sz w:val="24"/>
          <w:szCs w:val="24"/>
          <w:shd w:val="clear" w:fill="FFFFFF"/>
        </w:rPr>
      </w:pPr>
    </w:p>
    <w:p w14:paraId="474F2DE0">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Segoe UI" w:cs="Times New Roman"/>
          <w:i w:val="0"/>
          <w:iCs w:val="0"/>
          <w:caps w:val="0"/>
          <w:spacing w:val="0"/>
          <w:sz w:val="24"/>
          <w:szCs w:val="24"/>
          <w:shd w:val="clear" w:fill="FFFFFF"/>
        </w:rPr>
        <w:t>DE OLIVEIRA, Ramon. Educação, pobreza e emprego: uma análise a partir das categorias escolaridade, gênero e cor. </w:t>
      </w:r>
      <w:r>
        <w:rPr>
          <w:rFonts w:hint="default" w:ascii="Times New Roman" w:hAnsi="Times New Roman" w:eastAsia="Segoe UI" w:cs="Times New Roman"/>
          <w:b/>
          <w:bCs/>
          <w:i w:val="0"/>
          <w:iCs w:val="0"/>
          <w:caps w:val="0"/>
          <w:spacing w:val="0"/>
          <w:sz w:val="24"/>
          <w:szCs w:val="24"/>
          <w:shd w:val="clear" w:fill="FFFFFF"/>
        </w:rPr>
        <w:t>Perspectiva</w:t>
      </w:r>
      <w:r>
        <w:rPr>
          <w:rFonts w:hint="default" w:ascii="Times New Roman" w:hAnsi="Times New Roman" w:eastAsia="Segoe UI" w:cs="Times New Roman"/>
          <w:i w:val="0"/>
          <w:iCs w:val="0"/>
          <w:caps w:val="0"/>
          <w:spacing w:val="0"/>
          <w:sz w:val="24"/>
          <w:szCs w:val="24"/>
          <w:shd w:val="clear" w:fill="FFFFFF"/>
        </w:rPr>
        <w:t>, </w:t>
      </w:r>
      <w:r>
        <w:rPr>
          <w:rFonts w:hint="default" w:ascii="Times New Roman" w:hAnsi="Times New Roman" w:eastAsia="Segoe UI" w:cs="Times New Roman"/>
          <w:i/>
          <w:iCs/>
          <w:caps w:val="0"/>
          <w:spacing w:val="0"/>
          <w:sz w:val="24"/>
          <w:szCs w:val="24"/>
          <w:shd w:val="clear" w:fill="FFFFFF"/>
        </w:rPr>
        <w:t>[S. l.]</w:t>
      </w:r>
      <w:r>
        <w:rPr>
          <w:rFonts w:hint="default" w:ascii="Times New Roman" w:hAnsi="Times New Roman" w:eastAsia="Segoe UI" w:cs="Times New Roman"/>
          <w:i w:val="0"/>
          <w:iCs w:val="0"/>
          <w:caps w:val="0"/>
          <w:spacing w:val="0"/>
          <w:sz w:val="24"/>
          <w:szCs w:val="24"/>
          <w:shd w:val="clear" w:fill="FFFFFF"/>
        </w:rPr>
        <w:t>, v. 31, n. 2, p. 687–719, 2013.</w:t>
      </w:r>
    </w:p>
    <w:p w14:paraId="455FC141">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Segoe UI" w:cs="Times New Roman"/>
          <w:i w:val="0"/>
          <w:iCs w:val="0"/>
          <w:caps w:val="0"/>
          <w:color w:val="000000"/>
          <w:spacing w:val="0"/>
          <w:sz w:val="24"/>
          <w:szCs w:val="24"/>
          <w:shd w:val="clear" w:fill="FFFFFF"/>
        </w:rPr>
      </w:pPr>
    </w:p>
    <w:p w14:paraId="2CF92042">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Segoe UI" w:cs="Times New Roman"/>
          <w:i w:val="0"/>
          <w:iCs w:val="0"/>
          <w:caps w:val="0"/>
          <w:color w:val="000000"/>
          <w:spacing w:val="0"/>
          <w:sz w:val="24"/>
          <w:szCs w:val="24"/>
          <w:shd w:val="clear" w:fill="FFFFFF"/>
        </w:rPr>
        <w:t xml:space="preserve">DO MONTE, Paulo Aguiar; DE ARAÚJO, Tarcisio Patrício; DE LIMA, Roberto Alves. Primeiro emprego e reemprego: análise de inserção ocupacional e duração do desemprego no </w:t>
      </w:r>
      <w:r>
        <w:rPr>
          <w:rFonts w:hint="default" w:ascii="Times New Roman" w:hAnsi="Times New Roman" w:eastAsia="Segoe UI" w:cs="Times New Roman"/>
          <w:i w:val="0"/>
          <w:iCs w:val="0"/>
          <w:caps w:val="0"/>
          <w:color w:val="000000"/>
          <w:spacing w:val="0"/>
          <w:sz w:val="24"/>
          <w:szCs w:val="24"/>
          <w:shd w:val="clear" w:fill="FFFFFF"/>
          <w:lang w:val="pt-BR"/>
        </w:rPr>
        <w:t>B</w:t>
      </w:r>
      <w:r>
        <w:rPr>
          <w:rFonts w:hint="default" w:ascii="Times New Roman" w:hAnsi="Times New Roman" w:eastAsia="Segoe UI" w:cs="Times New Roman"/>
          <w:i w:val="0"/>
          <w:iCs w:val="0"/>
          <w:caps w:val="0"/>
          <w:color w:val="000000"/>
          <w:spacing w:val="0"/>
          <w:sz w:val="24"/>
          <w:szCs w:val="24"/>
          <w:shd w:val="clear" w:fill="FFFFFF"/>
        </w:rPr>
        <w:t>rasil metropolitano. </w:t>
      </w:r>
      <w:r>
        <w:rPr>
          <w:rFonts w:hint="default" w:ascii="Times New Roman" w:hAnsi="Times New Roman" w:eastAsia="Segoe UI" w:cs="Times New Roman"/>
          <w:b/>
          <w:bCs/>
          <w:i w:val="0"/>
          <w:iCs w:val="0"/>
          <w:caps w:val="0"/>
          <w:color w:val="000000"/>
          <w:spacing w:val="0"/>
          <w:sz w:val="24"/>
          <w:szCs w:val="24"/>
          <w:shd w:val="clear" w:fill="FFFFFF"/>
          <w:lang w:val="pt-BR"/>
        </w:rPr>
        <w:t>E</w:t>
      </w:r>
      <w:r>
        <w:rPr>
          <w:rFonts w:hint="default" w:ascii="Times New Roman" w:hAnsi="Times New Roman" w:eastAsia="Segoe UI" w:cs="Times New Roman"/>
          <w:b/>
          <w:bCs/>
          <w:i w:val="0"/>
          <w:iCs w:val="0"/>
          <w:caps w:val="0"/>
          <w:color w:val="000000"/>
          <w:spacing w:val="0"/>
          <w:sz w:val="24"/>
          <w:szCs w:val="24"/>
          <w:shd w:val="clear" w:fill="FFFFFF"/>
        </w:rPr>
        <w:t>conomia e Desenvolvimento</w:t>
      </w:r>
      <w:r>
        <w:rPr>
          <w:rFonts w:hint="default" w:ascii="Times New Roman" w:hAnsi="Times New Roman" w:eastAsia="Segoe UI" w:cs="Times New Roman"/>
          <w:i w:val="0"/>
          <w:iCs w:val="0"/>
          <w:caps w:val="0"/>
          <w:color w:val="000000"/>
          <w:spacing w:val="0"/>
          <w:sz w:val="24"/>
          <w:szCs w:val="24"/>
          <w:shd w:val="clear" w:fill="FFFFFF"/>
        </w:rPr>
        <w:t>, Recife, v. 3, n. 1, p. 133-171, 2005.</w:t>
      </w:r>
    </w:p>
    <w:p w14:paraId="51C02429">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Segoe UI" w:cs="Times New Roman"/>
          <w:i w:val="0"/>
          <w:iCs w:val="0"/>
          <w:caps w:val="0"/>
          <w:color w:val="000000"/>
          <w:spacing w:val="0"/>
          <w:sz w:val="24"/>
          <w:szCs w:val="24"/>
          <w:shd w:val="clear" w:fill="FFFFFF"/>
        </w:rPr>
      </w:pPr>
    </w:p>
    <w:p w14:paraId="56D284B4">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sz w:val="24"/>
          <w:szCs w:val="24"/>
        </w:rPr>
      </w:pPr>
      <w:r>
        <w:rPr>
          <w:rFonts w:hint="default" w:ascii="Times New Roman" w:hAnsi="Times New Roman"/>
          <w:sz w:val="24"/>
          <w:szCs w:val="24"/>
          <w:lang w:val="pt-BR"/>
        </w:rPr>
        <w:t>FGV</w:t>
      </w:r>
      <w:r>
        <w:rPr>
          <w:rFonts w:hint="default" w:ascii="Times New Roman" w:hAnsi="Times New Roman"/>
          <w:sz w:val="24"/>
          <w:szCs w:val="24"/>
        </w:rPr>
        <w:t xml:space="preserve">. </w:t>
      </w:r>
      <w:r>
        <w:rPr>
          <w:rFonts w:hint="default" w:ascii="Times New Roman" w:hAnsi="Times New Roman"/>
          <w:b/>
          <w:bCs/>
          <w:sz w:val="24"/>
          <w:szCs w:val="24"/>
        </w:rPr>
        <w:t>Qual a faixa de renda familiar das classes?</w:t>
      </w:r>
      <w:r>
        <w:rPr>
          <w:rFonts w:hint="default" w:ascii="Times New Roman" w:hAnsi="Times New Roman"/>
          <w:sz w:val="24"/>
          <w:szCs w:val="24"/>
        </w:rPr>
        <w:t xml:space="preserve"> 2014. Disponível em: https://cps.fgv.br/qual-faixa-de-renda-familiar-das-classes. Acesso em: 27 mar. 2025.</w:t>
      </w:r>
    </w:p>
    <w:p w14:paraId="0BE6D8DC">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Segoe UI" w:cs="Times New Roman"/>
          <w:i w:val="0"/>
          <w:iCs w:val="0"/>
          <w:caps w:val="0"/>
          <w:color w:val="000000"/>
          <w:spacing w:val="0"/>
          <w:sz w:val="24"/>
          <w:szCs w:val="24"/>
          <w:shd w:val="clear" w:fill="FFFFFF"/>
        </w:rPr>
      </w:pPr>
    </w:p>
    <w:p w14:paraId="70740F91">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sz w:val="24"/>
          <w:szCs w:val="24"/>
        </w:rPr>
      </w:pPr>
      <w:r>
        <w:rPr>
          <w:rFonts w:hint="default" w:ascii="Times New Roman" w:hAnsi="Times New Roman"/>
          <w:sz w:val="24"/>
          <w:szCs w:val="24"/>
        </w:rPr>
        <w:t xml:space="preserve">FU, Vincent Kang. sg88: Estimating generalized ordered logit models. </w:t>
      </w:r>
      <w:r>
        <w:rPr>
          <w:rFonts w:hint="default" w:ascii="Times New Roman" w:hAnsi="Times New Roman"/>
          <w:i/>
          <w:iCs/>
          <w:sz w:val="24"/>
          <w:szCs w:val="24"/>
        </w:rPr>
        <w:t>Stata Technical Bulletin</w:t>
      </w:r>
      <w:r>
        <w:rPr>
          <w:rFonts w:hint="default" w:ascii="Times New Roman" w:hAnsi="Times New Roman"/>
          <w:sz w:val="24"/>
          <w:szCs w:val="24"/>
        </w:rPr>
        <w:t xml:space="preserve">, v. 44, p. 27–30, 1998. In: </w:t>
      </w:r>
      <w:r>
        <w:rPr>
          <w:rFonts w:hint="default" w:ascii="Times New Roman" w:hAnsi="Times New Roman"/>
          <w:i/>
          <w:iCs/>
          <w:sz w:val="24"/>
          <w:szCs w:val="24"/>
        </w:rPr>
        <w:t>Stata Technical Bulletin Reprints</w:t>
      </w:r>
      <w:r>
        <w:rPr>
          <w:rFonts w:hint="default" w:ascii="Times New Roman" w:hAnsi="Times New Roman"/>
          <w:sz w:val="24"/>
          <w:szCs w:val="24"/>
        </w:rPr>
        <w:t>, v. 8, p. 160–164. College Station, Texas: Stata Press.</w:t>
      </w:r>
    </w:p>
    <w:p w14:paraId="18A4C141">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Segoe UI" w:cs="Times New Roman"/>
          <w:i w:val="0"/>
          <w:iCs w:val="0"/>
          <w:caps w:val="0"/>
          <w:color w:val="000000"/>
          <w:spacing w:val="0"/>
          <w:sz w:val="24"/>
          <w:szCs w:val="24"/>
          <w:shd w:val="clear" w:fill="FFFFFF"/>
        </w:rPr>
      </w:pPr>
    </w:p>
    <w:p w14:paraId="37AF5A6F">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Segoe UI" w:cs="Times New Roman"/>
          <w:i w:val="0"/>
          <w:iCs w:val="0"/>
          <w:caps w:val="0"/>
          <w:color w:val="000000"/>
          <w:spacing w:val="0"/>
          <w:sz w:val="24"/>
          <w:szCs w:val="24"/>
          <w:shd w:val="clear" w:fill="FFFFFF"/>
        </w:rPr>
        <w:t>GONZAGA, Gustavo; MALONEY, William F.; MIZALA, Alejandra. Labor Turnover and Labor Legislation in Brazil [with Comments]. </w:t>
      </w:r>
      <w:r>
        <w:rPr>
          <w:rFonts w:hint="default" w:ascii="Times New Roman" w:hAnsi="Times New Roman" w:eastAsia="Segoe UI" w:cs="Times New Roman"/>
          <w:b/>
          <w:bCs/>
          <w:i w:val="0"/>
          <w:iCs w:val="0"/>
          <w:caps w:val="0"/>
          <w:color w:val="000000"/>
          <w:spacing w:val="0"/>
          <w:sz w:val="24"/>
          <w:szCs w:val="24"/>
          <w:shd w:val="clear" w:fill="FFFFFF"/>
        </w:rPr>
        <w:t>Economía</w:t>
      </w:r>
      <w:r>
        <w:rPr>
          <w:rFonts w:hint="default" w:ascii="Times New Roman" w:hAnsi="Times New Roman" w:eastAsia="Segoe UI" w:cs="Times New Roman"/>
          <w:i w:val="0"/>
          <w:iCs w:val="0"/>
          <w:caps w:val="0"/>
          <w:color w:val="000000"/>
          <w:spacing w:val="0"/>
          <w:sz w:val="24"/>
          <w:szCs w:val="24"/>
          <w:shd w:val="clear" w:fill="FFFFFF"/>
        </w:rPr>
        <w:t>, [</w:t>
      </w:r>
      <w:r>
        <w:rPr>
          <w:rFonts w:hint="default" w:ascii="Times New Roman" w:hAnsi="Times New Roman" w:eastAsia="Segoe UI" w:cs="Times New Roman"/>
          <w:i/>
          <w:iCs/>
          <w:caps w:val="0"/>
          <w:color w:val="000000"/>
          <w:spacing w:val="0"/>
          <w:sz w:val="24"/>
          <w:szCs w:val="24"/>
          <w:shd w:val="clear" w:fill="FFFFFF"/>
        </w:rPr>
        <w:t>s. l.</w:t>
      </w:r>
      <w:r>
        <w:rPr>
          <w:rFonts w:hint="default" w:ascii="Times New Roman" w:hAnsi="Times New Roman" w:eastAsia="Segoe UI" w:cs="Times New Roman"/>
          <w:i w:val="0"/>
          <w:iCs w:val="0"/>
          <w:caps w:val="0"/>
          <w:color w:val="000000"/>
          <w:spacing w:val="0"/>
          <w:sz w:val="24"/>
          <w:szCs w:val="24"/>
          <w:shd w:val="clear" w:fill="FFFFFF"/>
        </w:rPr>
        <w:t>], v. 4, n. 1, p. 165-222, 2003.</w:t>
      </w:r>
    </w:p>
    <w:p w14:paraId="7F386349">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Segoe UI" w:cs="Times New Roman"/>
          <w:i w:val="0"/>
          <w:iCs w:val="0"/>
          <w:caps w:val="0"/>
          <w:color w:val="000000"/>
          <w:spacing w:val="0"/>
          <w:sz w:val="24"/>
          <w:szCs w:val="24"/>
          <w:shd w:val="clear" w:fill="FFFFFF"/>
        </w:rPr>
      </w:pPr>
    </w:p>
    <w:p w14:paraId="4BFED263">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Segoe UI" w:cs="Times New Roman"/>
          <w:i w:val="0"/>
          <w:iCs w:val="0"/>
          <w:caps w:val="0"/>
          <w:color w:val="000000"/>
          <w:spacing w:val="0"/>
          <w:sz w:val="24"/>
          <w:szCs w:val="24"/>
          <w:shd w:val="clear" w:fill="FFFFFF"/>
        </w:rPr>
        <w:t>PONTES, Raquel Pereira; BARBOSA, Marcio Nora; SILVEIRA, Leonel dos Santos; COSTA, Lorena Vieira. O comportamento de jovens e adultos no mercado de trabalho brasileiro com relação à permanência no emprego. </w:t>
      </w:r>
      <w:r>
        <w:rPr>
          <w:rFonts w:hint="default" w:ascii="Times New Roman" w:hAnsi="Times New Roman" w:eastAsia="Segoe UI" w:cs="Times New Roman"/>
          <w:b/>
          <w:bCs/>
          <w:i w:val="0"/>
          <w:iCs w:val="0"/>
          <w:caps w:val="0"/>
          <w:color w:val="000000"/>
          <w:spacing w:val="0"/>
          <w:sz w:val="24"/>
          <w:szCs w:val="24"/>
          <w:shd w:val="clear" w:fill="FFFFFF"/>
        </w:rPr>
        <w:t>Revista de Economia Contemporânea</w:t>
      </w:r>
      <w:r>
        <w:rPr>
          <w:rFonts w:hint="default" w:ascii="Times New Roman" w:hAnsi="Times New Roman" w:eastAsia="Segoe UI" w:cs="Times New Roman"/>
          <w:i w:val="0"/>
          <w:iCs w:val="0"/>
          <w:caps w:val="0"/>
          <w:color w:val="000000"/>
          <w:spacing w:val="0"/>
          <w:sz w:val="24"/>
          <w:szCs w:val="24"/>
          <w:shd w:val="clear" w:fill="FFFFFF"/>
        </w:rPr>
        <w:t>, [</w:t>
      </w:r>
      <w:r>
        <w:rPr>
          <w:rFonts w:hint="default" w:ascii="Times New Roman" w:hAnsi="Times New Roman" w:eastAsia="Segoe UI" w:cs="Times New Roman"/>
          <w:i/>
          <w:iCs/>
          <w:caps w:val="0"/>
          <w:color w:val="000000"/>
          <w:spacing w:val="0"/>
          <w:sz w:val="24"/>
          <w:szCs w:val="24"/>
          <w:shd w:val="clear" w:fill="FFFFFF"/>
        </w:rPr>
        <w:t>s. l.</w:t>
      </w:r>
      <w:r>
        <w:rPr>
          <w:rFonts w:hint="default" w:ascii="Times New Roman" w:hAnsi="Times New Roman" w:eastAsia="Segoe UI" w:cs="Times New Roman"/>
          <w:i w:val="0"/>
          <w:iCs w:val="0"/>
          <w:caps w:val="0"/>
          <w:color w:val="000000"/>
          <w:spacing w:val="0"/>
          <w:sz w:val="24"/>
          <w:szCs w:val="24"/>
          <w:shd w:val="clear" w:fill="FFFFFF"/>
        </w:rPr>
        <w:t>], v. 22, n. 3, p. 1-23, 2018.</w:t>
      </w:r>
    </w:p>
    <w:p w14:paraId="491EC57A">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Segoe UI" w:cs="Times New Roman"/>
          <w:i w:val="0"/>
          <w:iCs w:val="0"/>
          <w:caps w:val="0"/>
          <w:color w:val="000000"/>
          <w:spacing w:val="0"/>
          <w:sz w:val="24"/>
          <w:szCs w:val="24"/>
          <w:shd w:val="clear" w:fill="FFFFFF"/>
        </w:rPr>
      </w:pPr>
    </w:p>
    <w:p w14:paraId="3BE3BBF3">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Segoe UI" w:cs="Times New Roman"/>
          <w:i w:val="0"/>
          <w:iCs w:val="0"/>
          <w:caps w:val="0"/>
          <w:color w:val="000000"/>
          <w:spacing w:val="0"/>
          <w:sz w:val="24"/>
          <w:szCs w:val="24"/>
          <w:shd w:val="clear" w:fill="FFFFFF"/>
        </w:rPr>
        <w:t>SARATHY, Ravi; BARBOSA, Jenny Dantas. Fatores explicativos da permanência e saída do emprego. </w:t>
      </w:r>
      <w:r>
        <w:rPr>
          <w:rFonts w:hint="default" w:ascii="Times New Roman" w:hAnsi="Times New Roman" w:eastAsia="Segoe UI" w:cs="Times New Roman"/>
          <w:b/>
          <w:bCs/>
          <w:i w:val="0"/>
          <w:iCs w:val="0"/>
          <w:caps w:val="0"/>
          <w:color w:val="000000"/>
          <w:spacing w:val="0"/>
          <w:sz w:val="24"/>
          <w:szCs w:val="24"/>
          <w:shd w:val="clear" w:fill="FFFFFF"/>
        </w:rPr>
        <w:t>Revista de Administração de Empresas</w:t>
      </w:r>
      <w:r>
        <w:rPr>
          <w:rFonts w:hint="default" w:ascii="Times New Roman" w:hAnsi="Times New Roman" w:eastAsia="Segoe UI" w:cs="Times New Roman"/>
          <w:i w:val="0"/>
          <w:iCs w:val="0"/>
          <w:caps w:val="0"/>
          <w:color w:val="000000"/>
          <w:spacing w:val="0"/>
          <w:sz w:val="24"/>
          <w:szCs w:val="24"/>
          <w:shd w:val="clear" w:fill="FFFFFF"/>
        </w:rPr>
        <w:t>, [</w:t>
      </w:r>
      <w:r>
        <w:rPr>
          <w:rFonts w:hint="default" w:ascii="Times New Roman" w:hAnsi="Times New Roman" w:eastAsia="Segoe UI" w:cs="Times New Roman"/>
          <w:i/>
          <w:iCs/>
          <w:caps w:val="0"/>
          <w:color w:val="000000"/>
          <w:spacing w:val="0"/>
          <w:sz w:val="24"/>
          <w:szCs w:val="24"/>
          <w:shd w:val="clear" w:fill="FFFFFF"/>
        </w:rPr>
        <w:t>s. l.</w:t>
      </w:r>
      <w:r>
        <w:rPr>
          <w:rFonts w:hint="default" w:ascii="Times New Roman" w:hAnsi="Times New Roman" w:eastAsia="Segoe UI" w:cs="Times New Roman"/>
          <w:i w:val="0"/>
          <w:iCs w:val="0"/>
          <w:caps w:val="0"/>
          <w:color w:val="000000"/>
          <w:spacing w:val="0"/>
          <w:sz w:val="24"/>
          <w:szCs w:val="24"/>
          <w:shd w:val="clear" w:fill="FFFFFF"/>
        </w:rPr>
        <w:t>], v. 21, n. 1, p. 17-29, 1981.</w:t>
      </w:r>
    </w:p>
    <w:p w14:paraId="1EE8CF55">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Segoe UI" w:cs="Times New Roman"/>
          <w:i w:val="0"/>
          <w:iCs w:val="0"/>
          <w:caps w:val="0"/>
          <w:color w:val="000000"/>
          <w:spacing w:val="0"/>
          <w:sz w:val="24"/>
          <w:szCs w:val="24"/>
          <w:shd w:val="clear" w:fill="FFFFFF"/>
        </w:rPr>
      </w:pPr>
    </w:p>
    <w:p w14:paraId="4DF9C6E1">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Segoe UI" w:cs="Times New Roman"/>
          <w:i w:val="0"/>
          <w:iCs w:val="0"/>
          <w:caps w:val="0"/>
          <w:color w:val="000000"/>
          <w:spacing w:val="0"/>
          <w:sz w:val="24"/>
          <w:szCs w:val="24"/>
          <w:shd w:val="clear" w:fill="FFFFFF"/>
        </w:rPr>
        <w:t>SAVIANI, Dermeval. Trabalho e educação: fundamentos ontológicos e históricos. </w:t>
      </w:r>
      <w:r>
        <w:rPr>
          <w:rFonts w:hint="default" w:ascii="Times New Roman" w:hAnsi="Times New Roman" w:eastAsia="Segoe UI" w:cs="Times New Roman"/>
          <w:b/>
          <w:bCs/>
          <w:i w:val="0"/>
          <w:iCs w:val="0"/>
          <w:caps w:val="0"/>
          <w:color w:val="000000"/>
          <w:spacing w:val="0"/>
          <w:sz w:val="24"/>
          <w:szCs w:val="24"/>
          <w:shd w:val="clear" w:fill="FFFFFF"/>
        </w:rPr>
        <w:t>Revista Brasileira de Educação</w:t>
      </w:r>
      <w:r>
        <w:rPr>
          <w:rFonts w:hint="default" w:ascii="Times New Roman" w:hAnsi="Times New Roman" w:eastAsia="Segoe UI" w:cs="Times New Roman"/>
          <w:i w:val="0"/>
          <w:iCs w:val="0"/>
          <w:caps w:val="0"/>
          <w:color w:val="000000"/>
          <w:spacing w:val="0"/>
          <w:sz w:val="24"/>
          <w:szCs w:val="24"/>
          <w:shd w:val="clear" w:fill="FFFFFF"/>
        </w:rPr>
        <w:t>, [</w:t>
      </w:r>
      <w:r>
        <w:rPr>
          <w:rFonts w:hint="default" w:ascii="Times New Roman" w:hAnsi="Times New Roman" w:eastAsia="Segoe UI" w:cs="Times New Roman"/>
          <w:i/>
          <w:iCs/>
          <w:caps w:val="0"/>
          <w:color w:val="000000"/>
          <w:spacing w:val="0"/>
          <w:sz w:val="24"/>
          <w:szCs w:val="24"/>
          <w:shd w:val="clear" w:fill="FFFFFF"/>
        </w:rPr>
        <w:t>s. l.</w:t>
      </w:r>
      <w:r>
        <w:rPr>
          <w:rFonts w:hint="default" w:ascii="Times New Roman" w:hAnsi="Times New Roman" w:eastAsia="Segoe UI" w:cs="Times New Roman"/>
          <w:i w:val="0"/>
          <w:iCs w:val="0"/>
          <w:caps w:val="0"/>
          <w:color w:val="000000"/>
          <w:spacing w:val="0"/>
          <w:sz w:val="24"/>
          <w:szCs w:val="24"/>
          <w:shd w:val="clear" w:fill="FFFFFF"/>
        </w:rPr>
        <w:t>], v. 13, n. 34, p. 152-180, 2007.</w:t>
      </w:r>
    </w:p>
    <w:p w14:paraId="37AA106F">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Segoe UI" w:cs="Times New Roman"/>
          <w:i w:val="0"/>
          <w:iCs w:val="0"/>
          <w:caps w:val="0"/>
          <w:color w:val="000000"/>
          <w:spacing w:val="0"/>
          <w:sz w:val="24"/>
          <w:szCs w:val="24"/>
          <w:shd w:val="clear" w:fill="FFFFFF"/>
        </w:rPr>
      </w:pPr>
    </w:p>
    <w:p w14:paraId="31A142B6">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sz w:val="24"/>
          <w:szCs w:val="24"/>
        </w:rPr>
      </w:pPr>
      <w:r>
        <w:rPr>
          <w:rFonts w:hint="default" w:ascii="Times New Roman" w:hAnsi="Times New Roman"/>
          <w:sz w:val="24"/>
          <w:szCs w:val="24"/>
        </w:rPr>
        <w:t xml:space="preserve">SEBRAE (Org.). </w:t>
      </w:r>
      <w:r>
        <w:rPr>
          <w:rFonts w:hint="default" w:ascii="Times New Roman" w:hAnsi="Times New Roman"/>
          <w:b/>
          <w:bCs/>
          <w:sz w:val="24"/>
          <w:szCs w:val="24"/>
        </w:rPr>
        <w:t>Anuário do trabalho na micro e pequena empresa: 2013</w:t>
      </w:r>
      <w:r>
        <w:rPr>
          <w:rFonts w:hint="default" w:ascii="Times New Roman" w:hAnsi="Times New Roman"/>
          <w:sz w:val="24"/>
          <w:szCs w:val="24"/>
        </w:rPr>
        <w:t>. 6. ed. Brasília, DF: DIEESE, 2013. 284 p. ISSN 1983-2095.</w:t>
      </w:r>
    </w:p>
    <w:p w14:paraId="00C954A6">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Segoe UI" w:cs="Times New Roman"/>
          <w:i w:val="0"/>
          <w:iCs w:val="0"/>
          <w:caps w:val="0"/>
          <w:color w:val="000000"/>
          <w:spacing w:val="0"/>
          <w:sz w:val="24"/>
          <w:szCs w:val="24"/>
          <w:shd w:val="clear" w:fill="FFFFFF"/>
        </w:rPr>
      </w:pPr>
    </w:p>
    <w:p w14:paraId="653436B6">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Segoe UI" w:cs="Times New Roman"/>
          <w:i w:val="0"/>
          <w:iCs w:val="0"/>
          <w:caps w:val="0"/>
          <w:color w:val="000000"/>
          <w:spacing w:val="0"/>
          <w:sz w:val="24"/>
          <w:szCs w:val="24"/>
          <w:shd w:val="clear" w:fill="FFFFFF"/>
        </w:rPr>
        <w:t>SILVA, Lucas Adriano; DE FARIA, Antônio Cláudio Lopes; TEIXEIRA, Evandro Camargos. Desigualdade racial no mercado de trabalho formal brasileiro. </w:t>
      </w:r>
      <w:r>
        <w:rPr>
          <w:rFonts w:hint="default" w:ascii="Times New Roman" w:hAnsi="Times New Roman" w:eastAsia="Segoe UI" w:cs="Times New Roman"/>
          <w:b/>
          <w:bCs/>
          <w:i w:val="0"/>
          <w:iCs w:val="0"/>
          <w:caps w:val="0"/>
          <w:color w:val="000000"/>
          <w:spacing w:val="0"/>
          <w:sz w:val="24"/>
          <w:szCs w:val="24"/>
          <w:shd w:val="clear" w:fill="FFFFFF"/>
        </w:rPr>
        <w:t>Revista Perspectivas Online: Humanas &amp; Sociais Aplicadas </w:t>
      </w:r>
      <w:r>
        <w:rPr>
          <w:rFonts w:hint="default" w:ascii="Times New Roman" w:hAnsi="Times New Roman" w:eastAsia="Segoe UI" w:cs="Times New Roman"/>
          <w:i w:val="0"/>
          <w:iCs w:val="0"/>
          <w:caps w:val="0"/>
          <w:color w:val="000000"/>
          <w:spacing w:val="0"/>
          <w:sz w:val="24"/>
          <w:szCs w:val="24"/>
          <w:shd w:val="clear" w:fill="FFFFFF"/>
        </w:rPr>
        <w:t>, [</w:t>
      </w:r>
      <w:r>
        <w:rPr>
          <w:rFonts w:hint="default" w:ascii="Times New Roman" w:hAnsi="Times New Roman" w:eastAsia="Segoe UI" w:cs="Times New Roman"/>
          <w:i/>
          <w:iCs/>
          <w:caps w:val="0"/>
          <w:color w:val="000000"/>
          <w:spacing w:val="0"/>
          <w:sz w:val="24"/>
          <w:szCs w:val="24"/>
          <w:shd w:val="clear" w:fill="FFFFFF"/>
        </w:rPr>
        <w:t>s. l.</w:t>
      </w:r>
      <w:r>
        <w:rPr>
          <w:rFonts w:hint="default" w:ascii="Times New Roman" w:hAnsi="Times New Roman" w:eastAsia="Segoe UI" w:cs="Times New Roman"/>
          <w:i w:val="0"/>
          <w:iCs w:val="0"/>
          <w:caps w:val="0"/>
          <w:color w:val="000000"/>
          <w:spacing w:val="0"/>
          <w:sz w:val="24"/>
          <w:szCs w:val="24"/>
          <w:shd w:val="clear" w:fill="FFFFFF"/>
        </w:rPr>
        <w:t>], v. 11, n. 30, p. 51-67, 2021.</w:t>
      </w:r>
    </w:p>
    <w:p w14:paraId="5EA3951B">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Segoe UI" w:cs="Times New Roman"/>
          <w:i w:val="0"/>
          <w:iCs w:val="0"/>
          <w:caps w:val="0"/>
          <w:color w:val="000000"/>
          <w:spacing w:val="0"/>
          <w:sz w:val="24"/>
          <w:szCs w:val="24"/>
          <w:shd w:val="clear" w:fill="FFFFFF"/>
        </w:rPr>
      </w:pPr>
    </w:p>
    <w:p w14:paraId="405305D0">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Segoe UI" w:cs="Times New Roman"/>
          <w:i w:val="0"/>
          <w:iCs w:val="0"/>
          <w:caps w:val="0"/>
          <w:color w:val="000000"/>
          <w:spacing w:val="0"/>
          <w:sz w:val="24"/>
          <w:szCs w:val="24"/>
          <w:shd w:val="clear" w:fill="FFFFFF"/>
        </w:rPr>
        <w:t>STIGLER, Geroge J. Information in the Labor Market. </w:t>
      </w:r>
      <w:r>
        <w:rPr>
          <w:rFonts w:hint="default" w:ascii="Times New Roman" w:hAnsi="Times New Roman" w:eastAsia="Segoe UI" w:cs="Times New Roman"/>
          <w:b/>
          <w:bCs/>
          <w:i w:val="0"/>
          <w:iCs w:val="0"/>
          <w:caps w:val="0"/>
          <w:color w:val="000000"/>
          <w:spacing w:val="0"/>
          <w:sz w:val="24"/>
          <w:szCs w:val="24"/>
          <w:shd w:val="clear" w:fill="FFFFFF"/>
        </w:rPr>
        <w:t>Journal of Political Economy</w:t>
      </w:r>
      <w:r>
        <w:rPr>
          <w:rFonts w:hint="default" w:ascii="Times New Roman" w:hAnsi="Times New Roman" w:eastAsia="Segoe UI" w:cs="Times New Roman"/>
          <w:i w:val="0"/>
          <w:iCs w:val="0"/>
          <w:caps w:val="0"/>
          <w:color w:val="000000"/>
          <w:spacing w:val="0"/>
          <w:sz w:val="24"/>
          <w:szCs w:val="24"/>
          <w:shd w:val="clear" w:fill="FFFFFF"/>
        </w:rPr>
        <w:t>, [</w:t>
      </w:r>
      <w:r>
        <w:rPr>
          <w:rFonts w:hint="default" w:ascii="Times New Roman" w:hAnsi="Times New Roman" w:eastAsia="Segoe UI" w:cs="Times New Roman"/>
          <w:i/>
          <w:iCs/>
          <w:caps w:val="0"/>
          <w:color w:val="000000"/>
          <w:spacing w:val="0"/>
          <w:sz w:val="24"/>
          <w:szCs w:val="24"/>
          <w:shd w:val="clear" w:fill="FFFFFF"/>
        </w:rPr>
        <w:t>s. l.</w:t>
      </w:r>
      <w:r>
        <w:rPr>
          <w:rFonts w:hint="default" w:ascii="Times New Roman" w:hAnsi="Times New Roman" w:eastAsia="Segoe UI" w:cs="Times New Roman"/>
          <w:i w:val="0"/>
          <w:iCs w:val="0"/>
          <w:caps w:val="0"/>
          <w:color w:val="000000"/>
          <w:spacing w:val="0"/>
          <w:sz w:val="24"/>
          <w:szCs w:val="24"/>
          <w:shd w:val="clear" w:fill="FFFFFF"/>
        </w:rPr>
        <w:t>], v. 70, n. 5, p. 94-105, 2007.</w:t>
      </w:r>
    </w:p>
    <w:p w14:paraId="180AC2CE">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Segoe UI" w:cs="Times New Roman"/>
          <w:i w:val="0"/>
          <w:iCs w:val="0"/>
          <w:caps w:val="0"/>
          <w:color w:val="000000"/>
          <w:spacing w:val="0"/>
          <w:sz w:val="24"/>
          <w:szCs w:val="24"/>
          <w:shd w:val="clear" w:fill="FFFFFF"/>
        </w:rPr>
      </w:pPr>
    </w:p>
    <w:p w14:paraId="37E41AFD">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sz w:val="24"/>
          <w:szCs w:val="24"/>
        </w:rPr>
      </w:pPr>
      <w:r>
        <w:rPr>
          <w:rFonts w:hint="default" w:ascii="Times New Roman" w:hAnsi="Times New Roman"/>
          <w:sz w:val="24"/>
          <w:szCs w:val="24"/>
        </w:rPr>
        <w:t xml:space="preserve">WILLIAMS, Richard. Generalized ordered logit/partial proportional odds models for ordinal dependent variables. </w:t>
      </w:r>
      <w:r>
        <w:rPr>
          <w:rFonts w:hint="default" w:ascii="Times New Roman" w:hAnsi="Times New Roman"/>
          <w:i/>
          <w:iCs/>
          <w:sz w:val="24"/>
          <w:szCs w:val="24"/>
        </w:rPr>
        <w:t>The Stata Journal</w:t>
      </w:r>
      <w:r>
        <w:rPr>
          <w:rFonts w:hint="default" w:ascii="Times New Roman" w:hAnsi="Times New Roman"/>
          <w:sz w:val="24"/>
          <w:szCs w:val="24"/>
        </w:rPr>
        <w:t>, v. 6, n. 1, p. 58–82, 2006.</w:t>
      </w:r>
    </w:p>
    <w:p w14:paraId="245C1E8F">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sz w:val="24"/>
          <w:szCs w:val="24"/>
        </w:rPr>
      </w:pPr>
    </w:p>
    <w:p w14:paraId="3BDE9345">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sz w:val="24"/>
          <w:szCs w:val="24"/>
        </w:rPr>
        <w:sectPr>
          <w:pgSz w:w="11906" w:h="16838"/>
          <w:pgMar w:top="1134" w:right="850" w:bottom="1134" w:left="850" w:header="720" w:footer="720" w:gutter="0"/>
          <w:cols w:space="720" w:num="1"/>
          <w:docGrid w:linePitch="360" w:charSpace="0"/>
        </w:sectPr>
      </w:pPr>
    </w:p>
    <w:p w14:paraId="352C7FDB">
      <w:pPr>
        <w:pStyle w:val="2"/>
        <w:keepNext w:val="0"/>
        <w:keepLines w:val="0"/>
        <w:pageBreakBefore w:val="0"/>
        <w:widowControl/>
        <w:numPr>
          <w:ilvl w:val="0"/>
          <w:numId w:val="0"/>
        </w:numPr>
        <w:kinsoku/>
        <w:wordWrap/>
        <w:overflowPunct/>
        <w:topLinePunct w:val="0"/>
        <w:autoSpaceDE/>
        <w:autoSpaceDN/>
        <w:bidi w:val="0"/>
        <w:adjustRightInd/>
        <w:snapToGrid/>
        <w:spacing w:line="240" w:lineRule="auto"/>
        <w:ind w:left="431" w:hanging="431"/>
        <w:textAlignment w:val="auto"/>
        <w:rPr>
          <w:rFonts w:hint="default" w:ascii="Times New Roman" w:hAnsi="Times New Roman" w:cs="Times New Roman"/>
          <w:sz w:val="24"/>
          <w:szCs w:val="24"/>
          <w:lang w:val="pt-BR"/>
        </w:rPr>
      </w:pPr>
      <w:bookmarkStart w:id="4" w:name="_Toc155551144"/>
      <w:r>
        <w:rPr>
          <w:rFonts w:hint="default" w:ascii="Times New Roman" w:hAnsi="Times New Roman" w:cs="Times New Roman"/>
          <w:sz w:val="24"/>
          <w:szCs w:val="24"/>
          <w:lang w:val="pt-BR"/>
        </w:rPr>
        <w:t>A</w:t>
      </w:r>
      <w:bookmarkEnd w:id="4"/>
      <w:r>
        <w:rPr>
          <w:rFonts w:hint="default" w:ascii="Times New Roman" w:hAnsi="Times New Roman" w:cs="Times New Roman"/>
          <w:sz w:val="24"/>
          <w:szCs w:val="24"/>
          <w:lang w:val="pt-BR"/>
        </w:rPr>
        <w:t>PÊNDICES</w:t>
      </w:r>
    </w:p>
    <w:p w14:paraId="1598888F">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sz w:val="24"/>
          <w:szCs w:val="24"/>
        </w:rPr>
      </w:pPr>
    </w:p>
    <w:p w14:paraId="6E192C90">
      <w:pPr>
        <w:pStyle w:val="12"/>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color w:val="auto"/>
          <w:sz w:val="24"/>
          <w:szCs w:val="24"/>
          <w:lang w:val="pt-BR"/>
        </w:rPr>
      </w:pPr>
      <w:bookmarkStart w:id="5" w:name="_Ref7684"/>
      <w:bookmarkStart w:id="6" w:name="_Toc155551145"/>
      <w:r>
        <w:rPr>
          <w:rFonts w:hint="default" w:ascii="Times New Roman" w:hAnsi="Times New Roman" w:cs="Times New Roman"/>
          <w:b/>
          <w:bCs/>
          <w:color w:val="auto"/>
          <w:sz w:val="24"/>
          <w:szCs w:val="24"/>
        </w:rPr>
        <w:t xml:space="preserve">Apêndice </w:t>
      </w:r>
      <w:r>
        <w:rPr>
          <w:rFonts w:hint="default" w:ascii="Times New Roman" w:hAnsi="Times New Roman" w:cs="Times New Roman"/>
          <w:b/>
          <w:bCs/>
          <w:color w:val="auto"/>
          <w:sz w:val="24"/>
          <w:szCs w:val="24"/>
        </w:rPr>
        <w:fldChar w:fldCharType="begin"/>
      </w:r>
      <w:r>
        <w:rPr>
          <w:rFonts w:hint="default" w:ascii="Times New Roman" w:hAnsi="Times New Roman" w:cs="Times New Roman"/>
          <w:b/>
          <w:bCs/>
          <w:color w:val="auto"/>
          <w:sz w:val="24"/>
          <w:szCs w:val="24"/>
        </w:rPr>
        <w:instrText xml:space="preserve"> SEQ Apêndice \* ALPHABETIC </w:instrText>
      </w:r>
      <w:r>
        <w:rPr>
          <w:rFonts w:hint="default" w:ascii="Times New Roman" w:hAnsi="Times New Roman" w:cs="Times New Roman"/>
          <w:b/>
          <w:bCs/>
          <w:color w:val="auto"/>
          <w:sz w:val="24"/>
          <w:szCs w:val="24"/>
        </w:rPr>
        <w:fldChar w:fldCharType="separate"/>
      </w:r>
      <w:r>
        <w:rPr>
          <w:rFonts w:hint="default" w:ascii="Times New Roman" w:hAnsi="Times New Roman" w:cs="Times New Roman"/>
          <w:b/>
          <w:bCs/>
          <w:color w:val="auto"/>
          <w:sz w:val="24"/>
          <w:szCs w:val="24"/>
        </w:rPr>
        <w:t>A</w:t>
      </w:r>
      <w:r>
        <w:rPr>
          <w:rFonts w:hint="default" w:ascii="Times New Roman" w:hAnsi="Times New Roman" w:cs="Times New Roman"/>
          <w:b/>
          <w:bCs/>
          <w:color w:val="auto"/>
          <w:sz w:val="24"/>
          <w:szCs w:val="24"/>
        </w:rPr>
        <w:fldChar w:fldCharType="end"/>
      </w:r>
      <w:bookmarkEnd w:id="5"/>
      <w:r>
        <w:rPr>
          <w:rStyle w:val="16"/>
          <w:rFonts w:hint="default" w:ascii="Times New Roman" w:hAnsi="Times New Roman" w:cs="Times New Roman"/>
          <w:b/>
          <w:bCs/>
          <w:color w:val="auto"/>
          <w:sz w:val="24"/>
          <w:szCs w:val="24"/>
        </w:rPr>
        <w:t xml:space="preserve"> – </w:t>
      </w:r>
      <w:bookmarkEnd w:id="6"/>
      <w:r>
        <w:rPr>
          <w:rFonts w:hint="default" w:ascii="Times New Roman" w:hAnsi="Times New Roman" w:cs="Times New Roman"/>
          <w:b w:val="0"/>
          <w:bCs w:val="0"/>
          <w:color w:val="auto"/>
          <w:sz w:val="24"/>
          <w:szCs w:val="24"/>
          <w:lang w:val="pt-BR"/>
        </w:rPr>
        <w:t>Teste de suposição de retas paralelas</w:t>
      </w:r>
    </w:p>
    <w:tbl>
      <w:tblPr>
        <w:tblStyle w:val="14"/>
        <w:tblW w:w="500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9"/>
        <w:gridCol w:w="3385"/>
        <w:gridCol w:w="2607"/>
        <w:gridCol w:w="2608"/>
      </w:tblGrid>
      <w:tr w14:paraId="0CCDB1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4"/>
            <w:tcBorders>
              <w:top w:val="single" w:color="auto" w:sz="24" w:space="0"/>
              <w:left w:val="nil"/>
              <w:right w:val="nil"/>
            </w:tcBorders>
            <w:vAlign w:val="center"/>
          </w:tcPr>
          <w:p w14:paraId="62799C57">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Testes individuais</w:t>
            </w:r>
          </w:p>
        </w:tc>
      </w:tr>
      <w:tr w14:paraId="553D7F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 w:type="pct"/>
            <w:tcBorders>
              <w:top w:val="single" w:color="auto" w:sz="18" w:space="0"/>
              <w:left w:val="nil"/>
              <w:bottom w:val="dotted" w:color="auto" w:sz="4" w:space="0"/>
              <w:right w:val="nil"/>
            </w:tcBorders>
            <w:vAlign w:val="center"/>
          </w:tcPr>
          <w:p w14:paraId="4CB1215A">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Variável</w:t>
            </w:r>
          </w:p>
        </w:tc>
        <w:tc>
          <w:tcPr>
            <w:tcW w:w="1622" w:type="pct"/>
            <w:tcBorders>
              <w:top w:val="single" w:color="auto" w:sz="18" w:space="0"/>
              <w:left w:val="nil"/>
              <w:bottom w:val="dotted" w:color="auto" w:sz="4" w:space="0"/>
              <w:right w:val="nil"/>
            </w:tcBorders>
            <w:vAlign w:val="center"/>
          </w:tcPr>
          <w:p w14:paraId="6B0724AE">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Categoria</w:t>
            </w:r>
          </w:p>
        </w:tc>
        <w:tc>
          <w:tcPr>
            <w:tcW w:w="1249" w:type="pct"/>
            <w:tcBorders>
              <w:top w:val="single" w:color="auto" w:sz="18" w:space="0"/>
              <w:left w:val="nil"/>
              <w:bottom w:val="dotted" w:color="auto" w:sz="4" w:space="0"/>
              <w:right w:val="nil"/>
            </w:tcBorders>
            <w:vAlign w:val="center"/>
          </w:tcPr>
          <w:p w14:paraId="2ADA995C">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 xml:space="preserve">Probabilidade </w:t>
            </w:r>
            <m:oMath>
              <m:r>
                <m:rPr/>
                <w:rPr>
                  <w:rFonts w:hint="default" w:ascii="Cambria Math" w:hAnsi="Cambria Math" w:cs="Times New Roman"/>
                  <w:color w:val="000000" w:themeColor="text1"/>
                  <w:kern w:val="2"/>
                  <w:sz w:val="24"/>
                  <w:szCs w:val="24"/>
                  <w:vertAlign w:val="baseline"/>
                  <w:lang w:val="pt-BR" w:bidi="ar-SA"/>
                  <w14:textFill>
                    <w14:solidFill>
                      <w14:schemeClr w14:val="tx1"/>
                    </w14:solidFill>
                  </w14:textFill>
                  <w14:ligatures w14:val="standardContextual"/>
                </w:rPr>
                <m:t>Brant</m:t>
              </m:r>
            </m:oMath>
          </w:p>
        </w:tc>
        <w:tc>
          <w:tcPr>
            <w:tcW w:w="1250" w:type="pct"/>
            <w:tcBorders>
              <w:top w:val="single" w:color="auto" w:sz="18" w:space="0"/>
              <w:left w:val="nil"/>
              <w:bottom w:val="dotted" w:color="auto" w:sz="4" w:space="0"/>
              <w:right w:val="nil"/>
            </w:tcBorders>
            <w:vAlign w:val="center"/>
          </w:tcPr>
          <w:p w14:paraId="38CBBAF8">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 xml:space="preserve">Probabilidade </w:t>
            </w:r>
            <m:oMath>
              <m:r>
                <m:rPr/>
                <w:rPr>
                  <w:rFonts w:hint="default" w:ascii="Cambria Math" w:hAnsi="Cambria Math" w:cs="Times New Roman"/>
                  <w:color w:val="000000" w:themeColor="text1"/>
                  <w:kern w:val="2"/>
                  <w:sz w:val="24"/>
                  <w:szCs w:val="24"/>
                  <w:vertAlign w:val="baseline"/>
                  <w:lang w:val="pt-BR" w:bidi="ar-SA"/>
                  <w14:textFill>
                    <w14:solidFill>
                      <w14:schemeClr w14:val="tx1"/>
                    </w14:solidFill>
                  </w14:textFill>
                  <w14:ligatures w14:val="standardContextual"/>
                </w:rPr>
                <m:t>autofit</m:t>
              </m:r>
            </m:oMath>
          </w:p>
        </w:tc>
      </w:tr>
      <w:tr w14:paraId="1ADE0F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 w:type="pct"/>
            <w:tcBorders>
              <w:top w:val="dotted" w:color="auto" w:sz="4" w:space="0"/>
              <w:left w:val="nil"/>
              <w:bottom w:val="dotted" w:color="auto" w:sz="4" w:space="0"/>
              <w:right w:val="nil"/>
            </w:tcBorders>
            <w:vAlign w:val="center"/>
          </w:tcPr>
          <w:p w14:paraId="57F92E80">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Sexo</w:t>
            </w:r>
          </w:p>
        </w:tc>
        <w:tc>
          <w:tcPr>
            <w:tcW w:w="1622" w:type="pct"/>
            <w:tcBorders>
              <w:top w:val="dotted" w:color="auto" w:sz="4" w:space="0"/>
              <w:left w:val="nil"/>
              <w:bottom w:val="dotted" w:color="auto" w:sz="4" w:space="0"/>
              <w:right w:val="nil"/>
            </w:tcBorders>
            <w:vAlign w:val="center"/>
          </w:tcPr>
          <w:p w14:paraId="2C6E4204">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sz w:val="24"/>
                <w:szCs w:val="24"/>
                <w:lang w:val="pt-BR"/>
              </w:rPr>
            </w:pPr>
            <w:r>
              <w:rPr>
                <w:rFonts w:hint="default" w:ascii="Times New Roman" w:hAnsi="Times New Roman" w:cs="Times New Roman"/>
                <w:sz w:val="24"/>
                <w:szCs w:val="24"/>
                <w:lang w:val="pt-BR"/>
              </w:rPr>
              <w:t>Homem</w:t>
            </w:r>
          </w:p>
          <w:p w14:paraId="108315C4">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Mulher</w:t>
            </w:r>
          </w:p>
        </w:tc>
        <w:tc>
          <w:tcPr>
            <w:tcW w:w="1249" w:type="pct"/>
            <w:tcBorders>
              <w:top w:val="dotted" w:color="auto" w:sz="4" w:space="0"/>
              <w:left w:val="nil"/>
              <w:bottom w:val="dotted" w:color="auto" w:sz="4" w:space="0"/>
              <w:right w:val="nil"/>
            </w:tcBorders>
            <w:vAlign w:val="center"/>
          </w:tcPr>
          <w:p w14:paraId="42C118BE">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sz w:val="24"/>
                <w:szCs w:val="24"/>
                <w:lang w:val="pt-BR"/>
              </w:rPr>
            </w:pPr>
            <w:r>
              <w:rPr>
                <w:rFonts w:hint="default" w:ascii="Times New Roman" w:hAnsi="Times New Roman" w:cs="Times New Roman"/>
                <w:sz w:val="24"/>
                <w:szCs w:val="24"/>
                <w:lang w:val="pt-BR"/>
              </w:rPr>
              <w:t>-</w:t>
            </w:r>
          </w:p>
          <w:p w14:paraId="221645DB">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sz w:val="24"/>
                <w:szCs w:val="24"/>
                <w:lang w:val="pt-BR"/>
              </w:rPr>
            </w:pPr>
            <w:r>
              <w:rPr>
                <w:rFonts w:hint="default" w:ascii="Times New Roman" w:hAnsi="Times New Roman" w:cs="Times New Roman"/>
                <w:sz w:val="24"/>
                <w:szCs w:val="24"/>
                <w:lang w:val="pt-BR"/>
              </w:rPr>
              <w:t>0.000</w:t>
            </w:r>
          </w:p>
        </w:tc>
        <w:tc>
          <w:tcPr>
            <w:tcW w:w="1250" w:type="pct"/>
            <w:tcBorders>
              <w:top w:val="dotted" w:color="auto" w:sz="4" w:space="0"/>
              <w:left w:val="nil"/>
              <w:bottom w:val="dotted" w:color="auto" w:sz="4" w:space="0"/>
              <w:right w:val="nil"/>
            </w:tcBorders>
            <w:vAlign w:val="center"/>
          </w:tcPr>
          <w:p w14:paraId="40C079A2">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4F7B656C">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0.0000</w:t>
            </w:r>
          </w:p>
        </w:tc>
      </w:tr>
      <w:tr w14:paraId="73BCF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 w:type="pct"/>
            <w:tcBorders>
              <w:top w:val="dotted" w:color="auto" w:sz="4" w:space="0"/>
              <w:left w:val="nil"/>
              <w:bottom w:val="dotted" w:color="auto" w:sz="4" w:space="0"/>
              <w:right w:val="nil"/>
            </w:tcBorders>
            <w:vAlign w:val="center"/>
          </w:tcPr>
          <w:p w14:paraId="58AD7A43">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Estado</w:t>
            </w:r>
          </w:p>
        </w:tc>
        <w:tc>
          <w:tcPr>
            <w:tcW w:w="1622" w:type="pct"/>
            <w:tcBorders>
              <w:top w:val="dotted" w:color="auto" w:sz="4" w:space="0"/>
              <w:left w:val="nil"/>
              <w:bottom w:val="dotted" w:color="auto" w:sz="4" w:space="0"/>
              <w:right w:val="nil"/>
            </w:tcBorders>
            <w:vAlign w:val="center"/>
          </w:tcPr>
          <w:p w14:paraId="1EE7E513">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sz w:val="24"/>
                <w:szCs w:val="24"/>
                <w:lang w:val="pt-BR"/>
              </w:rPr>
            </w:pPr>
            <w:r>
              <w:rPr>
                <w:rFonts w:hint="default" w:ascii="Times New Roman" w:hAnsi="Times New Roman" w:cs="Times New Roman"/>
                <w:sz w:val="24"/>
                <w:szCs w:val="24"/>
                <w:lang w:val="pt-BR"/>
              </w:rPr>
              <w:t>RS</w:t>
            </w:r>
          </w:p>
          <w:p w14:paraId="5F05CA05">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sz w:val="24"/>
                <w:szCs w:val="24"/>
                <w:lang w:val="pt-BR"/>
              </w:rPr>
            </w:pPr>
            <w:r>
              <w:rPr>
                <w:rFonts w:hint="default" w:ascii="Times New Roman" w:hAnsi="Times New Roman" w:cs="Times New Roman"/>
                <w:sz w:val="24"/>
                <w:szCs w:val="24"/>
                <w:lang w:val="pt-BR"/>
              </w:rPr>
              <w:t>SC</w:t>
            </w:r>
          </w:p>
          <w:p w14:paraId="05A3977E">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sz w:val="24"/>
                <w:szCs w:val="24"/>
                <w:lang w:val="pt-BR"/>
              </w:rPr>
              <w:t>PR</w:t>
            </w:r>
          </w:p>
        </w:tc>
        <w:tc>
          <w:tcPr>
            <w:tcW w:w="1249" w:type="pct"/>
            <w:tcBorders>
              <w:top w:val="dotted" w:color="auto" w:sz="4" w:space="0"/>
              <w:left w:val="nil"/>
              <w:bottom w:val="dotted" w:color="auto" w:sz="4" w:space="0"/>
              <w:right w:val="nil"/>
            </w:tcBorders>
            <w:vAlign w:val="center"/>
          </w:tcPr>
          <w:p w14:paraId="59C3FBE7">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sz w:val="24"/>
                <w:szCs w:val="24"/>
                <w:lang w:val="pt-BR"/>
              </w:rPr>
            </w:pPr>
            <w:r>
              <w:rPr>
                <w:rFonts w:hint="default" w:ascii="Times New Roman" w:hAnsi="Times New Roman" w:cs="Times New Roman"/>
                <w:sz w:val="24"/>
                <w:szCs w:val="24"/>
                <w:lang w:val="pt-BR"/>
              </w:rPr>
              <w:t>-</w:t>
            </w:r>
          </w:p>
          <w:p w14:paraId="08161C72">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sz w:val="24"/>
                <w:szCs w:val="24"/>
                <w:lang w:val="pt-BR"/>
              </w:rPr>
            </w:pPr>
            <w:r>
              <w:rPr>
                <w:rFonts w:hint="default" w:ascii="Times New Roman" w:hAnsi="Times New Roman" w:cs="Times New Roman"/>
                <w:sz w:val="24"/>
                <w:szCs w:val="24"/>
                <w:lang w:val="pt-BR"/>
              </w:rPr>
              <w:t>0.000</w:t>
            </w:r>
          </w:p>
          <w:p w14:paraId="5607E2B6">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sz w:val="24"/>
                <w:szCs w:val="24"/>
                <w:lang w:val="pt-BR"/>
              </w:rPr>
            </w:pPr>
            <w:r>
              <w:rPr>
                <w:rFonts w:hint="default" w:ascii="Times New Roman" w:hAnsi="Times New Roman" w:cs="Times New Roman"/>
                <w:sz w:val="24"/>
                <w:szCs w:val="24"/>
                <w:lang w:val="pt-BR"/>
              </w:rPr>
              <w:t>0.000</w:t>
            </w:r>
          </w:p>
        </w:tc>
        <w:tc>
          <w:tcPr>
            <w:tcW w:w="1250" w:type="pct"/>
            <w:tcBorders>
              <w:top w:val="dotted" w:color="auto" w:sz="4" w:space="0"/>
              <w:left w:val="nil"/>
              <w:bottom w:val="dotted" w:color="auto" w:sz="4" w:space="0"/>
              <w:right w:val="nil"/>
            </w:tcBorders>
            <w:vAlign w:val="center"/>
          </w:tcPr>
          <w:p w14:paraId="6AAB79C7">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0EFE187E">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 xml:space="preserve">   0.5303 *</w:t>
            </w:r>
          </w:p>
          <w:p w14:paraId="37556284">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0.0000</w:t>
            </w:r>
          </w:p>
        </w:tc>
      </w:tr>
      <w:tr w14:paraId="67C6B5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 w:type="pct"/>
            <w:tcBorders>
              <w:top w:val="dotted" w:color="auto" w:sz="4" w:space="0"/>
              <w:left w:val="nil"/>
              <w:bottom w:val="dotted" w:color="auto" w:sz="4" w:space="0"/>
              <w:right w:val="nil"/>
            </w:tcBorders>
            <w:vAlign w:val="center"/>
          </w:tcPr>
          <w:p w14:paraId="132CE5E9">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Raça</w:t>
            </w:r>
          </w:p>
        </w:tc>
        <w:tc>
          <w:tcPr>
            <w:tcW w:w="1622" w:type="pct"/>
            <w:tcBorders>
              <w:top w:val="dotted" w:color="auto" w:sz="4" w:space="0"/>
              <w:left w:val="nil"/>
              <w:bottom w:val="dotted" w:color="auto" w:sz="4" w:space="0"/>
              <w:right w:val="nil"/>
            </w:tcBorders>
            <w:vAlign w:val="center"/>
          </w:tcPr>
          <w:p w14:paraId="620D9A2B">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Branco</w:t>
            </w:r>
          </w:p>
          <w:p w14:paraId="41D29382">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Não Branco</w:t>
            </w:r>
          </w:p>
        </w:tc>
        <w:tc>
          <w:tcPr>
            <w:tcW w:w="1249" w:type="pct"/>
            <w:tcBorders>
              <w:top w:val="dotted" w:color="auto" w:sz="4" w:space="0"/>
              <w:left w:val="nil"/>
              <w:bottom w:val="dotted" w:color="auto" w:sz="4" w:space="0"/>
              <w:right w:val="nil"/>
            </w:tcBorders>
            <w:vAlign w:val="center"/>
          </w:tcPr>
          <w:p w14:paraId="66740D3D">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397922B7">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w:t>
            </w:r>
          </w:p>
        </w:tc>
        <w:tc>
          <w:tcPr>
            <w:tcW w:w="1250" w:type="pct"/>
            <w:tcBorders>
              <w:top w:val="dotted" w:color="auto" w:sz="4" w:space="0"/>
              <w:left w:val="nil"/>
              <w:bottom w:val="dotted" w:color="auto" w:sz="4" w:space="0"/>
              <w:right w:val="nil"/>
            </w:tcBorders>
            <w:vAlign w:val="center"/>
          </w:tcPr>
          <w:p w14:paraId="6D4B96BA">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7E9B7E2C">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0.0000</w:t>
            </w:r>
          </w:p>
        </w:tc>
      </w:tr>
      <w:tr w14:paraId="774CAC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 w:type="pct"/>
            <w:tcBorders>
              <w:top w:val="dotted" w:color="auto" w:sz="4" w:space="0"/>
              <w:left w:val="nil"/>
              <w:bottom w:val="dotted" w:color="auto" w:sz="4" w:space="0"/>
              <w:right w:val="nil"/>
            </w:tcBorders>
            <w:vAlign w:val="center"/>
          </w:tcPr>
          <w:p w14:paraId="68310E75">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Escolaridade</w:t>
            </w:r>
          </w:p>
        </w:tc>
        <w:tc>
          <w:tcPr>
            <w:tcW w:w="1622" w:type="pct"/>
            <w:tcBorders>
              <w:top w:val="dotted" w:color="auto" w:sz="4" w:space="0"/>
              <w:left w:val="nil"/>
              <w:bottom w:val="dotted" w:color="auto" w:sz="4" w:space="0"/>
              <w:right w:val="nil"/>
            </w:tcBorders>
            <w:vAlign w:val="center"/>
          </w:tcPr>
          <w:p w14:paraId="30B02ED3">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Ensino Fundamental</w:t>
            </w:r>
          </w:p>
          <w:p w14:paraId="620A042D">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Ensino Médio</w:t>
            </w:r>
          </w:p>
          <w:p w14:paraId="032CB3B7">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Ensino Superior</w:t>
            </w:r>
          </w:p>
          <w:p w14:paraId="39A05881">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Mestrado</w:t>
            </w:r>
          </w:p>
          <w:p w14:paraId="6965449C">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Doutorado</w:t>
            </w:r>
          </w:p>
        </w:tc>
        <w:tc>
          <w:tcPr>
            <w:tcW w:w="1249" w:type="pct"/>
            <w:tcBorders>
              <w:top w:val="dotted" w:color="auto" w:sz="4" w:space="0"/>
              <w:left w:val="nil"/>
              <w:bottom w:val="dotted" w:color="auto" w:sz="4" w:space="0"/>
              <w:right w:val="nil"/>
            </w:tcBorders>
            <w:vAlign w:val="center"/>
          </w:tcPr>
          <w:p w14:paraId="5FC4BFA9">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40A0D4C6">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w:t>
            </w:r>
          </w:p>
          <w:p w14:paraId="1F9D1EB2">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w:t>
            </w:r>
          </w:p>
          <w:p w14:paraId="527A1DA7">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w:t>
            </w:r>
          </w:p>
          <w:p w14:paraId="4B0F442D">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w:t>
            </w:r>
          </w:p>
        </w:tc>
        <w:tc>
          <w:tcPr>
            <w:tcW w:w="1250" w:type="pct"/>
            <w:tcBorders>
              <w:top w:val="dotted" w:color="auto" w:sz="4" w:space="0"/>
              <w:left w:val="nil"/>
              <w:bottom w:val="dotted" w:color="auto" w:sz="4" w:space="0"/>
              <w:right w:val="nil"/>
            </w:tcBorders>
            <w:vAlign w:val="center"/>
          </w:tcPr>
          <w:p w14:paraId="5946928D">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2BC57FE8">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0.0000</w:t>
            </w:r>
          </w:p>
          <w:p w14:paraId="4FCBB735">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0.0000</w:t>
            </w:r>
          </w:p>
          <w:p w14:paraId="250FFB2E">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0.0000</w:t>
            </w:r>
          </w:p>
          <w:p w14:paraId="1FD0DFDC">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0.0000</w:t>
            </w:r>
          </w:p>
        </w:tc>
      </w:tr>
      <w:tr w14:paraId="0A3D7A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 w:type="pct"/>
            <w:tcBorders>
              <w:top w:val="dotted" w:color="auto" w:sz="4" w:space="0"/>
              <w:left w:val="nil"/>
              <w:bottom w:val="dotted" w:color="auto" w:sz="4" w:space="0"/>
              <w:right w:val="nil"/>
            </w:tcBorders>
            <w:vAlign w:val="center"/>
          </w:tcPr>
          <w:p w14:paraId="1AFBAB19">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Idade</w:t>
            </w:r>
          </w:p>
        </w:tc>
        <w:tc>
          <w:tcPr>
            <w:tcW w:w="1622" w:type="pct"/>
            <w:tcBorders>
              <w:top w:val="dotted" w:color="auto" w:sz="4" w:space="0"/>
              <w:left w:val="nil"/>
              <w:bottom w:val="dotted" w:color="auto" w:sz="4" w:space="0"/>
              <w:right w:val="nil"/>
            </w:tcBorders>
            <w:vAlign w:val="center"/>
          </w:tcPr>
          <w:p w14:paraId="0033EDB2">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tc>
        <w:tc>
          <w:tcPr>
            <w:tcW w:w="1249" w:type="pct"/>
            <w:tcBorders>
              <w:top w:val="dotted" w:color="auto" w:sz="4" w:space="0"/>
              <w:left w:val="nil"/>
              <w:bottom w:val="dotted" w:color="auto" w:sz="4" w:space="0"/>
              <w:right w:val="nil"/>
            </w:tcBorders>
            <w:vAlign w:val="center"/>
          </w:tcPr>
          <w:p w14:paraId="28A6AC55">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w:t>
            </w:r>
          </w:p>
        </w:tc>
        <w:tc>
          <w:tcPr>
            <w:tcW w:w="1250" w:type="pct"/>
            <w:tcBorders>
              <w:top w:val="dotted" w:color="auto" w:sz="4" w:space="0"/>
              <w:left w:val="nil"/>
              <w:bottom w:val="dotted" w:color="auto" w:sz="4" w:space="0"/>
              <w:right w:val="nil"/>
            </w:tcBorders>
            <w:vAlign w:val="center"/>
          </w:tcPr>
          <w:p w14:paraId="2333ABD2">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0.0000</w:t>
            </w:r>
          </w:p>
        </w:tc>
      </w:tr>
      <w:tr w14:paraId="24FEF5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 w:type="pct"/>
            <w:tcBorders>
              <w:top w:val="dotted" w:color="auto" w:sz="4" w:space="0"/>
              <w:left w:val="nil"/>
              <w:bottom w:val="dotted" w:color="auto" w:sz="4" w:space="0"/>
              <w:right w:val="nil"/>
            </w:tcBorders>
            <w:vAlign w:val="center"/>
          </w:tcPr>
          <w:p w14:paraId="4EEAF7C2">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CBO</w:t>
            </w:r>
          </w:p>
        </w:tc>
        <w:tc>
          <w:tcPr>
            <w:tcW w:w="1622" w:type="pct"/>
            <w:tcBorders>
              <w:top w:val="dotted" w:color="auto" w:sz="4" w:space="0"/>
              <w:left w:val="nil"/>
              <w:bottom w:val="dotted" w:color="auto" w:sz="4" w:space="0"/>
              <w:right w:val="nil"/>
            </w:tcBorders>
            <w:shd w:val="clear" w:color="auto" w:fill="auto"/>
            <w:vAlign w:val="center"/>
          </w:tcPr>
          <w:p w14:paraId="4064951B">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GG 2</w:t>
            </w:r>
          </w:p>
          <w:p w14:paraId="2973041B">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GG 3</w:t>
            </w:r>
          </w:p>
          <w:p w14:paraId="041CA391">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GG 4</w:t>
            </w:r>
          </w:p>
          <w:p w14:paraId="5D395A95">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GG 5</w:t>
            </w:r>
          </w:p>
          <w:p w14:paraId="7613EC60">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GG 7</w:t>
            </w:r>
          </w:p>
          <w:p w14:paraId="70EBBA3F">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GG 8</w:t>
            </w:r>
          </w:p>
          <w:p w14:paraId="4010DB65">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eastAsiaTheme="minorHAnsi"/>
                <w:i w:val="0"/>
                <w:color w:val="000000" w:themeColor="text1"/>
                <w:kern w:val="2"/>
                <w:sz w:val="24"/>
                <w:szCs w:val="24"/>
                <w:vertAlign w:val="baseline"/>
                <w:lang w:val="pt-BR" w:eastAsia="en-US" w:bidi="ar-SA"/>
                <w14:textFill>
                  <w14:solidFill>
                    <w14:schemeClr w14:val="tx1"/>
                  </w14:solidFill>
                </w14:textFill>
                <w14:ligatures w14:val="standardContextua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GG 9</w:t>
            </w:r>
          </w:p>
        </w:tc>
        <w:tc>
          <w:tcPr>
            <w:tcW w:w="1249" w:type="pct"/>
            <w:tcBorders>
              <w:top w:val="dotted" w:color="auto" w:sz="4" w:space="0"/>
              <w:left w:val="nil"/>
              <w:bottom w:val="dotted" w:color="auto" w:sz="4" w:space="0"/>
              <w:right w:val="nil"/>
            </w:tcBorders>
            <w:vAlign w:val="center"/>
          </w:tcPr>
          <w:p w14:paraId="330CBA5D">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37565C58">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0.005</w:t>
            </w:r>
          </w:p>
          <w:p w14:paraId="69AAE26A">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w:t>
            </w:r>
          </w:p>
          <w:p w14:paraId="1E5A7D2B">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0.001</w:t>
            </w:r>
          </w:p>
          <w:p w14:paraId="0A011D40">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0.020</w:t>
            </w:r>
          </w:p>
          <w:p w14:paraId="7B924FD0">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w:t>
            </w:r>
          </w:p>
          <w:p w14:paraId="79D5B42A">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0.029</w:t>
            </w:r>
          </w:p>
        </w:tc>
        <w:tc>
          <w:tcPr>
            <w:tcW w:w="1250" w:type="pct"/>
            <w:tcBorders>
              <w:top w:val="dotted" w:color="auto" w:sz="4" w:space="0"/>
              <w:left w:val="nil"/>
              <w:bottom w:val="dotted" w:color="auto" w:sz="4" w:space="0"/>
              <w:right w:val="nil"/>
            </w:tcBorders>
            <w:vAlign w:val="center"/>
          </w:tcPr>
          <w:p w14:paraId="48E1CC50">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2F32F05F">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 xml:space="preserve">   0.6591 *</w:t>
            </w:r>
          </w:p>
          <w:p w14:paraId="1075154F">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0.0000</w:t>
            </w:r>
          </w:p>
          <w:p w14:paraId="38BEE86F">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0.0007</w:t>
            </w:r>
          </w:p>
          <w:p w14:paraId="290C7871">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0.0015</w:t>
            </w:r>
          </w:p>
          <w:p w14:paraId="704DF27D">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0.0000</w:t>
            </w:r>
          </w:p>
          <w:p w14:paraId="031858FB">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 xml:space="preserve">   0.5454 *</w:t>
            </w:r>
          </w:p>
        </w:tc>
      </w:tr>
      <w:tr w14:paraId="51B172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 w:type="pct"/>
            <w:tcBorders>
              <w:top w:val="dotted" w:color="auto" w:sz="4" w:space="0"/>
              <w:left w:val="nil"/>
              <w:bottom w:val="dotted" w:color="auto" w:sz="4" w:space="0"/>
              <w:right w:val="nil"/>
            </w:tcBorders>
            <w:vAlign w:val="center"/>
          </w:tcPr>
          <w:p w14:paraId="30A0D5F1">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CNAE</w:t>
            </w:r>
          </w:p>
        </w:tc>
        <w:tc>
          <w:tcPr>
            <w:tcW w:w="1622" w:type="pct"/>
            <w:tcBorders>
              <w:top w:val="dotted" w:color="auto" w:sz="4" w:space="0"/>
              <w:left w:val="nil"/>
              <w:bottom w:val="dotted" w:color="auto" w:sz="4" w:space="0"/>
              <w:right w:val="nil"/>
            </w:tcBorders>
            <w:vAlign w:val="center"/>
          </w:tcPr>
          <w:p w14:paraId="431E4502">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lang w:val="pt-BR"/>
                <w14:textFill>
                  <w14:solidFill>
                    <w14:schemeClr w14:val="tx1"/>
                  </w14:solidFill>
                </w14:textFill>
              </w:rPr>
              <w:t>B, C, D, E</w:t>
            </w:r>
          </w:p>
          <w:p w14:paraId="71ABFE76">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F</w:t>
            </w:r>
          </w:p>
          <w:p w14:paraId="73884EDE">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G</w:t>
            </w:r>
          </w:p>
          <w:p w14:paraId="17CD99EB">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H</w:t>
            </w:r>
          </w:p>
          <w:p w14:paraId="25DB653D">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I</w:t>
            </w:r>
          </w:p>
          <w:p w14:paraId="365F52F0">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J, K, L, M, N</w:t>
            </w:r>
          </w:p>
          <w:p w14:paraId="4FE10126">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O, P, Q</w:t>
            </w:r>
          </w:p>
          <w:p w14:paraId="39334B62">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R, S, U</w:t>
            </w:r>
          </w:p>
        </w:tc>
        <w:tc>
          <w:tcPr>
            <w:tcW w:w="1249" w:type="pct"/>
            <w:tcBorders>
              <w:top w:val="dotted" w:color="auto" w:sz="4" w:space="0"/>
              <w:left w:val="nil"/>
              <w:bottom w:val="dotted" w:color="auto" w:sz="4" w:space="0"/>
              <w:right w:val="nil"/>
            </w:tcBorders>
            <w:vAlign w:val="center"/>
          </w:tcPr>
          <w:p w14:paraId="72024F18">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1F65A527">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w:t>
            </w:r>
          </w:p>
          <w:p w14:paraId="4D132B79">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w:t>
            </w:r>
          </w:p>
          <w:p w14:paraId="620F5E62">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w:t>
            </w:r>
          </w:p>
          <w:p w14:paraId="4CFC6170">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w:t>
            </w:r>
          </w:p>
          <w:p w14:paraId="21E5C303">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w:t>
            </w:r>
          </w:p>
          <w:p w14:paraId="7DBE14DA">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w:t>
            </w:r>
          </w:p>
          <w:p w14:paraId="3E95B85A">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w:t>
            </w:r>
          </w:p>
        </w:tc>
        <w:tc>
          <w:tcPr>
            <w:tcW w:w="1250" w:type="pct"/>
            <w:tcBorders>
              <w:top w:val="dotted" w:color="auto" w:sz="4" w:space="0"/>
              <w:left w:val="nil"/>
              <w:bottom w:val="dotted" w:color="auto" w:sz="4" w:space="0"/>
              <w:right w:val="nil"/>
            </w:tcBorders>
            <w:vAlign w:val="center"/>
          </w:tcPr>
          <w:p w14:paraId="51CF84E6">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0E6076EB">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0.0000</w:t>
            </w:r>
          </w:p>
          <w:p w14:paraId="36BE92A0">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0.0000</w:t>
            </w:r>
          </w:p>
          <w:p w14:paraId="6A2F3460">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0.0000</w:t>
            </w:r>
          </w:p>
          <w:p w14:paraId="44981375">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0.0000</w:t>
            </w:r>
          </w:p>
          <w:p w14:paraId="30A61649">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0.0000</w:t>
            </w:r>
          </w:p>
          <w:p w14:paraId="01E2A288">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0.0000</w:t>
            </w:r>
          </w:p>
          <w:p w14:paraId="5DF50815">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0.0000</w:t>
            </w:r>
          </w:p>
        </w:tc>
      </w:tr>
      <w:tr w14:paraId="5AFBD4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 w:type="pct"/>
            <w:tcBorders>
              <w:top w:val="dotted" w:color="auto" w:sz="4" w:space="0"/>
              <w:left w:val="nil"/>
              <w:bottom w:val="dotted" w:color="auto" w:sz="4" w:space="0"/>
              <w:right w:val="nil"/>
            </w:tcBorders>
            <w:vAlign w:val="center"/>
          </w:tcPr>
          <w:p w14:paraId="5DB6A679">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Nacionalidade</w:t>
            </w:r>
          </w:p>
        </w:tc>
        <w:tc>
          <w:tcPr>
            <w:tcW w:w="1622" w:type="pct"/>
            <w:tcBorders>
              <w:top w:val="dotted" w:color="auto" w:sz="4" w:space="0"/>
              <w:left w:val="nil"/>
              <w:bottom w:val="dotted" w:color="auto" w:sz="4" w:space="0"/>
              <w:right w:val="nil"/>
            </w:tcBorders>
            <w:vAlign w:val="center"/>
          </w:tcPr>
          <w:p w14:paraId="164211D8">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Brasileiro</w:t>
            </w:r>
          </w:p>
          <w:p w14:paraId="144C6FD5">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Estrangeiro</w:t>
            </w:r>
          </w:p>
        </w:tc>
        <w:tc>
          <w:tcPr>
            <w:tcW w:w="1249" w:type="pct"/>
            <w:tcBorders>
              <w:top w:val="dotted" w:color="auto" w:sz="4" w:space="0"/>
              <w:left w:val="nil"/>
              <w:bottom w:val="dotted" w:color="auto" w:sz="4" w:space="0"/>
              <w:right w:val="nil"/>
            </w:tcBorders>
            <w:vAlign w:val="center"/>
          </w:tcPr>
          <w:p w14:paraId="762C6228">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3ED3759E">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w:t>
            </w:r>
          </w:p>
        </w:tc>
        <w:tc>
          <w:tcPr>
            <w:tcW w:w="1250" w:type="pct"/>
            <w:tcBorders>
              <w:top w:val="dotted" w:color="auto" w:sz="4" w:space="0"/>
              <w:left w:val="nil"/>
              <w:bottom w:val="dotted" w:color="auto" w:sz="4" w:space="0"/>
              <w:right w:val="nil"/>
            </w:tcBorders>
            <w:vAlign w:val="center"/>
          </w:tcPr>
          <w:p w14:paraId="11956DA2">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2D69114B">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0.0000</w:t>
            </w:r>
          </w:p>
        </w:tc>
      </w:tr>
      <w:tr w14:paraId="121853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 w:type="pct"/>
            <w:tcBorders>
              <w:top w:val="dotted" w:color="auto" w:sz="4" w:space="0"/>
              <w:left w:val="nil"/>
              <w:bottom w:val="dotted" w:color="auto" w:sz="4" w:space="0"/>
              <w:right w:val="nil"/>
            </w:tcBorders>
            <w:vAlign w:val="center"/>
          </w:tcPr>
          <w:p w14:paraId="21593B0E">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Afastamento</w:t>
            </w:r>
          </w:p>
        </w:tc>
        <w:tc>
          <w:tcPr>
            <w:tcW w:w="1622" w:type="pct"/>
            <w:tcBorders>
              <w:top w:val="dotted" w:color="auto" w:sz="4" w:space="0"/>
              <w:left w:val="nil"/>
              <w:bottom w:val="dotted" w:color="auto" w:sz="4" w:space="0"/>
              <w:right w:val="nil"/>
            </w:tcBorders>
            <w:vAlign w:val="center"/>
          </w:tcPr>
          <w:p w14:paraId="44887DB6">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Nenhum</w:t>
            </w:r>
          </w:p>
          <w:p w14:paraId="031184B4">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Licença-maternidade</w:t>
            </w:r>
          </w:p>
          <w:p w14:paraId="76AA18B3">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Acidente</w:t>
            </w:r>
          </w:p>
          <w:p w14:paraId="6DCF5590">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Doença</w:t>
            </w:r>
          </w:p>
        </w:tc>
        <w:tc>
          <w:tcPr>
            <w:tcW w:w="1249" w:type="pct"/>
            <w:tcBorders>
              <w:top w:val="dotted" w:color="auto" w:sz="4" w:space="0"/>
              <w:left w:val="nil"/>
              <w:bottom w:val="dotted" w:color="auto" w:sz="4" w:space="0"/>
              <w:right w:val="nil"/>
            </w:tcBorders>
            <w:vAlign w:val="center"/>
          </w:tcPr>
          <w:p w14:paraId="429A34C2">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3DA06320">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25E28B9B">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7F7F9CC0">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tc>
        <w:tc>
          <w:tcPr>
            <w:tcW w:w="1250" w:type="pct"/>
            <w:tcBorders>
              <w:top w:val="dotted" w:color="auto" w:sz="4" w:space="0"/>
              <w:left w:val="nil"/>
              <w:bottom w:val="dotted" w:color="auto" w:sz="4" w:space="0"/>
              <w:right w:val="nil"/>
            </w:tcBorders>
            <w:vAlign w:val="center"/>
          </w:tcPr>
          <w:p w14:paraId="7C804688">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4DEE41F9">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0.0000</w:t>
            </w:r>
          </w:p>
          <w:p w14:paraId="39CF8391">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0.0000</w:t>
            </w:r>
          </w:p>
          <w:p w14:paraId="56794293">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0.0000</w:t>
            </w:r>
          </w:p>
        </w:tc>
      </w:tr>
      <w:tr w14:paraId="689CC7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 w:type="pct"/>
            <w:tcBorders>
              <w:top w:val="dotted" w:color="auto" w:sz="4" w:space="0"/>
              <w:left w:val="nil"/>
              <w:bottom w:val="dotted" w:color="auto" w:sz="4" w:space="0"/>
              <w:right w:val="nil"/>
            </w:tcBorders>
            <w:vAlign w:val="center"/>
          </w:tcPr>
          <w:p w14:paraId="3792FDF4">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Porte</w:t>
            </w:r>
          </w:p>
        </w:tc>
        <w:tc>
          <w:tcPr>
            <w:tcW w:w="1622" w:type="pct"/>
            <w:tcBorders>
              <w:top w:val="dotted" w:color="auto" w:sz="4" w:space="0"/>
              <w:left w:val="nil"/>
              <w:bottom w:val="dotted" w:color="auto" w:sz="4" w:space="0"/>
              <w:right w:val="nil"/>
            </w:tcBorders>
            <w:vAlign w:val="center"/>
          </w:tcPr>
          <w:p w14:paraId="692F04DF">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Micro</w:t>
            </w:r>
          </w:p>
          <w:p w14:paraId="758C9DC1">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Pequeno</w:t>
            </w:r>
          </w:p>
          <w:p w14:paraId="72C7D70E">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Médio</w:t>
            </w:r>
          </w:p>
          <w:p w14:paraId="7B8118CA">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Grande</w:t>
            </w:r>
          </w:p>
        </w:tc>
        <w:tc>
          <w:tcPr>
            <w:tcW w:w="1249" w:type="pct"/>
            <w:tcBorders>
              <w:top w:val="dotted" w:color="auto" w:sz="4" w:space="0"/>
              <w:left w:val="nil"/>
              <w:bottom w:val="dotted" w:color="auto" w:sz="4" w:space="0"/>
              <w:right w:val="nil"/>
            </w:tcBorders>
            <w:vAlign w:val="center"/>
          </w:tcPr>
          <w:p w14:paraId="7F75A716">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3124491F">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w:t>
            </w:r>
          </w:p>
          <w:p w14:paraId="178B3C9E">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w:t>
            </w:r>
          </w:p>
          <w:p w14:paraId="51E88AEF">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w:t>
            </w:r>
          </w:p>
        </w:tc>
        <w:tc>
          <w:tcPr>
            <w:tcW w:w="1250" w:type="pct"/>
            <w:tcBorders>
              <w:top w:val="dotted" w:color="auto" w:sz="4" w:space="0"/>
              <w:left w:val="nil"/>
              <w:bottom w:val="dotted" w:color="auto" w:sz="4" w:space="0"/>
              <w:right w:val="nil"/>
            </w:tcBorders>
            <w:vAlign w:val="center"/>
          </w:tcPr>
          <w:p w14:paraId="6E5916F9">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3B865169">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0.0001</w:t>
            </w:r>
          </w:p>
          <w:p w14:paraId="0779999F">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0.0000</w:t>
            </w:r>
          </w:p>
          <w:p w14:paraId="2DC2EE64">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0.0000</w:t>
            </w:r>
          </w:p>
        </w:tc>
      </w:tr>
      <w:tr w14:paraId="3064EE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 w:type="pct"/>
            <w:tcBorders>
              <w:top w:val="dotted" w:color="auto" w:sz="4" w:space="0"/>
              <w:left w:val="nil"/>
              <w:bottom w:val="dotted" w:color="auto" w:sz="4" w:space="0"/>
              <w:right w:val="nil"/>
            </w:tcBorders>
            <w:vAlign w:val="center"/>
          </w:tcPr>
          <w:p w14:paraId="0CBB536A">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Horas</w:t>
            </w:r>
          </w:p>
        </w:tc>
        <w:tc>
          <w:tcPr>
            <w:tcW w:w="1622" w:type="pct"/>
            <w:tcBorders>
              <w:top w:val="dotted" w:color="auto" w:sz="4" w:space="0"/>
              <w:left w:val="nil"/>
              <w:bottom w:val="dotted" w:color="auto" w:sz="4" w:space="0"/>
              <w:right w:val="nil"/>
            </w:tcBorders>
            <w:vAlign w:val="center"/>
          </w:tcPr>
          <w:p w14:paraId="7C380CD3">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8 horas</w:t>
            </w:r>
          </w:p>
          <w:p w14:paraId="4201B4BC">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6 horas</w:t>
            </w:r>
          </w:p>
        </w:tc>
        <w:tc>
          <w:tcPr>
            <w:tcW w:w="1249" w:type="pct"/>
            <w:tcBorders>
              <w:top w:val="dotted" w:color="auto" w:sz="4" w:space="0"/>
              <w:left w:val="nil"/>
              <w:bottom w:val="dotted" w:color="auto" w:sz="4" w:space="0"/>
              <w:right w:val="nil"/>
            </w:tcBorders>
            <w:vAlign w:val="center"/>
          </w:tcPr>
          <w:p w14:paraId="0C3CD9E4">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55538F6A">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w:t>
            </w:r>
          </w:p>
        </w:tc>
        <w:tc>
          <w:tcPr>
            <w:tcW w:w="1250" w:type="pct"/>
            <w:tcBorders>
              <w:top w:val="dotted" w:color="auto" w:sz="4" w:space="0"/>
              <w:left w:val="nil"/>
              <w:bottom w:val="dotted" w:color="auto" w:sz="4" w:space="0"/>
              <w:right w:val="nil"/>
            </w:tcBorders>
            <w:vAlign w:val="center"/>
          </w:tcPr>
          <w:p w14:paraId="1C510D77">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279148B1">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0.0000</w:t>
            </w:r>
          </w:p>
        </w:tc>
      </w:tr>
      <w:tr w14:paraId="135CD6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 w:type="pct"/>
            <w:tcBorders>
              <w:top w:val="dotted" w:color="auto" w:sz="4" w:space="0"/>
              <w:left w:val="nil"/>
              <w:bottom w:val="single" w:color="auto" w:sz="24" w:space="0"/>
              <w:right w:val="nil"/>
            </w:tcBorders>
            <w:vAlign w:val="center"/>
          </w:tcPr>
          <w:p w14:paraId="17DE1E1B">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Salário</w:t>
            </w:r>
          </w:p>
        </w:tc>
        <w:tc>
          <w:tcPr>
            <w:tcW w:w="1622" w:type="pct"/>
            <w:tcBorders>
              <w:top w:val="dotted" w:color="auto" w:sz="4" w:space="0"/>
              <w:left w:val="nil"/>
              <w:bottom w:val="single" w:color="auto" w:sz="24" w:space="0"/>
              <w:right w:val="nil"/>
            </w:tcBorders>
            <w:vAlign w:val="center"/>
          </w:tcPr>
          <w:p w14:paraId="3AD23EF0">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Até R$ 2.214</w:t>
            </w:r>
          </w:p>
          <w:p w14:paraId="6BDE1490">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R$ 2.214 a R$ 3.538</w:t>
            </w:r>
          </w:p>
          <w:p w14:paraId="2F4313F5">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R$ 3.538 a R$ 15.254</w:t>
            </w:r>
          </w:p>
          <w:p w14:paraId="5DB49EC5">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Salário.R$ 15.254 a R$ 19.882</w:t>
            </w:r>
          </w:p>
          <w:p w14:paraId="2E6C59DA">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Acima de R$ 19.882</w:t>
            </w:r>
          </w:p>
        </w:tc>
        <w:tc>
          <w:tcPr>
            <w:tcW w:w="1249" w:type="pct"/>
            <w:tcBorders>
              <w:top w:val="dotted" w:color="auto" w:sz="4" w:space="0"/>
              <w:left w:val="nil"/>
              <w:bottom w:val="single" w:color="auto" w:sz="24" w:space="0"/>
              <w:right w:val="nil"/>
            </w:tcBorders>
            <w:vAlign w:val="center"/>
          </w:tcPr>
          <w:p w14:paraId="6B9DC7B4">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7104C541">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w:t>
            </w:r>
          </w:p>
          <w:p w14:paraId="264658AA">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w:t>
            </w:r>
          </w:p>
          <w:p w14:paraId="5F91397E">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w:t>
            </w:r>
          </w:p>
          <w:p w14:paraId="349F919E">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w:t>
            </w:r>
          </w:p>
        </w:tc>
        <w:tc>
          <w:tcPr>
            <w:tcW w:w="1250" w:type="pct"/>
            <w:tcBorders>
              <w:top w:val="dotted" w:color="auto" w:sz="4" w:space="0"/>
              <w:left w:val="nil"/>
              <w:bottom w:val="single" w:color="auto" w:sz="24" w:space="0"/>
              <w:right w:val="nil"/>
            </w:tcBorders>
            <w:vAlign w:val="center"/>
          </w:tcPr>
          <w:p w14:paraId="3B6671D2">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w:t>
            </w:r>
          </w:p>
          <w:p w14:paraId="4E38CF88">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0.0000</w:t>
            </w:r>
          </w:p>
          <w:p w14:paraId="05469680">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0.0000</w:t>
            </w:r>
          </w:p>
          <w:p w14:paraId="3DCA2F8C">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0.0000</w:t>
            </w:r>
          </w:p>
          <w:p w14:paraId="086623A6">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0.0428</w:t>
            </w:r>
          </w:p>
        </w:tc>
      </w:tr>
    </w:tbl>
    <w:p w14:paraId="158BB770">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Times New Roman" w:hAnsi="Times New Roman" w:cs="Times New Roman"/>
          <w:i w:val="0"/>
          <w:color w:val="000000" w:themeColor="text1"/>
          <w:sz w:val="24"/>
          <w:szCs w:val="24"/>
          <w:lang w:val="pt-BR"/>
          <w14:textFill>
            <w14:solidFill>
              <w14:schemeClr w14:val="tx1"/>
            </w14:solidFill>
          </w14:textFill>
        </w:rPr>
      </w:pPr>
      <w:r>
        <w:rPr>
          <w:rFonts w:hint="default" w:ascii="Times New Roman" w:hAnsi="Times New Roman" w:cs="Times New Roman"/>
          <w:i w:val="0"/>
          <w:color w:val="000000" w:themeColor="text1"/>
          <w:sz w:val="24"/>
          <w:szCs w:val="24"/>
          <w:lang w:val="pt-BR"/>
          <w14:textFill>
            <w14:solidFill>
              <w14:schemeClr w14:val="tx1"/>
            </w14:solidFill>
          </w14:textFill>
        </w:rPr>
        <w:t>(Continua)</w:t>
      </w:r>
    </w:p>
    <w:p w14:paraId="73B1929A">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i w:val="0"/>
          <w:color w:val="000000" w:themeColor="text1"/>
          <w:sz w:val="24"/>
          <w:szCs w:val="24"/>
          <w:lang w:val="pt-BR"/>
          <w14:textFill>
            <w14:solidFill>
              <w14:schemeClr w14:val="tx1"/>
            </w14:solidFill>
          </w14:textFill>
        </w:rPr>
      </w:pPr>
      <w:r>
        <w:rPr>
          <w:rFonts w:hint="default" w:ascii="Times New Roman" w:hAnsi="Times New Roman" w:cs="Times New Roman"/>
          <w:i w:val="0"/>
          <w:color w:val="000000" w:themeColor="text1"/>
          <w:sz w:val="24"/>
          <w:szCs w:val="24"/>
          <w:lang w:val="pt-BR"/>
          <w14:textFill>
            <w14:solidFill>
              <w14:schemeClr w14:val="tx1"/>
            </w14:solidFill>
          </w14:textFill>
        </w:rPr>
        <w:t>(Continuação)</w:t>
      </w:r>
    </w:p>
    <w:tbl>
      <w:tblPr>
        <w:tblStyle w:val="14"/>
        <w:tblW w:w="500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14"/>
        <w:gridCol w:w="5214"/>
      </w:tblGrid>
      <w:tr w14:paraId="1364CF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2"/>
            <w:tcBorders>
              <w:top w:val="single" w:color="auto" w:sz="24" w:space="0"/>
              <w:left w:val="nil"/>
              <w:right w:val="nil"/>
            </w:tcBorders>
            <w:vAlign w:val="center"/>
          </w:tcPr>
          <w:p w14:paraId="76AB49E0">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 xml:space="preserve">Teste global </w:t>
            </w:r>
            <m:oMath>
              <m:r>
                <m:rPr/>
                <w:rPr>
                  <w:rFonts w:hint="default" w:ascii="Cambria Math" w:hAnsi="Cambria Math" w:cs="Times New Roman"/>
                  <w:color w:val="000000" w:themeColor="text1"/>
                  <w:kern w:val="2"/>
                  <w:sz w:val="24"/>
                  <w:szCs w:val="24"/>
                  <w:vertAlign w:val="baseline"/>
                  <w:lang w:val="pt-BR" w:bidi="ar-SA"/>
                  <w14:textFill>
                    <w14:solidFill>
                      <w14:schemeClr w14:val="tx1"/>
                    </w14:solidFill>
                  </w14:textFill>
                  <w14:ligatures w14:val="standardContextual"/>
                </w:rPr>
                <m:t>autofit</m:t>
              </m:r>
            </m:oMath>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 xml:space="preserve"> (com restrições)</w:t>
            </w:r>
          </w:p>
        </w:tc>
      </w:tr>
      <w:tr w14:paraId="0274BF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9" w:type="pct"/>
            <w:tcBorders>
              <w:top w:val="single" w:color="auto" w:sz="18" w:space="0"/>
              <w:left w:val="nil"/>
              <w:bottom w:val="single" w:color="auto" w:sz="4" w:space="0"/>
              <w:right w:val="nil"/>
            </w:tcBorders>
            <w:vAlign w:val="center"/>
          </w:tcPr>
          <w:p w14:paraId="0E272D84">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m:oMath>
              <m:sSup>
                <m:sSupPr>
                  <m:ctrlPr>
                    <w:rPr>
                      <w:rFonts w:hint="default" w:ascii="Cambria Math" w:hAnsi="Cambria Math" w:cs="Times New Roman" w:eastAsiaTheme="minorEastAsia"/>
                      <w:i/>
                      <w:color w:val="000000" w:themeColor="text1"/>
                      <w:sz w:val="24"/>
                      <w:szCs w:val="24"/>
                      <w14:textFill>
                        <w14:solidFill>
                          <w14:schemeClr w14:val="tx1"/>
                        </w14:solidFill>
                      </w14:textFill>
                    </w:rPr>
                  </m:ctrlPr>
                </m:sSupPr>
                <m:e>
                  <m:r>
                    <m:rPr/>
                    <w:rPr>
                      <w:rFonts w:hint="default" w:ascii="Cambria Math" w:hAnsi="Cambria Math" w:cs="Times New Roman" w:eastAsiaTheme="minorEastAsia"/>
                      <w:color w:val="000000" w:themeColor="text1"/>
                      <w:sz w:val="24"/>
                      <w:szCs w:val="24"/>
                      <w14:textFill>
                        <w14:solidFill>
                          <w14:schemeClr w14:val="tx1"/>
                        </w14:solidFill>
                      </w14:textFill>
                    </w:rPr>
                    <m:t>χ</m:t>
                  </m:r>
                  <m:ctrlPr>
                    <w:rPr>
                      <w:rFonts w:hint="default" w:ascii="Cambria Math" w:hAnsi="Cambria Math" w:cs="Times New Roman" w:eastAsiaTheme="minorEastAsia"/>
                      <w:i/>
                      <w:color w:val="000000" w:themeColor="text1"/>
                      <w:sz w:val="24"/>
                      <w:szCs w:val="24"/>
                      <w14:textFill>
                        <w14:solidFill>
                          <w14:schemeClr w14:val="tx1"/>
                        </w14:solidFill>
                      </w14:textFill>
                    </w:rPr>
                  </m:ctrlPr>
                </m:e>
                <m:sup>
                  <m:r>
                    <m:rPr/>
                    <w:rPr>
                      <w:rFonts w:hint="default" w:ascii="Cambria Math" w:hAnsi="Cambria Math" w:cs="Times New Roman" w:eastAsiaTheme="minorEastAsia"/>
                      <w:color w:val="000000" w:themeColor="text1"/>
                      <w:sz w:val="24"/>
                      <w:szCs w:val="24"/>
                      <w14:textFill>
                        <w14:solidFill>
                          <w14:schemeClr w14:val="tx1"/>
                        </w14:solidFill>
                      </w14:textFill>
                    </w:rPr>
                    <m:t>2</m:t>
                  </m:r>
                  <m:ctrlPr>
                    <w:rPr>
                      <w:rFonts w:hint="default" w:ascii="Cambria Math" w:hAnsi="Cambria Math" w:cs="Times New Roman" w:eastAsiaTheme="minorEastAsia"/>
                      <w:i/>
                      <w:color w:val="000000" w:themeColor="text1"/>
                      <w:sz w:val="24"/>
                      <w:szCs w:val="24"/>
                      <w14:textFill>
                        <w14:solidFill>
                          <w14:schemeClr w14:val="tx1"/>
                        </w14:solidFill>
                      </w14:textFill>
                    </w:rPr>
                  </m:ctrlPr>
                </m:sup>
              </m:sSup>
            </m:oMath>
            <w:r>
              <w:rPr>
                <w:rFonts w:hint="default" w:ascii="Times New Roman" w:hAnsi="Times New Roman" w:cs="Times New Roman" w:eastAsiaTheme="minorEastAsia"/>
                <w:i w:val="0"/>
                <w:color w:val="000000" w:themeColor="text1"/>
                <w:sz w:val="24"/>
                <w:szCs w:val="24"/>
                <w:lang w:val="pt-BR"/>
                <w14:textFill>
                  <w14:solidFill>
                    <w14:schemeClr w14:val="tx1"/>
                  </w14:solidFill>
                </w14:textFill>
              </w:rPr>
              <w:t xml:space="preserve"> (Graus de liberdade)</w:t>
            </w:r>
          </w:p>
        </w:tc>
        <w:tc>
          <w:tcPr>
            <w:tcW w:w="2500" w:type="pct"/>
            <w:tcBorders>
              <w:top w:val="single" w:color="auto" w:sz="18" w:space="0"/>
              <w:left w:val="nil"/>
              <w:bottom w:val="single" w:color="auto" w:sz="4" w:space="0"/>
              <w:right w:val="nil"/>
            </w:tcBorders>
            <w:vAlign w:val="center"/>
          </w:tcPr>
          <w:p w14:paraId="5769281A">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Probabilidade</w:t>
            </w:r>
          </w:p>
        </w:tc>
      </w:tr>
      <w:tr w14:paraId="5A585C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9" w:type="pct"/>
            <w:tcBorders>
              <w:top w:val="single" w:color="auto" w:sz="4" w:space="0"/>
              <w:left w:val="nil"/>
              <w:bottom w:val="single" w:color="auto" w:sz="4" w:space="0"/>
              <w:right w:val="nil"/>
            </w:tcBorders>
            <w:vAlign w:val="center"/>
          </w:tcPr>
          <w:p w14:paraId="5D10F652">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0.95 (3)</w:t>
            </w:r>
          </w:p>
        </w:tc>
        <w:tc>
          <w:tcPr>
            <w:tcW w:w="2500" w:type="pct"/>
            <w:tcBorders>
              <w:top w:val="single" w:color="auto" w:sz="4" w:space="0"/>
              <w:left w:val="nil"/>
              <w:bottom w:val="single" w:color="auto" w:sz="4" w:space="0"/>
              <w:right w:val="nil"/>
            </w:tcBorders>
            <w:vAlign w:val="center"/>
          </w:tcPr>
          <w:p w14:paraId="054258AD">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0.8127</w:t>
            </w:r>
          </w:p>
        </w:tc>
      </w:tr>
      <w:tr w14:paraId="367FEF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2"/>
            <w:tcBorders>
              <w:top w:val="single" w:color="auto" w:sz="24" w:space="0"/>
              <w:left w:val="nil"/>
              <w:right w:val="nil"/>
            </w:tcBorders>
            <w:vAlign w:val="center"/>
          </w:tcPr>
          <w:p w14:paraId="7EE81F0A">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color w:val="000000" w:themeColor="text1"/>
                <w:sz w:val="24"/>
                <w:szCs w:val="24"/>
                <w:vertAlign w:val="baseline"/>
                <w:lang w:val="pt-BR"/>
                <w14:textFill>
                  <w14:solidFill>
                    <w14:schemeClr w14:val="tx1"/>
                  </w14:solidFill>
                </w14:textFil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 xml:space="preserve">Teste global </w:t>
            </w:r>
            <m:oMath>
              <m:r>
                <m:rPr/>
                <w:rPr>
                  <w:rFonts w:hint="default" w:ascii="Cambria Math" w:hAnsi="Cambria Math" w:cs="Times New Roman"/>
                  <w:color w:val="000000" w:themeColor="text1"/>
                  <w:kern w:val="2"/>
                  <w:sz w:val="24"/>
                  <w:szCs w:val="24"/>
                  <w:vertAlign w:val="baseline"/>
                  <w:lang w:val="pt-BR" w:bidi="ar-SA"/>
                  <w14:textFill>
                    <w14:solidFill>
                      <w14:schemeClr w14:val="tx1"/>
                    </w14:solidFill>
                  </w14:textFill>
                  <w14:ligatures w14:val="standardContextual"/>
                </w:rPr>
                <m:t>Brant</m:t>
              </m:r>
            </m:oMath>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 xml:space="preserve"> (sem restrições)</w:t>
            </w:r>
          </w:p>
        </w:tc>
      </w:tr>
      <w:tr w14:paraId="74FD90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9" w:type="pct"/>
            <w:tcBorders>
              <w:top w:val="single" w:color="auto" w:sz="18" w:space="0"/>
              <w:left w:val="nil"/>
              <w:bottom w:val="single" w:color="auto" w:sz="4" w:space="0"/>
              <w:right w:val="nil"/>
            </w:tcBorders>
            <w:shd w:val="clear" w:color="auto" w:fill="auto"/>
            <w:vAlign w:val="center"/>
          </w:tcPr>
          <w:p w14:paraId="4DE2BE91">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eastAsiaTheme="minorHAnsi"/>
                <w:i w:val="0"/>
                <w:color w:val="000000" w:themeColor="text1"/>
                <w:kern w:val="2"/>
                <w:sz w:val="24"/>
                <w:szCs w:val="24"/>
                <w:vertAlign w:val="baseline"/>
                <w:lang w:val="pt-BR" w:eastAsia="en-US" w:bidi="ar-SA"/>
                <w14:textFill>
                  <w14:solidFill>
                    <w14:schemeClr w14:val="tx1"/>
                  </w14:solidFill>
                </w14:textFill>
                <w14:ligatures w14:val="standardContextual"/>
              </w:rPr>
            </w:pPr>
            <m:oMath>
              <m:sSup>
                <m:sSupPr>
                  <m:ctrlPr>
                    <w:rPr>
                      <w:rFonts w:hint="default" w:ascii="Cambria Math" w:hAnsi="Cambria Math" w:cs="Times New Roman" w:eastAsiaTheme="minorEastAsia"/>
                      <w:i/>
                      <w:color w:val="000000" w:themeColor="text1"/>
                      <w:sz w:val="24"/>
                      <w:szCs w:val="24"/>
                      <w14:textFill>
                        <w14:solidFill>
                          <w14:schemeClr w14:val="tx1"/>
                        </w14:solidFill>
                      </w14:textFill>
                    </w:rPr>
                  </m:ctrlPr>
                </m:sSupPr>
                <m:e>
                  <m:r>
                    <m:rPr/>
                    <w:rPr>
                      <w:rFonts w:hint="default" w:ascii="Cambria Math" w:hAnsi="Cambria Math" w:cs="Times New Roman" w:eastAsiaTheme="minorEastAsia"/>
                      <w:color w:val="000000" w:themeColor="text1"/>
                      <w:sz w:val="24"/>
                      <w:szCs w:val="24"/>
                      <w14:textFill>
                        <w14:solidFill>
                          <w14:schemeClr w14:val="tx1"/>
                        </w14:solidFill>
                      </w14:textFill>
                    </w:rPr>
                    <m:t>χ</m:t>
                  </m:r>
                  <m:ctrlPr>
                    <w:rPr>
                      <w:rFonts w:hint="default" w:ascii="Cambria Math" w:hAnsi="Cambria Math" w:cs="Times New Roman" w:eastAsiaTheme="minorEastAsia"/>
                      <w:i/>
                      <w:color w:val="000000" w:themeColor="text1"/>
                      <w:sz w:val="24"/>
                      <w:szCs w:val="24"/>
                      <w14:textFill>
                        <w14:solidFill>
                          <w14:schemeClr w14:val="tx1"/>
                        </w14:solidFill>
                      </w14:textFill>
                    </w:rPr>
                  </m:ctrlPr>
                </m:e>
                <m:sup>
                  <m:r>
                    <m:rPr/>
                    <w:rPr>
                      <w:rFonts w:hint="default" w:ascii="Cambria Math" w:hAnsi="Cambria Math" w:cs="Times New Roman" w:eastAsiaTheme="minorEastAsia"/>
                      <w:color w:val="000000" w:themeColor="text1"/>
                      <w:sz w:val="24"/>
                      <w:szCs w:val="24"/>
                      <w14:textFill>
                        <w14:solidFill>
                          <w14:schemeClr w14:val="tx1"/>
                        </w14:solidFill>
                      </w14:textFill>
                    </w:rPr>
                    <m:t>2</m:t>
                  </m:r>
                  <m:ctrlPr>
                    <w:rPr>
                      <w:rFonts w:hint="default" w:ascii="Cambria Math" w:hAnsi="Cambria Math" w:cs="Times New Roman" w:eastAsiaTheme="minorEastAsia"/>
                      <w:i/>
                      <w:color w:val="000000" w:themeColor="text1"/>
                      <w:sz w:val="24"/>
                      <w:szCs w:val="24"/>
                      <w14:textFill>
                        <w14:solidFill>
                          <w14:schemeClr w14:val="tx1"/>
                        </w14:solidFill>
                      </w14:textFill>
                    </w:rPr>
                  </m:ctrlPr>
                </m:sup>
              </m:sSup>
            </m:oMath>
            <w:r>
              <w:rPr>
                <w:rFonts w:hint="default" w:ascii="Times New Roman" w:hAnsi="Times New Roman" w:cs="Times New Roman" w:eastAsiaTheme="minorEastAsia"/>
                <w:i w:val="0"/>
                <w:color w:val="000000" w:themeColor="text1"/>
                <w:sz w:val="24"/>
                <w:szCs w:val="24"/>
                <w:lang w:val="pt-BR"/>
                <w14:textFill>
                  <w14:solidFill>
                    <w14:schemeClr w14:val="tx1"/>
                  </w14:solidFill>
                </w14:textFill>
              </w:rPr>
              <w:t xml:space="preserve"> (Graus de liberdade)</w:t>
            </w:r>
          </w:p>
        </w:tc>
        <w:tc>
          <w:tcPr>
            <w:tcW w:w="2500" w:type="pct"/>
            <w:tcBorders>
              <w:top w:val="single" w:color="auto" w:sz="18" w:space="0"/>
              <w:left w:val="nil"/>
              <w:bottom w:val="single" w:color="auto" w:sz="4" w:space="0"/>
              <w:right w:val="nil"/>
            </w:tcBorders>
            <w:shd w:val="clear" w:color="auto" w:fill="auto"/>
            <w:vAlign w:val="center"/>
          </w:tcPr>
          <w:p w14:paraId="248401D7">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eastAsiaTheme="minorHAnsi"/>
                <w:i w:val="0"/>
                <w:color w:val="000000" w:themeColor="text1"/>
                <w:kern w:val="2"/>
                <w:sz w:val="24"/>
                <w:szCs w:val="24"/>
                <w:vertAlign w:val="baseline"/>
                <w:lang w:val="pt-BR" w:eastAsia="en-US" w:bidi="ar-SA"/>
                <w14:textFill>
                  <w14:solidFill>
                    <w14:schemeClr w14:val="tx1"/>
                  </w14:solidFill>
                </w14:textFill>
                <w14:ligatures w14:val="standardContextua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Probabilidade</w:t>
            </w:r>
          </w:p>
        </w:tc>
      </w:tr>
      <w:tr w14:paraId="14C18B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9" w:type="pct"/>
            <w:tcBorders>
              <w:top w:val="single" w:color="auto" w:sz="4" w:space="0"/>
              <w:left w:val="nil"/>
              <w:bottom w:val="single" w:color="auto" w:sz="24" w:space="0"/>
              <w:right w:val="nil"/>
            </w:tcBorders>
            <w:shd w:val="clear" w:color="auto" w:fill="auto"/>
            <w:vAlign w:val="center"/>
          </w:tcPr>
          <w:p w14:paraId="725BD7A2">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eastAsiaTheme="minorHAnsi"/>
                <w:i w:val="0"/>
                <w:color w:val="000000" w:themeColor="text1"/>
                <w:kern w:val="2"/>
                <w:sz w:val="24"/>
                <w:szCs w:val="24"/>
                <w:vertAlign w:val="baseline"/>
                <w:lang w:val="pt-BR" w:eastAsia="en-US" w:bidi="ar-SA"/>
                <w14:textFill>
                  <w14:solidFill>
                    <w14:schemeClr w14:val="tx1"/>
                  </w14:solidFill>
                </w14:textFill>
                <w14:ligatures w14:val="standardContextua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95605.50 (34)</w:t>
            </w:r>
          </w:p>
        </w:tc>
        <w:tc>
          <w:tcPr>
            <w:tcW w:w="2500" w:type="pct"/>
            <w:tcBorders>
              <w:top w:val="single" w:color="auto" w:sz="4" w:space="0"/>
              <w:left w:val="nil"/>
              <w:bottom w:val="single" w:color="auto" w:sz="24" w:space="0"/>
              <w:right w:val="nil"/>
            </w:tcBorders>
            <w:shd w:val="clear" w:color="auto" w:fill="auto"/>
            <w:vAlign w:val="center"/>
          </w:tcPr>
          <w:p w14:paraId="3DD330A5">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eastAsiaTheme="minorHAnsi"/>
                <w:i w:val="0"/>
                <w:color w:val="000000" w:themeColor="text1"/>
                <w:kern w:val="2"/>
                <w:sz w:val="24"/>
                <w:szCs w:val="24"/>
                <w:vertAlign w:val="baseline"/>
                <w:lang w:val="pt-BR" w:eastAsia="en-US" w:bidi="ar-SA"/>
                <w14:textFill>
                  <w14:solidFill>
                    <w14:schemeClr w14:val="tx1"/>
                  </w14:solidFill>
                </w14:textFill>
                <w14:ligatures w14:val="standardContextual"/>
              </w:rPr>
            </w:pPr>
            <w:r>
              <w:rPr>
                <w:rFonts w:hint="default" w:ascii="Times New Roman" w:hAnsi="Times New Roman" w:cs="Times New Roman"/>
                <w:i w:val="0"/>
                <w:color w:val="000000" w:themeColor="text1"/>
                <w:sz w:val="24"/>
                <w:szCs w:val="24"/>
                <w:vertAlign w:val="baseline"/>
                <w:lang w:val="pt-BR"/>
                <w14:textFill>
                  <w14:solidFill>
                    <w14:schemeClr w14:val="tx1"/>
                  </w14:solidFill>
                </w14:textFill>
              </w:rPr>
              <w:t>0.000</w:t>
            </w:r>
          </w:p>
        </w:tc>
      </w:tr>
    </w:tbl>
    <w:p w14:paraId="18323D8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i w:val="0"/>
          <w:color w:val="000000" w:themeColor="text1"/>
          <w:sz w:val="20"/>
          <w:szCs w:val="20"/>
          <w:lang w:val="pt-BR"/>
          <w14:textFill>
            <w14:solidFill>
              <w14:schemeClr w14:val="tx1"/>
            </w14:solidFill>
          </w14:textFill>
        </w:rPr>
      </w:pPr>
      <w:r>
        <w:rPr>
          <w:rFonts w:hint="default" w:ascii="Times New Roman" w:hAnsi="Times New Roman" w:cs="Times New Roman"/>
          <w:i w:val="0"/>
          <w:color w:val="000000" w:themeColor="text1"/>
          <w:sz w:val="20"/>
          <w:szCs w:val="20"/>
          <w:lang w:val="pt-BR"/>
          <w14:textFill>
            <w14:solidFill>
              <w14:schemeClr w14:val="tx1"/>
            </w14:solidFill>
          </w14:textFill>
        </w:rPr>
        <w:t>Fonte: Produzido pelos autores com base nos resultados da pesquisa.</w:t>
      </w:r>
    </w:p>
    <w:p w14:paraId="540C6BA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i w:val="0"/>
          <w:color w:val="000000" w:themeColor="text1"/>
          <w:sz w:val="20"/>
          <w:szCs w:val="20"/>
          <w:lang w:val="pt-BR"/>
          <w14:textFill>
            <w14:solidFill>
              <w14:schemeClr w14:val="tx1"/>
            </w14:solidFill>
          </w14:textFill>
        </w:rPr>
      </w:pPr>
      <w:r>
        <w:rPr>
          <w:rFonts w:hint="default" w:ascii="Times New Roman" w:hAnsi="Times New Roman" w:cs="Times New Roman"/>
          <w:i w:val="0"/>
          <w:color w:val="000000" w:themeColor="text1"/>
          <w:sz w:val="20"/>
          <w:szCs w:val="20"/>
          <w:lang w:val="pt-BR"/>
          <w14:textFill>
            <w14:solidFill>
              <w14:schemeClr w14:val="tx1"/>
            </w14:solidFill>
          </w14:textFill>
        </w:rPr>
        <w:t xml:space="preserve">O teste </w:t>
      </w:r>
      <m:oMath>
        <m:r>
          <m:rPr/>
          <w:rPr>
            <w:rFonts w:hint="default" w:ascii="Cambria Math" w:hAnsi="Cambria Math" w:cs="Times New Roman"/>
            <w:color w:val="000000" w:themeColor="text1"/>
            <w:kern w:val="2"/>
            <w:sz w:val="20"/>
            <w:szCs w:val="20"/>
            <w:lang w:val="pt-BR" w:bidi="ar-SA"/>
            <w14:textFill>
              <w14:solidFill>
                <w14:schemeClr w14:val="tx1"/>
              </w14:solidFill>
            </w14:textFill>
            <w14:ligatures w14:val="standardContextual"/>
          </w:rPr>
          <m:t>Brant</m:t>
        </m:r>
      </m:oMath>
      <w:r>
        <w:rPr>
          <w:rFonts w:hint="default" w:ascii="Times New Roman" w:hAnsi="Times New Roman" w:cs="Times New Roman"/>
          <w:i w:val="0"/>
          <w:color w:val="000000" w:themeColor="text1"/>
          <w:sz w:val="20"/>
          <w:szCs w:val="20"/>
          <w:lang w:val="pt-BR"/>
          <w14:textFill>
            <w14:solidFill>
              <w14:schemeClr w14:val="tx1"/>
            </w14:solidFill>
          </w14:textFill>
        </w:rPr>
        <w:t xml:space="preserve"> foi feito estimando um Logit Ordenado padrão para mostrar a violação da suposição de retas paralelas, enquanto o </w:t>
      </w:r>
      <m:oMath>
        <m:r>
          <m:rPr/>
          <w:rPr>
            <w:rFonts w:hint="default" w:ascii="Cambria Math" w:hAnsi="Cambria Math" w:cs="Times New Roman"/>
            <w:color w:val="000000" w:themeColor="text1"/>
            <w:kern w:val="2"/>
            <w:sz w:val="20"/>
            <w:szCs w:val="20"/>
            <w:lang w:val="pt-BR" w:bidi="ar-SA"/>
            <w14:textFill>
              <w14:solidFill>
                <w14:schemeClr w14:val="tx1"/>
              </w14:solidFill>
            </w14:textFill>
            <w14:ligatures w14:val="standardContextual"/>
          </w:rPr>
          <m:t>autofit</m:t>
        </m:r>
      </m:oMath>
      <w:r>
        <w:rPr>
          <w:rFonts w:hint="default" w:ascii="Times New Roman" w:hAnsi="Times New Roman" w:cs="Times New Roman"/>
          <w:i w:val="0"/>
          <w:color w:val="000000" w:themeColor="text1"/>
          <w:sz w:val="20"/>
          <w:szCs w:val="20"/>
          <w:lang w:val="pt-BR"/>
          <w14:textFill>
            <w14:solidFill>
              <w14:schemeClr w14:val="tx1"/>
            </w14:solidFill>
          </w14:textFill>
        </w:rPr>
        <w:t xml:space="preserve"> mostra as restrições impostas dado uma significância de 5%. Isso é para mostrar que houve violação da hipótese no Logit Ordenado e que o problema foi solucionado com as restrições impostas pelo </w:t>
      </w:r>
      <w:r>
        <w:rPr>
          <w:rFonts w:hint="default" w:ascii="Times New Roman" w:hAnsi="Times New Roman" w:cs="Times New Roman"/>
          <w:i/>
          <w:iCs/>
          <w:color w:val="000000" w:themeColor="text1"/>
          <w:sz w:val="20"/>
          <w:szCs w:val="20"/>
          <w:lang w:val="pt-BR"/>
          <w14:textFill>
            <w14:solidFill>
              <w14:schemeClr w14:val="tx1"/>
            </w14:solidFill>
          </w14:textFill>
        </w:rPr>
        <w:t>Partial Proportional Odds</w:t>
      </w:r>
      <w:r>
        <w:rPr>
          <w:rFonts w:hint="default" w:ascii="Times New Roman" w:hAnsi="Times New Roman" w:cs="Times New Roman"/>
          <w:i w:val="0"/>
          <w:color w:val="000000" w:themeColor="text1"/>
          <w:sz w:val="20"/>
          <w:szCs w:val="20"/>
          <w:lang w:val="pt-BR"/>
          <w14:textFill>
            <w14:solidFill>
              <w14:schemeClr w14:val="tx1"/>
            </w14:solidFill>
          </w14:textFill>
        </w:rPr>
        <w:t>.</w:t>
      </w:r>
    </w:p>
    <w:p w14:paraId="44C614E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i w:val="0"/>
          <w:color w:val="000000" w:themeColor="text1"/>
          <w:sz w:val="20"/>
          <w:szCs w:val="20"/>
          <w:lang w:val="pt-BR"/>
          <w14:textFill>
            <w14:solidFill>
              <w14:schemeClr w14:val="tx1"/>
            </w14:solidFill>
          </w14:textFill>
        </w:rPr>
      </w:pPr>
      <w:r>
        <w:rPr>
          <w:rFonts w:hint="default" w:ascii="Times New Roman" w:hAnsi="Times New Roman" w:cs="Times New Roman"/>
          <w:i w:val="0"/>
          <w:color w:val="000000" w:themeColor="text1"/>
          <w:sz w:val="20"/>
          <w:szCs w:val="20"/>
          <w:lang w:val="pt-BR"/>
          <w14:textFill>
            <w14:solidFill>
              <w14:schemeClr w14:val="tx1"/>
            </w14:solidFill>
          </w14:textFill>
        </w:rPr>
        <w:t>* Variáveis restringidas tolerando nível de significância de 5%.</w:t>
      </w:r>
    </w:p>
    <w:p w14:paraId="46057F2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i w:val="0"/>
          <w:color w:val="000000" w:themeColor="text1"/>
          <w:sz w:val="20"/>
          <w:szCs w:val="20"/>
          <w:lang w:val="pt-BR"/>
          <w14:textFill>
            <w14:solidFill>
              <w14:schemeClr w14:val="tx1"/>
            </w14:solidFill>
          </w14:textFill>
        </w:rPr>
      </w:pPr>
    </w:p>
    <w:p w14:paraId="6E66B7E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i w:val="0"/>
          <w:color w:val="000000" w:themeColor="text1"/>
          <w:sz w:val="20"/>
          <w:szCs w:val="20"/>
          <w:lang w:val="pt-BR"/>
          <w14:textFill>
            <w14:solidFill>
              <w14:schemeClr w14:val="tx1"/>
            </w14:solidFill>
          </w14:textFill>
        </w:rPr>
      </w:pPr>
    </w:p>
    <w:p w14:paraId="0DB4DB5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i w:val="0"/>
          <w:color w:val="000000" w:themeColor="text1"/>
          <w:sz w:val="20"/>
          <w:szCs w:val="20"/>
          <w:lang w:val="pt-BR"/>
          <w14:textFill>
            <w14:solidFill>
              <w14:schemeClr w14:val="tx1"/>
            </w14:solidFill>
          </w14:textFill>
        </w:rPr>
      </w:pPr>
    </w:p>
    <w:p w14:paraId="3237F1B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i w:val="0"/>
          <w:color w:val="000000" w:themeColor="text1"/>
          <w:sz w:val="20"/>
          <w:szCs w:val="20"/>
          <w:highlight w:val="red"/>
          <w:lang w:val="pt-BR"/>
          <w14:textFill>
            <w14:solidFill>
              <w14:schemeClr w14:val="tx1"/>
            </w14:solidFill>
          </w14:textFill>
        </w:rPr>
      </w:pPr>
      <w:r>
        <w:rPr>
          <w:rFonts w:hint="default" w:ascii="Times New Roman" w:hAnsi="Times New Roman" w:cs="Times New Roman"/>
          <w:i w:val="0"/>
          <w:iCs w:val="0"/>
          <w:color w:val="000000" w:themeColor="text1"/>
          <w:sz w:val="24"/>
          <w:szCs w:val="24"/>
          <w:highlight w:val="red"/>
          <w:lang w:val="pt-BR"/>
          <w14:textFill>
            <w14:solidFill>
              <w14:schemeClr w14:val="tx1"/>
            </w14:solidFill>
          </w14:textFill>
        </w:rPr>
        <w:t xml:space="preserve">Colocar o Teste da Hipótese de </w:t>
      </w:r>
      <w:r>
        <w:rPr>
          <w:rFonts w:hint="default" w:ascii="Times New Roman" w:hAnsi="Times New Roman" w:cs="Times New Roman"/>
          <w:i/>
          <w:iCs/>
          <w:color w:val="000000" w:themeColor="text1"/>
          <w:sz w:val="24"/>
          <w:szCs w:val="24"/>
          <w:highlight w:val="red"/>
          <w:lang w:val="pt-BR"/>
          <w14:textFill>
            <w14:solidFill>
              <w14:schemeClr w14:val="tx1"/>
            </w14:solidFill>
          </w14:textFill>
        </w:rPr>
        <w:t>Independence of Irrelevant Alternatives</w:t>
      </w:r>
      <w:r>
        <w:rPr>
          <w:rFonts w:hint="default" w:ascii="Times New Roman" w:hAnsi="Times New Roman" w:cs="Times New Roman"/>
          <w:i w:val="0"/>
          <w:iCs w:val="0"/>
          <w:color w:val="000000" w:themeColor="text1"/>
          <w:sz w:val="24"/>
          <w:szCs w:val="24"/>
          <w:highlight w:val="red"/>
          <w:lang w:val="pt-BR"/>
          <w14:textFill>
            <w14:solidFill>
              <w14:schemeClr w14:val="tx1"/>
            </w14:solidFill>
          </w14:textFill>
        </w:rPr>
        <w:t xml:space="preserve"> para o Logit Multinomial</w:t>
      </w:r>
    </w:p>
    <w:sectPr>
      <w:pgSz w:w="11906" w:h="16838"/>
      <w:pgMar w:top="1134" w:right="850" w:bottom="1134" w:left="85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4">
    <w:p>
      <w:pPr>
        <w:spacing w:before="0" w:after="0" w:line="259" w:lineRule="auto"/>
      </w:pPr>
      <w:r>
        <w:separator/>
      </w:r>
    </w:p>
  </w:footnote>
  <w:footnote w:type="continuationSeparator" w:id="15">
    <w:p>
      <w:pPr>
        <w:spacing w:before="0" w:after="0" w:line="259" w:lineRule="auto"/>
      </w:pPr>
      <w:r>
        <w:continuationSeparator/>
      </w:r>
    </w:p>
  </w:footnote>
  <w:footnote w:id="0">
    <w:p w14:paraId="18B4CD11">
      <w:pPr>
        <w:pStyle w:val="13"/>
        <w:keepNext w:val="0"/>
        <w:keepLines w:val="0"/>
        <w:pageBreakBefore w:val="0"/>
        <w:widowControl/>
        <w:kinsoku/>
        <w:wordWrap/>
        <w:overflowPunct/>
        <w:topLinePunct w:val="0"/>
        <w:bidi w:val="0"/>
        <w:adjustRightInd/>
        <w:snapToGrid/>
        <w:ind w:left="170" w:hanging="170"/>
        <w:jc w:val="both"/>
        <w:textAlignment w:val="auto"/>
        <w:rPr>
          <w:rFonts w:ascii="Times New Roman" w:hAnsi="Times New Roman" w:cs="Times New Roman"/>
        </w:rPr>
      </w:pPr>
      <w:r>
        <w:rPr>
          <w:rStyle w:val="7"/>
          <w:rFonts w:ascii="Times New Roman" w:hAnsi="Times New Roman" w:cs="Times New Roman"/>
        </w:rPr>
        <w:footnoteRef/>
      </w:r>
      <w:r>
        <w:rPr>
          <w:rFonts w:ascii="Times New Roman" w:hAnsi="Times New Roman" w:cs="Times New Roman"/>
        </w:rPr>
        <w:t xml:space="preserve"> Mestrando no Programa de Pós-Graduação em Economia Aplicada da Universidade Federal do Rio Grande. E-mail: lopesmiguel100@gmail.com.</w:t>
      </w:r>
    </w:p>
  </w:footnote>
  <w:footnote w:id="1">
    <w:p w14:paraId="3F6D3C6B">
      <w:pPr>
        <w:pStyle w:val="13"/>
        <w:keepNext w:val="0"/>
        <w:keepLines w:val="0"/>
        <w:pageBreakBefore w:val="0"/>
        <w:widowControl/>
        <w:kinsoku/>
        <w:wordWrap/>
        <w:overflowPunct/>
        <w:topLinePunct w:val="0"/>
        <w:bidi w:val="0"/>
        <w:adjustRightInd/>
        <w:snapToGrid/>
        <w:ind w:left="119" w:hanging="119"/>
        <w:jc w:val="both"/>
        <w:textAlignment w:val="auto"/>
        <w:rPr>
          <w:rFonts w:hint="default"/>
          <w:lang w:val="pt-BR"/>
        </w:rPr>
      </w:pPr>
      <w:r>
        <w:rPr>
          <w:rStyle w:val="7"/>
          <w:rFonts w:ascii="Times New Roman" w:hAnsi="Times New Roman" w:cs="Times New Roman"/>
        </w:rPr>
        <w:footnoteRef/>
      </w:r>
      <w:r>
        <w:rPr>
          <w:rFonts w:ascii="Times New Roman" w:hAnsi="Times New Roman" w:cs="Times New Roman"/>
        </w:rPr>
        <w:t xml:space="preserve"> Professor A</w:t>
      </w:r>
      <w:r>
        <w:rPr>
          <w:rFonts w:hint="default" w:ascii="Times New Roman" w:hAnsi="Times New Roman" w:cs="Times New Roman"/>
          <w:lang w:val="pt-BR"/>
        </w:rPr>
        <w:t>djunto</w:t>
      </w:r>
      <w:r>
        <w:rPr>
          <w:rFonts w:ascii="Times New Roman" w:hAnsi="Times New Roman" w:cs="Times New Roman"/>
        </w:rPr>
        <w:t xml:space="preserve"> do </w:t>
      </w:r>
      <w:r>
        <w:rPr>
          <w:rFonts w:hint="default" w:ascii="Times New Roman" w:hAnsi="Times New Roman"/>
        </w:rPr>
        <w:t>Instituto de Ciências Econômicas, Administrativas e Contábeis</w:t>
      </w:r>
      <w:r>
        <w:rPr>
          <w:rFonts w:ascii="Times New Roman" w:hAnsi="Times New Roman" w:cs="Times New Roman"/>
        </w:rPr>
        <w:t xml:space="preserve"> e do Programa de Pós-Graduação</w:t>
      </w:r>
      <w:r>
        <w:rPr>
          <w:rFonts w:hint="default" w:ascii="Times New Roman" w:hAnsi="Times New Roman" w:cs="Times New Roman"/>
          <w:lang w:val="pt-BR"/>
        </w:rPr>
        <w:t xml:space="preserve"> </w:t>
      </w:r>
      <w:r>
        <w:rPr>
          <w:rFonts w:ascii="Times New Roman" w:hAnsi="Times New Roman" w:cs="Times New Roman"/>
        </w:rPr>
        <w:t xml:space="preserve">em Economia Aplicada da Universidade Federal do Rio Grande. E-mail: </w:t>
      </w:r>
      <w:r>
        <w:rPr>
          <w:rFonts w:hint="default" w:ascii="Times New Roman" w:hAnsi="Times New Roman"/>
        </w:rPr>
        <w:t>etillmann@gmail.com</w:t>
      </w:r>
      <w:r>
        <w:rPr>
          <w:rFonts w:ascii="Times New Roman" w:hAnsi="Times New Roman" w:cs="Times New Roman"/>
        </w:rPr>
        <w:t>.</w:t>
      </w:r>
    </w:p>
  </w:footnote>
  <w:footnote w:id="2">
    <w:p w14:paraId="07C6DEC3">
      <w:pPr>
        <w:pStyle w:val="13"/>
        <w:keepNext w:val="0"/>
        <w:keepLines w:val="0"/>
        <w:pageBreakBefore w:val="0"/>
        <w:widowControl/>
        <w:kinsoku/>
        <w:wordWrap/>
        <w:overflowPunct/>
        <w:topLinePunct w:val="0"/>
        <w:bidi w:val="0"/>
        <w:adjustRightInd/>
        <w:snapToGrid/>
        <w:ind w:left="119" w:hanging="119"/>
        <w:jc w:val="both"/>
        <w:textAlignment w:val="auto"/>
        <w:rPr>
          <w:rFonts w:hint="default"/>
          <w:lang w:val="pt-BR"/>
        </w:rPr>
      </w:pPr>
      <w:r>
        <w:rPr>
          <w:rStyle w:val="7"/>
          <w:rFonts w:ascii="Times New Roman" w:hAnsi="Times New Roman" w:cs="Times New Roman"/>
        </w:rPr>
        <w:footnoteRef/>
      </w:r>
      <w:r>
        <w:rPr>
          <w:rFonts w:ascii="Times New Roman" w:hAnsi="Times New Roman" w:cs="Times New Roman"/>
        </w:rPr>
        <w:t xml:space="preserve"> Professor </w:t>
      </w:r>
      <w:r>
        <w:rPr>
          <w:rFonts w:hint="default" w:ascii="Times New Roman" w:hAnsi="Times New Roman"/>
        </w:rPr>
        <w:t>Associado II</w:t>
      </w:r>
      <w:r>
        <w:rPr>
          <w:rFonts w:ascii="Times New Roman" w:hAnsi="Times New Roman" w:cs="Times New Roman"/>
        </w:rPr>
        <w:t xml:space="preserve"> do </w:t>
      </w:r>
      <w:r>
        <w:rPr>
          <w:rFonts w:hint="default" w:ascii="Times New Roman" w:hAnsi="Times New Roman"/>
        </w:rPr>
        <w:t>Instituto de Ciências Econômicas, Administrativas e Contábeis</w:t>
      </w:r>
      <w:r>
        <w:rPr>
          <w:rFonts w:ascii="Times New Roman" w:hAnsi="Times New Roman" w:cs="Times New Roman"/>
        </w:rPr>
        <w:t xml:space="preserve"> e do Programa de Pós-Graduação</w:t>
      </w:r>
      <w:r>
        <w:rPr>
          <w:rFonts w:hint="default" w:ascii="Times New Roman" w:hAnsi="Times New Roman" w:cs="Times New Roman"/>
          <w:lang w:val="pt-BR"/>
        </w:rPr>
        <w:t xml:space="preserve"> </w:t>
      </w:r>
      <w:r>
        <w:rPr>
          <w:rFonts w:ascii="Times New Roman" w:hAnsi="Times New Roman" w:cs="Times New Roman"/>
        </w:rPr>
        <w:t xml:space="preserve">em Economia Aplicada da Universidade Federal do Rio Grande. E-mail: </w:t>
      </w:r>
      <w:r>
        <w:rPr>
          <w:rFonts w:hint="default" w:ascii="Times New Roman" w:hAnsi="Times New Roman"/>
        </w:rPr>
        <w:t>tgibran@hotmail.com</w:t>
      </w:r>
      <w:r>
        <w:rPr>
          <w:rFonts w:ascii="Times New Roman" w:hAnsi="Times New Roman" w:cs="Times New Roman"/>
        </w:rPr>
        <w:t>.</w:t>
      </w:r>
    </w:p>
  </w:footnote>
  <w:footnote w:id="3">
    <w:p w14:paraId="6A0E6668">
      <w:pPr>
        <w:pStyle w:val="13"/>
        <w:snapToGrid w:val="0"/>
        <w:rPr>
          <w:rFonts w:hint="default"/>
          <w:highlight w:val="red"/>
          <w:lang w:val="pt-BR"/>
        </w:rPr>
      </w:pPr>
      <w:r>
        <w:rPr>
          <w:rStyle w:val="7"/>
          <w:highlight w:val="red"/>
        </w:rPr>
        <w:footnoteRef/>
      </w:r>
      <w:r>
        <w:rPr>
          <w:highlight w:val="red"/>
        </w:rPr>
        <w:t xml:space="preserve"> </w:t>
      </w:r>
      <w:r>
        <w:rPr>
          <w:rFonts w:hint="default"/>
          <w:highlight w:val="red"/>
          <w:lang w:val="pt-BR"/>
        </w:rPr>
        <w:t>LEMBRAR DE COLOCAR</w:t>
      </w:r>
    </w:p>
  </w:footnote>
  <w:footnote w:id="4">
    <w:p w14:paraId="273BDCF3">
      <w:pPr>
        <w:pStyle w:val="13"/>
        <w:keepNext w:val="0"/>
        <w:keepLines w:val="0"/>
        <w:pageBreakBefore w:val="0"/>
        <w:widowControl/>
        <w:kinsoku/>
        <w:wordWrap/>
        <w:overflowPunct/>
        <w:topLinePunct w:val="0"/>
        <w:bidi w:val="0"/>
        <w:adjustRightInd/>
        <w:snapToGrid w:val="0"/>
        <w:ind w:left="170" w:hanging="170"/>
        <w:jc w:val="both"/>
        <w:textAlignment w:val="auto"/>
        <w:rPr>
          <w:rFonts w:hint="default" w:ascii="Times New Roman" w:hAnsi="Times New Roman" w:cs="Times New Roman"/>
          <w:lang w:val="pt-BR"/>
        </w:rPr>
      </w:pPr>
      <w:r>
        <w:rPr>
          <w:rStyle w:val="7"/>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lang w:val="pt-BR"/>
        </w:rPr>
        <w:t>“</w:t>
      </w:r>
      <w:r>
        <w:rPr>
          <w:rFonts w:hint="default" w:ascii="Times New Roman" w:hAnsi="Times New Roman" w:cs="Times New Roman"/>
        </w:rPr>
        <w:t>A constatação de que trabalhadores em empregos de maior duração ganham mais a cada ano no emprego do que trabalhadores em empregos de menor duração é confirmada.</w:t>
      </w:r>
      <w:r>
        <w:rPr>
          <w:rFonts w:hint="default" w:ascii="Times New Roman" w:hAnsi="Times New Roman" w:cs="Times New Roman"/>
          <w:lang w:val="pt-BR"/>
        </w:rPr>
        <w:t>” (N.T.)</w:t>
      </w:r>
    </w:p>
  </w:footnote>
  <w:footnote w:id="5">
    <w:p w14:paraId="4C4B6FE4">
      <w:pPr>
        <w:pStyle w:val="13"/>
        <w:snapToGrid w:val="0"/>
        <w:jc w:val="both"/>
        <w:rPr>
          <w:rFonts w:hint="default" w:ascii="Times New Roman" w:hAnsi="Times New Roman" w:cs="Times New Roman"/>
          <w:sz w:val="20"/>
          <w:szCs w:val="20"/>
          <w:lang w:val="pt-BR"/>
        </w:rPr>
      </w:pPr>
      <w:r>
        <w:rPr>
          <w:rStyle w:val="7"/>
          <w:rFonts w:hint="default" w:ascii="Times New Roman" w:hAnsi="Times New Roman" w:cs="Times New Roman"/>
          <w:sz w:val="20"/>
          <w:szCs w:val="20"/>
        </w:rPr>
        <w:footnoteRef/>
      </w:r>
      <w:r>
        <w:rPr>
          <w:rFonts w:hint="default" w:ascii="Times New Roman" w:hAnsi="Times New Roman" w:cs="Times New Roman"/>
          <w:sz w:val="20"/>
          <w:szCs w:val="20"/>
        </w:rPr>
        <w:t xml:space="preserve"> </w:t>
      </w:r>
      <w:r>
        <w:rPr>
          <w:rFonts w:hint="default" w:ascii="Times New Roman" w:hAnsi="Times New Roman" w:cs="Times New Roman"/>
          <w:sz w:val="20"/>
          <w:szCs w:val="20"/>
          <w:lang w:val="pt-BR"/>
        </w:rPr>
        <w:t>Conforme o Art. 392 da CLT.</w:t>
      </w:r>
    </w:p>
  </w:footnote>
  <w:footnote w:id="6">
    <w:p w14:paraId="3F29B8BD">
      <w:pPr>
        <w:pStyle w:val="13"/>
        <w:snapToGrid w:val="0"/>
        <w:jc w:val="both"/>
        <w:rPr>
          <w:rFonts w:hint="default" w:ascii="Times New Roman" w:hAnsi="Times New Roman" w:cs="Times New Roman"/>
          <w:sz w:val="20"/>
          <w:szCs w:val="20"/>
          <w:lang w:val="pt-BR"/>
        </w:rPr>
      </w:pPr>
      <w:r>
        <w:rPr>
          <w:rStyle w:val="7"/>
          <w:rFonts w:hint="default" w:ascii="Times New Roman" w:hAnsi="Times New Roman" w:cs="Times New Roman"/>
          <w:sz w:val="20"/>
          <w:szCs w:val="20"/>
        </w:rPr>
        <w:footnoteRef/>
      </w:r>
      <w:r>
        <w:rPr>
          <w:rFonts w:hint="default" w:ascii="Times New Roman" w:hAnsi="Times New Roman" w:cs="Times New Roman"/>
          <w:sz w:val="20"/>
          <w:szCs w:val="20"/>
        </w:rPr>
        <w:t xml:space="preserve"> </w:t>
      </w:r>
      <w:r>
        <w:rPr>
          <w:rFonts w:hint="default" w:ascii="Times New Roman" w:hAnsi="Times New Roman" w:cs="Times New Roman"/>
          <w:sz w:val="20"/>
          <w:szCs w:val="20"/>
          <w:lang w:val="pt-BR"/>
        </w:rPr>
        <w:t>Conforme a Portaria Conjunta MPS/INSS nº 38/2023, para caso afastamente por doença ou acidente.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BFFAE0"/>
    <w:multiLevelType w:val="multilevel"/>
    <w:tmpl w:val="98BFFAE0"/>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14"/>
    <w:footnote w:id="15"/>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C68BA"/>
    <w:rsid w:val="00A249D2"/>
    <w:rsid w:val="00DE778F"/>
    <w:rsid w:val="019D2C55"/>
    <w:rsid w:val="02092FBC"/>
    <w:rsid w:val="027D52FD"/>
    <w:rsid w:val="04B36045"/>
    <w:rsid w:val="04CC7C6B"/>
    <w:rsid w:val="05CD39B2"/>
    <w:rsid w:val="05E20ED5"/>
    <w:rsid w:val="0849739C"/>
    <w:rsid w:val="09894190"/>
    <w:rsid w:val="0EDC4568"/>
    <w:rsid w:val="0EFA3B2D"/>
    <w:rsid w:val="13BC71E8"/>
    <w:rsid w:val="140714C0"/>
    <w:rsid w:val="149A5427"/>
    <w:rsid w:val="16BE10B2"/>
    <w:rsid w:val="1715441D"/>
    <w:rsid w:val="17583F4C"/>
    <w:rsid w:val="1B1C36E0"/>
    <w:rsid w:val="1F097ADA"/>
    <w:rsid w:val="21D060C7"/>
    <w:rsid w:val="240572FA"/>
    <w:rsid w:val="249641F3"/>
    <w:rsid w:val="25033EB3"/>
    <w:rsid w:val="251029A3"/>
    <w:rsid w:val="2D586372"/>
    <w:rsid w:val="2F5C2FAA"/>
    <w:rsid w:val="304F643F"/>
    <w:rsid w:val="36972E7F"/>
    <w:rsid w:val="39566945"/>
    <w:rsid w:val="3E6425B7"/>
    <w:rsid w:val="40414CFF"/>
    <w:rsid w:val="40E03C12"/>
    <w:rsid w:val="431D02B8"/>
    <w:rsid w:val="435C6F88"/>
    <w:rsid w:val="45D546F5"/>
    <w:rsid w:val="47DC6478"/>
    <w:rsid w:val="48957031"/>
    <w:rsid w:val="49E57C32"/>
    <w:rsid w:val="4F3D3F64"/>
    <w:rsid w:val="4FBE218E"/>
    <w:rsid w:val="57455672"/>
    <w:rsid w:val="57F36B4A"/>
    <w:rsid w:val="590D3C53"/>
    <w:rsid w:val="598A6802"/>
    <w:rsid w:val="5A7354DD"/>
    <w:rsid w:val="5E987E55"/>
    <w:rsid w:val="67D03FEA"/>
    <w:rsid w:val="69523251"/>
    <w:rsid w:val="6D455E49"/>
    <w:rsid w:val="6FBA2E14"/>
    <w:rsid w:val="733E7C7C"/>
    <w:rsid w:val="73927FB8"/>
    <w:rsid w:val="767D089C"/>
    <w:rsid w:val="7A733974"/>
    <w:rsid w:val="7B7C41EE"/>
    <w:rsid w:val="7BD13B30"/>
    <w:rsid w:val="7CBE6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pt-BR" w:eastAsia="en-US" w:bidi="ar-SA"/>
      <w14:ligatures w14:val="standardContextual"/>
    </w:rPr>
  </w:style>
  <w:style w:type="paragraph" w:styleId="2">
    <w:name w:val="heading 1"/>
    <w:basedOn w:val="1"/>
    <w:next w:val="1"/>
    <w:qFormat/>
    <w:uiPriority w:val="9"/>
    <w:pPr>
      <w:numPr>
        <w:ilvl w:val="0"/>
        <w:numId w:val="1"/>
      </w:numPr>
      <w:spacing w:after="0" w:line="360" w:lineRule="auto"/>
      <w:ind w:left="720" w:hanging="720"/>
      <w:jc w:val="both"/>
      <w:outlineLvl w:val="0"/>
    </w:pPr>
    <w:rPr>
      <w:rFonts w:ascii="Times New Roman" w:hAnsi="Times New Roman" w:cs="Times New Roman" w:eastAsiaTheme="minorEastAsia"/>
      <w:b/>
      <w:bCs/>
      <w:sz w:val="24"/>
      <w:szCs w:val="24"/>
    </w:rPr>
  </w:style>
  <w:style w:type="paragraph" w:styleId="3">
    <w:name w:val="heading 2"/>
    <w:basedOn w:val="1"/>
    <w:next w:val="1"/>
    <w:link w:val="16"/>
    <w:unhideWhenUsed/>
    <w:qFormat/>
    <w:uiPriority w:val="9"/>
    <w:pPr>
      <w:numPr>
        <w:ilvl w:val="1"/>
        <w:numId w:val="1"/>
      </w:numPr>
      <w:spacing w:after="0" w:line="360" w:lineRule="auto"/>
      <w:ind w:left="720" w:hanging="720"/>
      <w:jc w:val="both"/>
      <w:outlineLvl w:val="1"/>
    </w:pPr>
    <w:rPr>
      <w:rFonts w:ascii="Times New Roman" w:hAnsi="Times New Roman" w:cs="Times New Roman" w:eastAsiaTheme="minorEastAsia"/>
      <w:b/>
      <w:bCs/>
      <w:sz w:val="24"/>
      <w:szCs w:val="24"/>
    </w:rPr>
  </w:style>
  <w:style w:type="paragraph" w:styleId="4">
    <w:name w:val="heading 3"/>
    <w:next w:val="1"/>
    <w:unhideWhenUsed/>
    <w:qFormat/>
    <w:uiPriority w:val="9"/>
    <w:pPr>
      <w:numPr>
        <w:ilvl w:val="2"/>
        <w:numId w:val="1"/>
      </w:numPr>
      <w:spacing w:before="0" w:beforeAutospacing="0" w:after="0" w:afterAutospacing="0" w:line="360" w:lineRule="auto"/>
      <w:ind w:left="720" w:hanging="720"/>
      <w:jc w:val="both"/>
      <w:outlineLvl w:val="2"/>
    </w:pPr>
    <w:rPr>
      <w:rFonts w:hint="default" w:ascii="Times New Roman" w:hAnsi="Times New Roman" w:eastAsia="SimSun" w:cs="Times New Roma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footnote reference"/>
    <w:basedOn w:val="5"/>
    <w:semiHidden/>
    <w:unhideWhenUsed/>
    <w:qFormat/>
    <w:uiPriority w:val="99"/>
    <w:rPr>
      <w:vertAlign w:val="superscript"/>
    </w:rPr>
  </w:style>
  <w:style w:type="paragraph" w:styleId="8">
    <w:name w:val="Body Text"/>
    <w:basedOn w:val="1"/>
    <w:qFormat/>
    <w:uiPriority w:val="1"/>
    <w:pPr>
      <w:widowControl w:val="0"/>
      <w:autoSpaceDE w:val="0"/>
      <w:autoSpaceDN w:val="0"/>
      <w:spacing w:after="0" w:line="240" w:lineRule="auto"/>
    </w:pPr>
    <w:rPr>
      <w:rFonts w:ascii="Times New Roman" w:hAnsi="Times New Roman" w:eastAsia="Times New Roman" w:cs="Times New Roman"/>
      <w:kern w:val="0"/>
      <w:sz w:val="24"/>
      <w:szCs w:val="24"/>
      <w:lang w:val="pt-PT"/>
      <w14:ligatures w14:val="non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Cs w:val="24"/>
      <w:lang w:val="en-US" w:eastAsia="zh-CN" w:bidi="ar"/>
    </w:rPr>
  </w:style>
  <w:style w:type="paragraph" w:styleId="10">
    <w:name w:val="header"/>
    <w:basedOn w:val="1"/>
    <w:qFormat/>
    <w:uiPriority w:val="0"/>
    <w:pPr>
      <w:tabs>
        <w:tab w:val="center" w:pos="4252"/>
        <w:tab w:val="right" w:pos="8504"/>
      </w:tabs>
    </w:pPr>
  </w:style>
  <w:style w:type="paragraph" w:styleId="11">
    <w:name w:val="footer"/>
    <w:basedOn w:val="1"/>
    <w:qFormat/>
    <w:uiPriority w:val="0"/>
    <w:pPr>
      <w:tabs>
        <w:tab w:val="center" w:pos="4252"/>
        <w:tab w:val="right" w:pos="8504"/>
      </w:tabs>
    </w:pPr>
  </w:style>
  <w:style w:type="paragraph" w:styleId="12">
    <w:name w:val="caption"/>
    <w:basedOn w:val="1"/>
    <w:next w:val="1"/>
    <w:semiHidden/>
    <w:unhideWhenUsed/>
    <w:qFormat/>
    <w:uiPriority w:val="0"/>
    <w:rPr>
      <w:rFonts w:ascii="Arial" w:hAnsi="Arial" w:eastAsia="SimHei" w:cs="Arial"/>
      <w:sz w:val="20"/>
    </w:rPr>
  </w:style>
  <w:style w:type="paragraph" w:styleId="13">
    <w:name w:val="footnote text"/>
    <w:basedOn w:val="1"/>
    <w:semiHidden/>
    <w:unhideWhenUsed/>
    <w:qFormat/>
    <w:uiPriority w:val="99"/>
    <w:pPr>
      <w:spacing w:after="0" w:line="240" w:lineRule="auto"/>
    </w:pPr>
    <w:rPr>
      <w:kern w:val="0"/>
      <w:sz w:val="20"/>
      <w:szCs w:val="20"/>
      <w14:ligatures w14:val="none"/>
    </w:rPr>
  </w:style>
  <w:style w:type="table" w:styleId="14">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List Paragraph"/>
    <w:basedOn w:val="1"/>
    <w:qFormat/>
    <w:uiPriority w:val="34"/>
    <w:pPr>
      <w:ind w:left="720"/>
      <w:contextualSpacing/>
    </w:pPr>
  </w:style>
  <w:style w:type="character" w:customStyle="1" w:styleId="16">
    <w:name w:val="Título 2 Char"/>
    <w:basedOn w:val="5"/>
    <w:link w:val="3"/>
    <w:qFormat/>
    <w:uiPriority w:val="9"/>
    <w:rPr>
      <w:rFonts w:ascii="Times New Roman" w:hAnsi="Times New Roman" w:cs="Times New Roman" w:eastAsiaTheme="minorEastAsia"/>
      <w:b/>
      <w:bCs/>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3</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2025-03-17T15:15:00Z</dcterms:created>
  <dc:creator>Miguel</dc:creator>
  <cp:lastModifiedBy>Miguel Lopes</cp:lastModifiedBy>
  <dcterms:modified xsi:type="dcterms:W3CDTF">2025-04-03T18:55:44Z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1046-12.2.0.20782</vt:lpwstr>
  </property>
  <property fmtid="{D5CDD505-2E9C-101B-9397-08002B2CF9AE}" pid="3" name="ICV">
    <vt:lpwstr>06F534AEBD114E8ABDC724BD6F09A5E0_12</vt:lpwstr>
  </property>
</Properties>
</file>