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D40" w:rsidRDefault="0094021F">
      <w:bookmarkStart w:id="0" w:name="_GoBack"/>
      <w:r w:rsidRPr="0094021F">
        <w:drawing>
          <wp:inline distT="0" distB="0" distL="0" distR="0" wp14:anchorId="61F9EF26" wp14:editId="0FBAF33E">
            <wp:extent cx="5400040" cy="30219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B4D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21F"/>
    <w:rsid w:val="004B4D40"/>
    <w:rsid w:val="0094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A9C2D6-1F8B-43BC-B1B1-C8E255C2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Marianella Yessenia Solano Fernández</dc:creator>
  <cp:keywords/>
  <dc:description/>
  <cp:lastModifiedBy>Marianella Yessenia Solano Fernández</cp:lastModifiedBy>
  <cp:revision>1</cp:revision>
  <dcterms:created xsi:type="dcterms:W3CDTF">2025-11-03T15:05:00Z</dcterms:created>
  <dcterms:modified xsi:type="dcterms:W3CDTF">2025-11-03T15:09:00Z</dcterms:modified>
</cp:coreProperties>
</file>