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bCs/>
                <w:sz w:val="16"/>
                <w:szCs w:val="16"/>
              </w:rPr>
              <w:t>Requisitos a cumplir</w:t>
            </w:r>
            <w:proofErr w:type="gramEnd"/>
            <w:r>
              <w:rPr>
                <w:rFonts w:cs="Arial"/>
                <w:b/>
                <w:bCs/>
                <w:sz w:val="16"/>
                <w:szCs w:val="16"/>
              </w:rPr>
              <w:t xml:space="preserve">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7"/>
        <w:gridCol w:w="3450"/>
        <w:gridCol w:w="4395"/>
      </w:tblGrid>
      <w:tr w:rsidR="007B1361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15073C5" w:rsidR="005143C7" w:rsidRPr="00A85374" w:rsidRDefault="003F5324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2</w:t>
            </w:r>
            <w:r w:rsidR="00931BB9">
              <w:rPr>
                <w:rFonts w:cs="Arial"/>
                <w:bCs/>
                <w:sz w:val="16"/>
                <w:szCs w:val="16"/>
              </w:rPr>
              <w:t>7</w:t>
            </w:r>
            <w:r w:rsidR="00BB3802">
              <w:rPr>
                <w:rFonts w:cs="Arial"/>
                <w:bCs/>
                <w:sz w:val="16"/>
                <w:szCs w:val="16"/>
              </w:rPr>
              <w:t>.</w:t>
            </w:r>
            <w:r w:rsidR="00510097">
              <w:rPr>
                <w:rFonts w:cs="Arial"/>
                <w:bCs/>
                <w:sz w:val="16"/>
                <w:szCs w:val="16"/>
              </w:rPr>
              <w:t>02</w:t>
            </w:r>
            <w:r w:rsidR="00F64363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20E30C31" w:rsidR="005143C7" w:rsidRPr="00A85374" w:rsidRDefault="00BB3802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693D7FF" w:rsidR="005143C7" w:rsidRPr="00A85374" w:rsidRDefault="00BB3802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Carlos.piscoya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10927E8E" w:rsidR="005143C7" w:rsidRPr="007B7A91" w:rsidRDefault="00931BB9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931BB9">
              <w:rPr>
                <w:rFonts w:cs="Arial"/>
                <w:b/>
                <w:bCs/>
                <w:sz w:val="16"/>
                <w:szCs w:val="16"/>
              </w:rPr>
              <w:t>Actualización Plan de Salud - Sanitas Perú - FEBRERO 2025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Rivercon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</w:t>
            </w:r>
            <w:proofErr w:type="gramStart"/>
            <w:r>
              <w:rPr>
                <w:b/>
                <w:lang w:eastAsia="es-ES"/>
              </w:rPr>
              <w:t>ticket</w:t>
            </w:r>
            <w:proofErr w:type="gramEnd"/>
            <w:r>
              <w:rPr>
                <w:b/>
                <w:lang w:eastAsia="es-ES"/>
              </w:rPr>
              <w:t xml:space="preserve"> (A ser completado por gestión de demanda Rivercon)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</w:t>
            </w:r>
            <w:proofErr w:type="gramStart"/>
            <w:r w:rsidRPr="001A6540">
              <w:rPr>
                <w:rFonts w:cs="Arial"/>
                <w:bCs/>
              </w:rPr>
              <w:t>ticket</w:t>
            </w:r>
            <w:proofErr w:type="gramEnd"/>
            <w:r w:rsidRPr="001A6540">
              <w:rPr>
                <w:rFonts w:cs="Arial"/>
                <w:bCs/>
              </w:rPr>
              <w:t xml:space="preserve">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7CACE181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BB3802">
              <w:rPr>
                <w:rFonts w:cs="Arial"/>
                <w:bCs/>
              </w:rPr>
              <w:t>SLLAQUE</w:t>
            </w:r>
          </w:p>
          <w:p w14:paraId="0BE37802" w14:textId="1DCDF158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BB3802">
              <w:rPr>
                <w:rFonts w:cs="Arial"/>
                <w:bCs/>
              </w:rPr>
              <w:t>ECP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79C61248" w14:textId="77777777" w:rsidR="001A6AC0" w:rsidRDefault="001A6AC0" w:rsidP="001A6AC0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1EB4A358" w14:textId="58441D12" w:rsidR="00931BB9" w:rsidRPr="00931BB9" w:rsidRDefault="00BB3802" w:rsidP="00931BB9">
            <w:pPr>
              <w:rPr>
                <w:rFonts w:ascii="Aptos" w:hAnsi="Aptos"/>
                <w:color w:val="242424"/>
              </w:rPr>
            </w:pPr>
            <w:r w:rsidRPr="00BB3802">
              <w:rPr>
                <w:rFonts w:ascii="Aptos" w:hAnsi="Aptos"/>
                <w:color w:val="242424"/>
                <w:lang w:val="es-MX"/>
              </w:rPr>
              <w:t> </w:t>
            </w:r>
            <w:r w:rsidR="00931BB9">
              <w:rPr>
                <w:rFonts w:ascii="Aptos" w:hAnsi="Aptos"/>
                <w:color w:val="242424"/>
              </w:rPr>
              <w:t>Buenos días</w:t>
            </w:r>
            <w:r w:rsidR="00931BB9" w:rsidRPr="00931BB9">
              <w:rPr>
                <w:rFonts w:ascii="Aptos" w:hAnsi="Aptos"/>
                <w:color w:val="242424"/>
              </w:rPr>
              <w:t xml:space="preserve">, </w:t>
            </w:r>
            <w:r w:rsidR="00931BB9">
              <w:rPr>
                <w:rFonts w:ascii="Aptos" w:hAnsi="Aptos"/>
                <w:color w:val="242424"/>
              </w:rPr>
              <w:t xml:space="preserve">ante la solicitud de </w:t>
            </w:r>
            <w:r w:rsidR="00931BB9" w:rsidRPr="00931BB9">
              <w:rPr>
                <w:rFonts w:ascii="Aptos" w:hAnsi="Aptos"/>
                <w:color w:val="242424"/>
              </w:rPr>
              <w:t>la actualización del plan de salud.</w:t>
            </w:r>
          </w:p>
          <w:p w14:paraId="12EB1A13" w14:textId="1ABE8804" w:rsidR="00931BB9" w:rsidRPr="00931BB9" w:rsidRDefault="00931BB9" w:rsidP="00931BB9">
            <w:pPr>
              <w:rPr>
                <w:rFonts w:ascii="Aptos" w:hAnsi="Aptos"/>
                <w:color w:val="242424"/>
              </w:rPr>
            </w:pPr>
            <w:r w:rsidRPr="00931BB9">
              <w:rPr>
                <w:rFonts w:ascii="Aptos" w:hAnsi="Aptos"/>
                <w:color w:val="242424"/>
              </w:rPr>
              <w:drawing>
                <wp:inline distT="0" distB="0" distL="0" distR="0" wp14:anchorId="76E14496" wp14:editId="6E179BBD">
                  <wp:extent cx="3284220" cy="3451860"/>
                  <wp:effectExtent l="0" t="0" r="0" b="0"/>
                  <wp:docPr id="64910689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20" cy="345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5FBA7" w14:textId="6053F9BB" w:rsidR="00BB3802" w:rsidRDefault="00BB3802" w:rsidP="008F0890">
            <w:pPr>
              <w:rPr>
                <w:rFonts w:ascii="Aptos" w:hAnsi="Aptos"/>
                <w:color w:val="242424"/>
              </w:rPr>
            </w:pPr>
          </w:p>
          <w:p w14:paraId="0F64A087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443AAF33" w14:textId="172B5F21" w:rsidR="00BB3802" w:rsidRDefault="00931BB9" w:rsidP="008F0890">
            <w:pPr>
              <w:rPr>
                <w:rFonts w:ascii="Aptos" w:hAnsi="Aptos"/>
                <w:noProof/>
                <w:color w:val="242424"/>
              </w:rPr>
            </w:pPr>
            <w:r>
              <w:rPr>
                <w:rFonts w:ascii="Aptos" w:hAnsi="Aptos"/>
                <w:noProof/>
                <w:color w:val="242424"/>
              </w:rPr>
              <w:t xml:space="preserve">Se realizó desde la  SM30 vista </w:t>
            </w:r>
            <w:r w:rsidRPr="00931BB9">
              <w:rPr>
                <w:rFonts w:ascii="Aptos" w:hAnsi="Aptos"/>
                <w:noProof/>
                <w:color w:val="242424"/>
              </w:rPr>
              <w:t>ZTHCM_PLAN_ESP</w:t>
            </w:r>
            <w:r>
              <w:rPr>
                <w:rFonts w:ascii="Aptos" w:hAnsi="Aptos"/>
                <w:noProof/>
                <w:color w:val="242424"/>
              </w:rPr>
              <w:t>, sin reflejarse el nuevo importe en el cálculo de planilla</w:t>
            </w:r>
          </w:p>
          <w:p w14:paraId="46A6831C" w14:textId="77777777" w:rsidR="00931BB9" w:rsidRDefault="00931BB9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17179992" w14:textId="54FB628B" w:rsidR="00931BB9" w:rsidRDefault="00931BB9" w:rsidP="008F0890">
            <w:pPr>
              <w:rPr>
                <w:rFonts w:ascii="Aptos" w:hAnsi="Aptos"/>
                <w:noProof/>
                <w:color w:val="242424"/>
              </w:rPr>
            </w:pPr>
            <w:r>
              <w:rPr>
                <w:rFonts w:ascii="Aptos" w:hAnsi="Aptos"/>
                <w:noProof/>
                <w:color w:val="242424"/>
              </w:rPr>
              <w:lastRenderedPageBreak/>
              <w:drawing>
                <wp:inline distT="0" distB="0" distL="0" distR="0" wp14:anchorId="12259D4E" wp14:editId="2F283A8D">
                  <wp:extent cx="4970974" cy="4403279"/>
                  <wp:effectExtent l="0" t="0" r="1270" b="0"/>
                  <wp:docPr id="65889442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4441" cy="4406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A60451" w14:textId="0AA92826" w:rsidR="00931BB9" w:rsidRDefault="00931BB9" w:rsidP="008F0890">
            <w:pPr>
              <w:rPr>
                <w:rFonts w:ascii="Aptos" w:hAnsi="Aptos"/>
                <w:noProof/>
                <w:color w:val="242424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C8D41A5" wp14:editId="270BCC4B">
                      <wp:extent cx="302260" cy="302260"/>
                      <wp:effectExtent l="0" t="0" r="0" b="0"/>
                      <wp:docPr id="1338785938" name="Rectángulo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7FAD3F" id="Rectángulo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0A42A8B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76046071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6C1B92A2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A84F88E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1C46E384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E70F760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3B48828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2FFB2A8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7ED5C48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0A3415A3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1E4A7823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65C62946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36458A01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46B631A6" w14:textId="77777777" w:rsidR="00BB3802" w:rsidRDefault="00BB3802" w:rsidP="008F0890">
            <w:pPr>
              <w:rPr>
                <w:rFonts w:ascii="Aptos" w:hAnsi="Aptos"/>
                <w:noProof/>
                <w:color w:val="242424"/>
              </w:rPr>
            </w:pPr>
          </w:p>
          <w:p w14:paraId="27126E53" w14:textId="77777777" w:rsidR="00BB3802" w:rsidRDefault="00BB3802" w:rsidP="008F0890">
            <w:pPr>
              <w:rPr>
                <w:rFonts w:ascii="Aptos" w:hAnsi="Aptos"/>
                <w:color w:val="242424"/>
              </w:rPr>
            </w:pPr>
          </w:p>
          <w:p w14:paraId="6D2D5BE0" w14:textId="5888E73B" w:rsid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0F67769C" w14:textId="77777777" w:rsid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61D98374" w14:textId="77777777" w:rsid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18DBF3F2" w14:textId="77777777" w:rsidR="00BB3802" w:rsidRPr="00BB3802" w:rsidRDefault="00BB3802" w:rsidP="00BB3802">
            <w:pPr>
              <w:rPr>
                <w:rFonts w:ascii="Aptos" w:hAnsi="Aptos"/>
                <w:color w:val="242424"/>
              </w:rPr>
            </w:pPr>
          </w:p>
          <w:p w14:paraId="644AE3D0" w14:textId="09BBF092" w:rsidR="00BB3802" w:rsidRPr="00927962" w:rsidRDefault="00BB3802" w:rsidP="008F0890">
            <w:pPr>
              <w:rPr>
                <w:rFonts w:ascii="Aptos" w:hAnsi="Aptos"/>
                <w:color w:val="242424"/>
              </w:rPr>
            </w:pP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lastRenderedPageBreak/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Rivercon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FB7D66">
      <w:pPr>
        <w:jc w:val="left"/>
      </w:pPr>
    </w:p>
    <w:sectPr w:rsidR="009A3086" w:rsidRPr="00C850BB" w:rsidSect="00DF1FEE">
      <w:headerReference w:type="even" r:id="rId14"/>
      <w:footerReference w:type="even" r:id="rId15"/>
      <w:footerReference w:type="default" r:id="rId16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27"/>
  </w:num>
  <w:num w:numId="2" w16cid:durableId="402334612">
    <w:abstractNumId w:val="23"/>
  </w:num>
  <w:num w:numId="3" w16cid:durableId="1378578438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5"/>
  </w:num>
  <w:num w:numId="5" w16cid:durableId="1096049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4"/>
  </w:num>
  <w:num w:numId="7" w16cid:durableId="152650556">
    <w:abstractNumId w:val="12"/>
  </w:num>
  <w:num w:numId="8" w16cid:durableId="16154755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2"/>
  </w:num>
  <w:num w:numId="10" w16cid:durableId="1988852767">
    <w:abstractNumId w:val="32"/>
  </w:num>
  <w:num w:numId="11" w16cid:durableId="12343170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3"/>
  </w:num>
  <w:num w:numId="13" w16cid:durableId="1604991880">
    <w:abstractNumId w:val="13"/>
  </w:num>
  <w:num w:numId="14" w16cid:durableId="141654203">
    <w:abstractNumId w:val="19"/>
  </w:num>
  <w:num w:numId="15" w16cid:durableId="1899780911">
    <w:abstractNumId w:val="35"/>
  </w:num>
  <w:num w:numId="16" w16cid:durableId="719667819">
    <w:abstractNumId w:val="31"/>
  </w:num>
  <w:num w:numId="17" w16cid:durableId="51463308">
    <w:abstractNumId w:val="7"/>
  </w:num>
  <w:num w:numId="18" w16cid:durableId="1759330733">
    <w:abstractNumId w:val="29"/>
  </w:num>
  <w:num w:numId="19" w16cid:durableId="1781414845">
    <w:abstractNumId w:val="20"/>
  </w:num>
  <w:num w:numId="20" w16cid:durableId="583298464">
    <w:abstractNumId w:val="16"/>
  </w:num>
  <w:num w:numId="21" w16cid:durableId="1573006066">
    <w:abstractNumId w:val="18"/>
  </w:num>
  <w:num w:numId="22" w16cid:durableId="591013813">
    <w:abstractNumId w:val="21"/>
  </w:num>
  <w:num w:numId="23" w16cid:durableId="880825886">
    <w:abstractNumId w:val="34"/>
  </w:num>
  <w:num w:numId="24" w16cid:durableId="1547374689">
    <w:abstractNumId w:val="36"/>
  </w:num>
  <w:num w:numId="25" w16cid:durableId="4418041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5"/>
  </w:num>
  <w:num w:numId="29" w16cid:durableId="227424385">
    <w:abstractNumId w:val="10"/>
  </w:num>
  <w:num w:numId="30" w16cid:durableId="4094791">
    <w:abstractNumId w:val="6"/>
  </w:num>
  <w:num w:numId="31" w16cid:durableId="285232491">
    <w:abstractNumId w:val="26"/>
  </w:num>
  <w:num w:numId="32" w16cid:durableId="1426460701">
    <w:abstractNumId w:val="15"/>
  </w:num>
  <w:num w:numId="33" w16cid:durableId="1490250471">
    <w:abstractNumId w:val="9"/>
  </w:num>
  <w:num w:numId="34" w16cid:durableId="699546482">
    <w:abstractNumId w:val="28"/>
  </w:num>
  <w:num w:numId="35" w16cid:durableId="1298294744">
    <w:abstractNumId w:val="17"/>
  </w:num>
  <w:num w:numId="36" w16cid:durableId="836961565">
    <w:abstractNumId w:val="0"/>
  </w:num>
  <w:num w:numId="37" w16cid:durableId="858008922">
    <w:abstractNumId w:val="2"/>
  </w:num>
  <w:num w:numId="38" w16cid:durableId="1194076893">
    <w:abstractNumId w:val="11"/>
  </w:num>
  <w:num w:numId="39" w16cid:durableId="1207447500">
    <w:abstractNumId w:val="33"/>
  </w:num>
  <w:num w:numId="40" w16cid:durableId="578296953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5</Pages>
  <Words>384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2697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80</cp:revision>
  <cp:lastPrinted>2009-06-24T14:16:00Z</cp:lastPrinted>
  <dcterms:created xsi:type="dcterms:W3CDTF">2024-08-16T19:04:00Z</dcterms:created>
  <dcterms:modified xsi:type="dcterms:W3CDTF">2025-02-27T14:52:00Z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