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60"/>
        <w:gridCol w:w="1627"/>
        <w:gridCol w:w="3450"/>
        <w:gridCol w:w="4394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0B30BECE" w:rsidR="005143C7" w:rsidRPr="00A85374" w:rsidRDefault="00837FB3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8545FE">
              <w:rPr>
                <w:rFonts w:cs="Arial"/>
                <w:bCs/>
                <w:sz w:val="16"/>
                <w:szCs w:val="16"/>
              </w:rPr>
              <w:t>3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20E30C31" w:rsidR="005143C7" w:rsidRPr="00A85374" w:rsidRDefault="00BB3802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693D7FF" w:rsidR="005143C7" w:rsidRPr="00A85374" w:rsidRDefault="00BB3802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303471A4" w:rsidR="005143C7" w:rsidRPr="007B7A91" w:rsidRDefault="00DA1736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Acceso a Payroll QAS desde navegador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Datos del ticket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5C743D7F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DA1736">
              <w:rPr>
                <w:rFonts w:cs="Arial"/>
                <w:bCs/>
              </w:rPr>
              <w:t>CPISCOYA</w:t>
            </w:r>
          </w:p>
          <w:p w14:paraId="0BE37802" w14:textId="1DCDF158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BB3802">
              <w:rPr>
                <w:rFonts w:cs="Arial"/>
                <w:bCs/>
              </w:rPr>
              <w:t>ECP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00B072C5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212FDD43" w14:textId="7B32423C" w:rsidR="00DA1736" w:rsidRDefault="00DA1736" w:rsidP="00DA1736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572314B2" w14:textId="2F237FB8" w:rsidR="00DA1736" w:rsidRDefault="00DA1736" w:rsidP="00DA1736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Acceso a Payroll QAS desde navegador: Los usuarios normalmente acceden mediante el enlace web desde SFF: </w:t>
            </w:r>
          </w:p>
          <w:p w14:paraId="3A1B1C85" w14:textId="2578F44D" w:rsidR="00DA1736" w:rsidRDefault="00DA1736" w:rsidP="00DA1736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DA1736">
              <w:rPr>
                <w:rFonts w:cs="Arial"/>
                <w:bCs/>
              </w:rPr>
              <w:drawing>
                <wp:anchor distT="0" distB="0" distL="114300" distR="114300" simplePos="0" relativeHeight="251659264" behindDoc="1" locked="0" layoutInCell="1" allowOverlap="1" wp14:anchorId="044C118B" wp14:editId="632FE70E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363855</wp:posOffset>
                  </wp:positionV>
                  <wp:extent cx="6390640" cy="1133475"/>
                  <wp:effectExtent l="0" t="0" r="0" b="9525"/>
                  <wp:wrapTight wrapText="bothSides">
                    <wp:wrapPolygon edited="0">
                      <wp:start x="0" y="0"/>
                      <wp:lineTo x="0" y="21418"/>
                      <wp:lineTo x="21506" y="21418"/>
                      <wp:lineTo x="21506" y="0"/>
                      <wp:lineTo x="0" y="0"/>
                    </wp:wrapPolygon>
                  </wp:wrapTight>
                  <wp:docPr id="15753271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327154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7611"/>
                          <a:stretch/>
                        </pic:blipFill>
                        <pic:spPr bwMode="auto">
                          <a:xfrm>
                            <a:off x="0" y="0"/>
                            <a:ext cx="6390640" cy="1133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hyperlink r:id="rId13" w:history="1">
              <w:r w:rsidRPr="008D36B8">
                <w:rPr>
                  <w:rStyle w:val="Hipervnculo"/>
                  <w:rFonts w:cs="Arial"/>
                  <w:bCs/>
                </w:rPr>
                <w:t>https://my640147.payroll.ondemand.com/sap/bc/gui/sap/its/webgui#</w:t>
              </w:r>
            </w:hyperlink>
            <w:r>
              <w:rPr>
                <w:rFonts w:cs="Arial"/>
                <w:bCs/>
              </w:rPr>
              <w:t xml:space="preserve">    y les redirigía a SSFF QAS (</w:t>
            </w:r>
            <w:r w:rsidRPr="00DA1736">
              <w:rPr>
                <w:rFonts w:cs="Arial"/>
                <w:b/>
              </w:rPr>
              <w:t>agroindu01D</w:t>
            </w:r>
            <w:r>
              <w:rPr>
                <w:rFonts w:cs="Arial"/>
                <w:bCs/>
              </w:rPr>
              <w:t>) para iniciar sesión ahí</w:t>
            </w:r>
          </w:p>
          <w:p w14:paraId="6259346F" w14:textId="77777777" w:rsidR="00DA1736" w:rsidRDefault="00DA1736" w:rsidP="00DA1736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533E0508" w14:textId="4E0A047E" w:rsidR="00DA1736" w:rsidRDefault="00DA1736" w:rsidP="00DA1736">
            <w:pPr>
              <w:autoSpaceDE w:val="0"/>
              <w:autoSpaceDN w:val="0"/>
              <w:adjustRightInd w:val="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Pero actualmente redirige a SSFF DEV (</w:t>
            </w:r>
            <w:r w:rsidRPr="00DA1736">
              <w:rPr>
                <w:rFonts w:cs="Arial"/>
                <w:b/>
              </w:rPr>
              <w:t>agroindu01T1</w:t>
            </w:r>
            <w:r>
              <w:rPr>
                <w:rFonts w:cs="Arial"/>
                <w:bCs/>
              </w:rPr>
              <w:t>)</w:t>
            </w:r>
          </w:p>
          <w:p w14:paraId="0EA24BED" w14:textId="2CF6719F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DA1736">
              <w:rPr>
                <w:rFonts w:ascii="Aptos" w:hAnsi="Aptos"/>
                <w:color w:val="242424"/>
              </w:rPr>
              <w:drawing>
                <wp:anchor distT="0" distB="0" distL="114300" distR="114300" simplePos="0" relativeHeight="251661312" behindDoc="1" locked="0" layoutInCell="1" allowOverlap="1" wp14:anchorId="1EC3FC68" wp14:editId="66F86B0E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113665</wp:posOffset>
                  </wp:positionV>
                  <wp:extent cx="5974080" cy="2924175"/>
                  <wp:effectExtent l="0" t="0" r="7620" b="9525"/>
                  <wp:wrapTight wrapText="bothSides">
                    <wp:wrapPolygon edited="0">
                      <wp:start x="0" y="0"/>
                      <wp:lineTo x="0" y="21530"/>
                      <wp:lineTo x="21559" y="21530"/>
                      <wp:lineTo x="21559" y="0"/>
                      <wp:lineTo x="0" y="0"/>
                    </wp:wrapPolygon>
                  </wp:wrapTight>
                  <wp:docPr id="16574272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427290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688"/>
                          <a:stretch/>
                        </pic:blipFill>
                        <pic:spPr bwMode="auto">
                          <a:xfrm>
                            <a:off x="0" y="0"/>
                            <a:ext cx="5974080" cy="2924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C6D672" w14:textId="77777777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291A1B80" w14:textId="4ADD4221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64A35592" w14:textId="0CAD7E7F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290F973B" w14:textId="77777777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1216F531" w14:textId="4D982E88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06073E28" w14:textId="77777777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5158760D" w14:textId="77777777" w:rsidR="00BB3802" w:rsidRDefault="00BB3802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5CBB812F" w14:textId="77777777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66180D3E" w14:textId="77777777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59830440" w14:textId="77777777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43D84026" w14:textId="77777777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5EDBBB9C" w14:textId="77777777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13827559" w14:textId="77777777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3DAEF9E8" w14:textId="77777777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3A39898F" w14:textId="77777777" w:rsidR="00DA1736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 xml:space="preserve">Me pueden indicar si se realizó algún cambio en las configuraciones de estos sistemas. </w:t>
            </w:r>
          </w:p>
          <w:p w14:paraId="644AE3D0" w14:textId="4A6BA11E" w:rsidR="00DA1736" w:rsidRPr="00927962" w:rsidRDefault="00DA1736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 xml:space="preserve">Adicionalmente me podrían resetear el usuario de CPISCOYA en SSFF </w:t>
            </w:r>
            <w:r w:rsidRPr="00DA1736">
              <w:rPr>
                <w:rFonts w:cs="Arial"/>
                <w:b/>
              </w:rPr>
              <w:t>agroindu01T1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5"/>
      <w:footerReference w:type="even" r:id="rId16"/>
      <w:footerReference w:type="default" r:id="rId17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0"/>
  </w:num>
  <w:num w:numId="2" w16cid:durableId="402334612">
    <w:abstractNumId w:val="26"/>
  </w:num>
  <w:num w:numId="3" w16cid:durableId="137857843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5"/>
  </w:num>
  <w:num w:numId="10" w16cid:durableId="1988852767">
    <w:abstractNumId w:val="35"/>
  </w:num>
  <w:num w:numId="11" w16cid:durableId="123431701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5"/>
  </w:num>
  <w:num w:numId="14" w16cid:durableId="141654203">
    <w:abstractNumId w:val="21"/>
  </w:num>
  <w:num w:numId="15" w16cid:durableId="1899780911">
    <w:abstractNumId w:val="38"/>
  </w:num>
  <w:num w:numId="16" w16cid:durableId="719667819">
    <w:abstractNumId w:val="34"/>
  </w:num>
  <w:num w:numId="17" w16cid:durableId="51463308">
    <w:abstractNumId w:val="9"/>
  </w:num>
  <w:num w:numId="18" w16cid:durableId="1759330733">
    <w:abstractNumId w:val="32"/>
  </w:num>
  <w:num w:numId="19" w16cid:durableId="1781414845">
    <w:abstractNumId w:val="22"/>
  </w:num>
  <w:num w:numId="20" w16cid:durableId="583298464">
    <w:abstractNumId w:val="18"/>
  </w:num>
  <w:num w:numId="21" w16cid:durableId="1573006066">
    <w:abstractNumId w:val="20"/>
  </w:num>
  <w:num w:numId="22" w16cid:durableId="591013813">
    <w:abstractNumId w:val="23"/>
  </w:num>
  <w:num w:numId="23" w16cid:durableId="880825886">
    <w:abstractNumId w:val="37"/>
  </w:num>
  <w:num w:numId="24" w16cid:durableId="1547374689">
    <w:abstractNumId w:val="39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8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29"/>
  </w:num>
  <w:num w:numId="32" w16cid:durableId="1426460701">
    <w:abstractNumId w:val="17"/>
  </w:num>
  <w:num w:numId="33" w16cid:durableId="1490250471">
    <w:abstractNumId w:val="11"/>
  </w:num>
  <w:num w:numId="34" w16cid:durableId="699546482">
    <w:abstractNumId w:val="31"/>
  </w:num>
  <w:num w:numId="35" w16cid:durableId="1298294744">
    <w:abstractNumId w:val="19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6"/>
  </w:num>
  <w:num w:numId="40" w16cid:durableId="578296953">
    <w:abstractNumId w:val="33"/>
  </w:num>
  <w:num w:numId="41" w16cid:durableId="11226230">
    <w:abstractNumId w:val="24"/>
  </w:num>
  <w:num w:numId="42" w16cid:durableId="858546976">
    <w:abstractNumId w:val="2"/>
  </w:num>
  <w:num w:numId="43" w16cid:durableId="86895482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y640147.payroll.ondemand.com/sap/bc/gui/sap/its/webgui#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4</Pages>
  <Words>411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3025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83</cp:revision>
  <cp:lastPrinted>2009-06-24T14:16:00Z</cp:lastPrinted>
  <dcterms:created xsi:type="dcterms:W3CDTF">2024-08-16T19:04:00Z</dcterms:created>
  <dcterms:modified xsi:type="dcterms:W3CDTF">2025-03-03T19:43:00Z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