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bCs/>
                <w:sz w:val="16"/>
                <w:szCs w:val="16"/>
              </w:rPr>
              <w:t>Requisitos a cumplir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036F090" w:rsidR="005143C7" w:rsidRPr="00A85374" w:rsidRDefault="0028037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2D9C8A63" w:rsidR="005143C7" w:rsidRPr="007B7A91" w:rsidRDefault="007B4774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B4774">
              <w:rPr>
                <w:rFonts w:cs="Arial"/>
                <w:b/>
                <w:bCs/>
                <w:sz w:val="16"/>
                <w:szCs w:val="16"/>
              </w:rPr>
              <w:t xml:space="preserve">Inconsistencia Utilidad Retención Judicial en % y Fijo - </w:t>
            </w:r>
            <w:r w:rsidRPr="007B4774">
              <w:rPr>
                <w:rFonts w:cs="Arial"/>
                <w:b/>
                <w:bCs/>
                <w:sz w:val="16"/>
                <w:szCs w:val="16"/>
              </w:rPr>
              <w:t>marzo</w:t>
            </w:r>
            <w:r w:rsidRPr="007B4774">
              <w:rPr>
                <w:rFonts w:cs="Arial"/>
                <w:b/>
                <w:bCs/>
                <w:sz w:val="16"/>
                <w:szCs w:val="16"/>
              </w:rPr>
              <w:t xml:space="preserve"> 2025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F778E45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80370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6A7CE393" w14:textId="62720E93" w:rsidR="007B4774" w:rsidRDefault="007B4774" w:rsidP="007B4774">
            <w:pPr>
              <w:autoSpaceDE w:val="0"/>
              <w:autoSpaceDN w:val="0"/>
              <w:adjustRightInd w:val="0"/>
              <w:jc w:val="left"/>
              <w:rPr>
                <w:rFonts w:ascii="Aptos" w:hAnsi="Aptos"/>
                <w:color w:val="242424"/>
                <w:lang w:val="es-MX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 xml:space="preserve">El </w:t>
            </w:r>
            <w:r w:rsidRPr="007B4774">
              <w:rPr>
                <w:rFonts w:ascii="Aptos" w:hAnsi="Aptos"/>
                <w:color w:val="242424"/>
                <w:lang w:val="es-MX"/>
              </w:rPr>
              <w:t>cálculo</w:t>
            </w:r>
            <w:r w:rsidRPr="007B4774">
              <w:rPr>
                <w:rFonts w:ascii="Aptos" w:hAnsi="Aptos"/>
                <w:color w:val="242424"/>
                <w:lang w:val="es-MX"/>
              </w:rPr>
              <w:t xml:space="preserve"> de fin de mes </w:t>
            </w:r>
            <w:r w:rsidRPr="007B4774">
              <w:rPr>
                <w:rFonts w:ascii="Aptos" w:hAnsi="Aptos"/>
                <w:color w:val="242424"/>
                <w:lang w:val="es-MX"/>
              </w:rPr>
              <w:t>está</w:t>
            </w:r>
            <w:r w:rsidRPr="007B4774">
              <w:rPr>
                <w:rFonts w:ascii="Aptos" w:hAnsi="Aptos"/>
                <w:color w:val="242424"/>
                <w:lang w:val="es-MX"/>
              </w:rPr>
              <w:t xml:space="preserve"> presentando la siguiente inconsistencia en los trabajadores que tienen</w:t>
            </w:r>
            <w:r>
              <w:rPr>
                <w:rFonts w:ascii="Aptos" w:hAnsi="Aptos"/>
                <w:color w:val="242424"/>
                <w:lang w:val="es-MX"/>
              </w:rPr>
              <w:t xml:space="preserve"> </w:t>
            </w:r>
            <w:r w:rsidRPr="007B4774">
              <w:rPr>
                <w:rFonts w:ascii="Aptos" w:hAnsi="Aptos"/>
                <w:color w:val="242424"/>
                <w:lang w:val="es-MX"/>
              </w:rPr>
              <w:t>retención judicial en importe fijo y porcentaje.</w:t>
            </w:r>
          </w:p>
          <w:p w14:paraId="03E9397C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4335B50" w14:textId="094AEFFE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 xml:space="preserve">Es decir que SAP solamente </w:t>
            </w:r>
            <w:r w:rsidRPr="007B4774">
              <w:rPr>
                <w:rFonts w:ascii="Aptos" w:hAnsi="Aptos"/>
                <w:color w:val="242424"/>
                <w:lang w:val="es-MX"/>
              </w:rPr>
              <w:t>está</w:t>
            </w:r>
            <w:r w:rsidRPr="007B4774">
              <w:rPr>
                <w:rFonts w:ascii="Aptos" w:hAnsi="Aptos"/>
                <w:color w:val="242424"/>
                <w:lang w:val="es-MX"/>
              </w:rPr>
              <w:t xml:space="preserve"> considerando la retención judicial el porcentaje, o sea descontándole de </w:t>
            </w:r>
            <w:r w:rsidRPr="007B4774">
              <w:rPr>
                <w:rFonts w:ascii="Aptos" w:hAnsi="Aptos"/>
                <w:color w:val="242424"/>
                <w:lang w:val="es-MX"/>
              </w:rPr>
              <w:t>más</w:t>
            </w:r>
            <w:r w:rsidRPr="007B4774">
              <w:rPr>
                <w:rFonts w:ascii="Aptos" w:hAnsi="Aptos"/>
                <w:color w:val="242424"/>
                <w:lang w:val="es-MX"/>
              </w:rPr>
              <w:t xml:space="preserve"> al trabajador.</w:t>
            </w:r>
          </w:p>
          <w:p w14:paraId="5142EEE4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Te detallo los trabajadores que presentan el problema:</w:t>
            </w:r>
          </w:p>
          <w:p w14:paraId="0FD39113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42713D20" w14:textId="77777777" w:rsidR="007B4774" w:rsidRPr="007B4774" w:rsidRDefault="007B4774" w:rsidP="007B4774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El trabajador 091642, tiene retención judicial fijo como %.</w:t>
            </w:r>
          </w:p>
          <w:p w14:paraId="0D42C972" w14:textId="54088168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2A086D68" wp14:editId="49CCE20A">
                  <wp:extent cx="6774815" cy="1093470"/>
                  <wp:effectExtent l="0" t="0" r="6985" b="0"/>
                  <wp:docPr id="325760483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6E591" w14:textId="05EDE3FE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 xml:space="preserve">                Pero en el </w:t>
            </w:r>
            <w:r w:rsidRPr="007B4774">
              <w:rPr>
                <w:rFonts w:ascii="Aptos" w:hAnsi="Aptos"/>
                <w:color w:val="242424"/>
                <w:lang w:val="es-MX"/>
              </w:rPr>
              <w:t>cálculo</w:t>
            </w:r>
            <w:r w:rsidRPr="007B4774">
              <w:rPr>
                <w:rFonts w:ascii="Aptos" w:hAnsi="Aptos"/>
                <w:color w:val="242424"/>
                <w:lang w:val="es-MX"/>
              </w:rPr>
              <w:t xml:space="preserve"> de fin de mes, SAP le calcula la remuneración computable de la retención solamente con el 50%, es decir descontándole de </w:t>
            </w:r>
            <w:r w:rsidRPr="007B4774">
              <w:rPr>
                <w:rFonts w:ascii="Aptos" w:hAnsi="Aptos"/>
                <w:color w:val="242424"/>
                <w:lang w:val="es-MX"/>
              </w:rPr>
              <w:t>más</w:t>
            </w:r>
            <w:r w:rsidRPr="007B4774">
              <w:rPr>
                <w:rFonts w:ascii="Aptos" w:hAnsi="Aptos"/>
                <w:color w:val="242424"/>
                <w:lang w:val="es-MX"/>
              </w:rPr>
              <w:t xml:space="preserve"> al trabajador.</w:t>
            </w:r>
          </w:p>
          <w:p w14:paraId="1311CCA3" w14:textId="65F3A1FB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</w:t>
            </w: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2059F9CA" wp14:editId="6C326FB0">
                  <wp:extent cx="6461760" cy="1981200"/>
                  <wp:effectExtent l="0" t="0" r="0" b="0"/>
                  <wp:docPr id="77525571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176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43E57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      Lo correcto:</w:t>
            </w:r>
          </w:p>
          <w:p w14:paraId="4B386121" w14:textId="0AEA44C2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lastRenderedPageBreak/>
              <w:t>                </w:t>
            </w: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36D0728B" wp14:editId="5F779DB6">
                  <wp:extent cx="4678680" cy="1874520"/>
                  <wp:effectExtent l="0" t="0" r="7620" b="0"/>
                  <wp:docPr id="1751698144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680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F2FA71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     </w:t>
            </w:r>
          </w:p>
          <w:p w14:paraId="207E9785" w14:textId="77777777" w:rsidR="007B4774" w:rsidRPr="007B4774" w:rsidRDefault="007B4774" w:rsidP="007B4774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El trabajador 090905, tiene retención judicial fijo como %.</w:t>
            </w:r>
          </w:p>
          <w:p w14:paraId="33879452" w14:textId="58E4ACBE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75C70A82" wp14:editId="1856E6E5">
                  <wp:extent cx="6774815" cy="1054735"/>
                  <wp:effectExtent l="0" t="0" r="6985" b="0"/>
                  <wp:docPr id="957346577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1E0CF" w14:textId="703A1800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6FEB14CF" wp14:editId="119DDD29">
                  <wp:extent cx="6774815" cy="1075055"/>
                  <wp:effectExtent l="0" t="0" r="6985" b="0"/>
                  <wp:docPr id="1284942976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07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A48EE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1C3CA350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Pero en el calculo de fin de mes, SAP le calcula la remuneración computable de la retención solamente con el 65%, es decir descontándole de mas al trabajador.</w:t>
            </w:r>
          </w:p>
          <w:p w14:paraId="5D51E72A" w14:textId="03A4ACEA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288A4582" wp14:editId="61B54F00">
                  <wp:extent cx="6507480" cy="1813560"/>
                  <wp:effectExtent l="0" t="0" r="7620" b="0"/>
                  <wp:docPr id="480985537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48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E0B74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DAA28C5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Lo correcto:</w:t>
            </w:r>
          </w:p>
          <w:p w14:paraId="63EB0048" w14:textId="65C662C9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lastRenderedPageBreak/>
              <w:drawing>
                <wp:inline distT="0" distB="0" distL="0" distR="0" wp14:anchorId="5B994CE3" wp14:editId="1D51CA30">
                  <wp:extent cx="4160520" cy="1859280"/>
                  <wp:effectExtent l="0" t="0" r="0" b="7620"/>
                  <wp:docPr id="1653992402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185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2327974E" wp14:editId="76E3F7C3">
                  <wp:extent cx="4655820" cy="1866900"/>
                  <wp:effectExtent l="0" t="0" r="0" b="0"/>
                  <wp:docPr id="1204776662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82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6A784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6805593A" w14:textId="77777777" w:rsidR="007B4774" w:rsidRPr="007B4774" w:rsidRDefault="007B4774" w:rsidP="007B4774">
            <w:pPr>
              <w:numPr>
                <w:ilvl w:val="0"/>
                <w:numId w:val="53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El trabajador 092241, tiene retención judicial fijo como %.</w:t>
            </w:r>
          </w:p>
          <w:p w14:paraId="303D03F3" w14:textId="5ABA8062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40E441F5" wp14:editId="51A24EEB">
                  <wp:extent cx="6774815" cy="1021080"/>
                  <wp:effectExtent l="0" t="0" r="6985" b="7620"/>
                  <wp:docPr id="82821485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D611D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75135539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Pero en el calculo de fin de mes, SAP le calcula la remuneración computable de la retención solamente con el 50%, es decir descontándole de mas al trabajador.</w:t>
            </w:r>
          </w:p>
          <w:p w14:paraId="01B954B0" w14:textId="4F2E9F85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</w:t>
            </w: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0FC33DCE" wp14:editId="272846BE">
                  <wp:extent cx="6446520" cy="1722120"/>
                  <wp:effectExtent l="0" t="0" r="0" b="0"/>
                  <wp:docPr id="1352485881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65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F2837C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      Lo correcto:</w:t>
            </w:r>
          </w:p>
          <w:p w14:paraId="1BAAF196" w14:textId="20AB45E0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lastRenderedPageBreak/>
              <w:t>                </w:t>
            </w: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5026CD98" wp14:editId="409EA1A0">
                  <wp:extent cx="4152900" cy="1676400"/>
                  <wp:effectExtent l="0" t="0" r="0" b="0"/>
                  <wp:docPr id="1617630758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2C131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6CBA2307" w14:textId="77777777" w:rsidR="007B4774" w:rsidRPr="007B4774" w:rsidRDefault="007B4774" w:rsidP="007B4774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El trabajador 092943, tiene retención judicial fija, lo cual el sistema le debería descontar en el fin de mes S/ 2,400.00 por la utilidad también pero solamente le descuenta S/ 1,200.00</w:t>
            </w:r>
          </w:p>
          <w:p w14:paraId="3BDEC685" w14:textId="46D099BB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7BAA1E2D" wp14:editId="54D33CCE">
                  <wp:extent cx="6774815" cy="1024255"/>
                  <wp:effectExtent l="0" t="0" r="6985" b="4445"/>
                  <wp:docPr id="698861028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2A345" w14:textId="1CDF2311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48549C02" wp14:editId="37463EAC">
                  <wp:extent cx="6438900" cy="1714500"/>
                  <wp:effectExtent l="0" t="0" r="0" b="0"/>
                  <wp:docPr id="1562360616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E8ECC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4EE8DDFB" w14:textId="77777777" w:rsidR="007B4774" w:rsidRPr="007B4774" w:rsidRDefault="007B4774" w:rsidP="007B4774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El trabajador 093491, tiene retención judicial fijo como %.</w:t>
            </w:r>
          </w:p>
          <w:p w14:paraId="5698D706" w14:textId="2421A3C2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70F1D5B6" wp14:editId="5B4C95F4">
                  <wp:extent cx="6774815" cy="1045210"/>
                  <wp:effectExtent l="0" t="0" r="6985" b="2540"/>
                  <wp:docPr id="158688871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04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DF026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Pero en el calculo de fin de mes, SAP le calcula la remuneración computable de la retención solamente con el 25%, es decir descontándole de mas al trabajador.</w:t>
            </w:r>
          </w:p>
          <w:p w14:paraId="3A72BC05" w14:textId="2A5600A8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08A090EB" wp14:editId="211128C6">
                  <wp:extent cx="6515100" cy="1524000"/>
                  <wp:effectExtent l="0" t="0" r="0" b="0"/>
                  <wp:docPr id="1883697784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3D9F7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Lo correcto:</w:t>
            </w:r>
          </w:p>
          <w:p w14:paraId="4EEDC3E1" w14:textId="4363D139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lastRenderedPageBreak/>
              <w:drawing>
                <wp:inline distT="0" distB="0" distL="0" distR="0" wp14:anchorId="12E44D22" wp14:editId="5C51A640">
                  <wp:extent cx="4236720" cy="1821180"/>
                  <wp:effectExtent l="0" t="0" r="0" b="7620"/>
                  <wp:docPr id="2033576007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720" cy="182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805ED7" w14:textId="77777777" w:rsidR="007B4774" w:rsidRPr="007B4774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61C31840" w14:textId="77777777" w:rsidR="007B4774" w:rsidRPr="007B4774" w:rsidRDefault="007B4774" w:rsidP="007B4774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El trabajador 093818, tiene retención judicial fija, lo cual el sistema le debería descontar en el fin de mes S/ 1,200.00 por la utilidad también pero solamente le descuenta S/ 600.00</w:t>
            </w:r>
          </w:p>
          <w:p w14:paraId="644AE3D0" w14:textId="6975B361" w:rsidR="00842ECC" w:rsidRPr="00927962" w:rsidRDefault="007B4774" w:rsidP="007B4774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5B6FC8F2" wp14:editId="07931F9E">
                  <wp:extent cx="6774815" cy="1140460"/>
                  <wp:effectExtent l="0" t="0" r="6985" b="2540"/>
                  <wp:docPr id="1404900675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14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29"/>
      <w:footerReference w:type="even" r:id="rId30"/>
      <w:footerReference w:type="default" r:id="rId31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9645F"/>
    <w:multiLevelType w:val="multilevel"/>
    <w:tmpl w:val="9EA6E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70BF0"/>
    <w:multiLevelType w:val="multilevel"/>
    <w:tmpl w:val="4FB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736B14"/>
    <w:multiLevelType w:val="multilevel"/>
    <w:tmpl w:val="46C082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B45FBD"/>
    <w:multiLevelType w:val="multilevel"/>
    <w:tmpl w:val="609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3648A2"/>
    <w:multiLevelType w:val="multilevel"/>
    <w:tmpl w:val="3F9A5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BD461E"/>
    <w:multiLevelType w:val="multilevel"/>
    <w:tmpl w:val="544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A555777"/>
    <w:multiLevelType w:val="multilevel"/>
    <w:tmpl w:val="6FA6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250C84"/>
    <w:multiLevelType w:val="multilevel"/>
    <w:tmpl w:val="C0FC16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EC4F07"/>
    <w:multiLevelType w:val="multilevel"/>
    <w:tmpl w:val="031E0C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6A1650"/>
    <w:multiLevelType w:val="multilevel"/>
    <w:tmpl w:val="7AA0D3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40"/>
  </w:num>
  <w:num w:numId="2" w16cid:durableId="402334612">
    <w:abstractNumId w:val="36"/>
  </w:num>
  <w:num w:numId="3" w16cid:durableId="137857843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7"/>
  </w:num>
  <w:num w:numId="8" w16cid:durableId="16154755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35"/>
  </w:num>
  <w:num w:numId="10" w16cid:durableId="1988852767">
    <w:abstractNumId w:val="46"/>
  </w:num>
  <w:num w:numId="11" w16cid:durableId="123431701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9"/>
  </w:num>
  <w:num w:numId="14" w16cid:durableId="141654203">
    <w:abstractNumId w:val="29"/>
  </w:num>
  <w:num w:numId="15" w16cid:durableId="1899780911">
    <w:abstractNumId w:val="49"/>
  </w:num>
  <w:num w:numId="16" w16cid:durableId="719667819">
    <w:abstractNumId w:val="44"/>
  </w:num>
  <w:num w:numId="17" w16cid:durableId="51463308">
    <w:abstractNumId w:val="12"/>
  </w:num>
  <w:num w:numId="18" w16cid:durableId="1759330733">
    <w:abstractNumId w:val="42"/>
  </w:num>
  <w:num w:numId="19" w16cid:durableId="1781414845">
    <w:abstractNumId w:val="30"/>
  </w:num>
  <w:num w:numId="20" w16cid:durableId="583298464">
    <w:abstractNumId w:val="23"/>
  </w:num>
  <w:num w:numId="21" w16cid:durableId="1573006066">
    <w:abstractNumId w:val="28"/>
  </w:num>
  <w:num w:numId="22" w16cid:durableId="591013813">
    <w:abstractNumId w:val="31"/>
  </w:num>
  <w:num w:numId="23" w16cid:durableId="880825886">
    <w:abstractNumId w:val="48"/>
  </w:num>
  <w:num w:numId="24" w16cid:durableId="1547374689">
    <w:abstractNumId w:val="52"/>
  </w:num>
  <w:num w:numId="25" w16cid:durableId="44180410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8"/>
  </w:num>
  <w:num w:numId="29" w16cid:durableId="227424385">
    <w:abstractNumId w:val="15"/>
  </w:num>
  <w:num w:numId="30" w16cid:durableId="4094791">
    <w:abstractNumId w:val="10"/>
  </w:num>
  <w:num w:numId="31" w16cid:durableId="285232491">
    <w:abstractNumId w:val="39"/>
  </w:num>
  <w:num w:numId="32" w16cid:durableId="1426460701">
    <w:abstractNumId w:val="22"/>
  </w:num>
  <w:num w:numId="33" w16cid:durableId="1490250471">
    <w:abstractNumId w:val="14"/>
  </w:num>
  <w:num w:numId="34" w16cid:durableId="699546482">
    <w:abstractNumId w:val="41"/>
  </w:num>
  <w:num w:numId="35" w16cid:durableId="1298294744">
    <w:abstractNumId w:val="25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6"/>
  </w:num>
  <w:num w:numId="39" w16cid:durableId="1207447500">
    <w:abstractNumId w:val="47"/>
  </w:num>
  <w:num w:numId="40" w16cid:durableId="578296953">
    <w:abstractNumId w:val="43"/>
  </w:num>
  <w:num w:numId="41" w16cid:durableId="11226230">
    <w:abstractNumId w:val="32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4"/>
  </w:num>
  <w:num w:numId="45" w16cid:durableId="1861892971">
    <w:abstractNumId w:val="18"/>
  </w:num>
  <w:num w:numId="46" w16cid:durableId="2013608450">
    <w:abstractNumId w:val="26"/>
  </w:num>
  <w:num w:numId="47" w16cid:durableId="87234467">
    <w:abstractNumId w:val="33"/>
  </w:num>
  <w:num w:numId="48" w16cid:durableId="1613125343">
    <w:abstractNumId w:val="20"/>
  </w:num>
  <w:num w:numId="49" w16cid:durableId="1430588447">
    <w:abstractNumId w:val="9"/>
  </w:num>
  <w:num w:numId="50" w16cid:durableId="341444458">
    <w:abstractNumId w:val="27"/>
  </w:num>
  <w:num w:numId="51" w16cid:durableId="699403054">
    <w:abstractNumId w:val="34"/>
  </w:num>
  <w:num w:numId="52" w16cid:durableId="1281838334">
    <w:abstractNumId w:val="8"/>
  </w:num>
  <w:num w:numId="53" w16cid:durableId="1453982817">
    <w:abstractNumId w:val="50"/>
  </w:num>
  <w:num w:numId="54" w16cid:durableId="2111586794">
    <w:abstractNumId w:val="11"/>
  </w:num>
  <w:num w:numId="55" w16cid:durableId="1469544832">
    <w:abstractNumId w:val="45"/>
  </w:num>
  <w:num w:numId="56" w16cid:durableId="817069733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774"/>
    <w:rsid w:val="007B4B38"/>
    <w:rsid w:val="007B5C8F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7</Pages>
  <Words>630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4292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97</cp:revision>
  <cp:lastPrinted>2009-06-24T14:16:00Z</cp:lastPrinted>
  <dcterms:created xsi:type="dcterms:W3CDTF">2024-08-16T19:04:00Z</dcterms:created>
  <dcterms:modified xsi:type="dcterms:W3CDTF">2025-03-31T13:38:00Z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